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6583" w14:textId="1F431A5C" w:rsidR="002E081C" w:rsidRPr="004B77C9" w:rsidRDefault="002E081C" w:rsidP="002E081C">
      <w:pPr>
        <w:spacing w:before="100" w:beforeAutospacing="1" w:after="100" w:afterAutospacing="1" w:line="240" w:lineRule="auto"/>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UFS Draft Agenda</w:t>
      </w:r>
      <w:r w:rsidRPr="004B77C9">
        <w:rPr>
          <w:rFonts w:ascii="Helvetica Neue" w:eastAsia="Times New Roman" w:hAnsi="Helvetica Neue" w:cs="Gill Sans"/>
          <w:b/>
          <w:bCs/>
          <w:color w:val="222222"/>
          <w:lang w:val="en"/>
        </w:rPr>
        <w:br/>
        <w:t>(</w:t>
      </w:r>
      <w:r>
        <w:rPr>
          <w:rFonts w:ascii="Helvetica Neue" w:eastAsia="Times New Roman" w:hAnsi="Helvetica Neue" w:cs="Gill Sans"/>
          <w:b/>
          <w:bCs/>
          <w:color w:val="222222"/>
          <w:lang w:val="en"/>
        </w:rPr>
        <w:t>11/23</w:t>
      </w:r>
      <w:r w:rsidRPr="004B77C9">
        <w:rPr>
          <w:rFonts w:ascii="Helvetica Neue" w:eastAsia="Times New Roman" w:hAnsi="Helvetica Neue" w:cs="Gill Sans"/>
          <w:b/>
          <w:bCs/>
          <w:color w:val="222222"/>
          <w:lang w:val="en"/>
        </w:rPr>
        <w:t>/15)</w:t>
      </w:r>
      <w:r w:rsidRPr="004B77C9">
        <w:rPr>
          <w:rFonts w:ascii="Helvetica Neue" w:eastAsia="Times New Roman" w:hAnsi="Helvetica Neue" w:cs="Gill Sans"/>
          <w:b/>
          <w:bCs/>
          <w:color w:val="222222"/>
          <w:lang w:val="en"/>
        </w:rPr>
        <w:br/>
        <w:t xml:space="preserve">Meeting: </w:t>
      </w:r>
      <w:r w:rsidR="001874C7">
        <w:rPr>
          <w:rFonts w:ascii="Helvetica Neue" w:eastAsia="Times New Roman" w:hAnsi="Helvetica Neue" w:cs="Gill Sans"/>
          <w:b/>
          <w:bCs/>
          <w:color w:val="222222"/>
          <w:lang w:val="en"/>
        </w:rPr>
        <w:t>2</w:t>
      </w:r>
      <w:r w:rsidRPr="004B77C9">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December</w:t>
      </w:r>
      <w:r w:rsidRPr="004B77C9">
        <w:rPr>
          <w:rFonts w:ascii="Helvetica Neue" w:eastAsia="Times New Roman" w:hAnsi="Helvetica Neue" w:cs="Gill Sans"/>
          <w:b/>
          <w:bCs/>
          <w:color w:val="222222"/>
          <w:lang w:val="en"/>
        </w:rPr>
        <w:t xml:space="preserve"> 2015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BC135</w:t>
      </w:r>
      <w:r w:rsidRPr="004B77C9">
        <w:rPr>
          <w:rFonts w:ascii="Helvetica Neue" w:eastAsia="Times New Roman" w:hAnsi="Helvetica Neue" w:cs="Gill Sans"/>
          <w:b/>
          <w:bCs/>
          <w:color w:val="222222"/>
          <w:lang w:val="en"/>
        </w:rPr>
        <w:br/>
        <w:t>12:00-2:00 Meeting</w:t>
      </w:r>
    </w:p>
    <w:p w14:paraId="2E3A1833" w14:textId="77777777" w:rsidR="002E081C" w:rsidRPr="004B77C9" w:rsidRDefault="002E081C" w:rsidP="002E081C">
      <w:pPr>
        <w:spacing w:before="100" w:beforeAutospacing="1" w:after="100" w:afterAutospacing="1" w:line="240" w:lineRule="auto"/>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 1</w:t>
      </w:r>
      <w:r>
        <w:rPr>
          <w:rFonts w:ascii="Helvetica Neue" w:eastAsia="Times New Roman" w:hAnsi="Helvetica Neue" w:cs="Gill Sans"/>
          <w:color w:val="222222"/>
          <w:lang w:val="en"/>
        </w:rPr>
        <w:t>1</w:t>
      </w:r>
      <w:r w:rsidRPr="004B77C9">
        <w:rPr>
          <w:rFonts w:ascii="Helvetica Neue" w:eastAsia="Times New Roman" w:hAnsi="Helvetica Neue" w:cs="Gill Sans"/>
          <w:color w:val="222222"/>
          <w:lang w:val="en"/>
        </w:rPr>
        <w:t>/1</w:t>
      </w:r>
      <w:r>
        <w:rPr>
          <w:rFonts w:ascii="Helvetica Neue" w:eastAsia="Times New Roman" w:hAnsi="Helvetica Neue" w:cs="Gill Sans"/>
          <w:color w:val="222222"/>
          <w:lang w:val="en"/>
        </w:rPr>
        <w:t>1</w:t>
      </w:r>
      <w:r w:rsidRPr="004B77C9">
        <w:rPr>
          <w:rFonts w:ascii="Helvetica Neue" w:eastAsia="Times New Roman" w:hAnsi="Helvetica Neue" w:cs="Gill Sans"/>
          <w:color w:val="222222"/>
          <w:lang w:val="en"/>
        </w:rPr>
        <w:t xml:space="preserve">/15 to complete discussions and actions of agenda items not addressed at this meeting.   </w:t>
      </w:r>
    </w:p>
    <w:p w14:paraId="05BF2C8E" w14:textId="77777777" w:rsidR="002E081C" w:rsidRPr="004B77C9" w:rsidRDefault="002E081C" w:rsidP="002E081C">
      <w:pPr>
        <w:spacing w:before="100" w:beforeAutospacing="1" w:after="100" w:afterAutospacing="1" w:line="240" w:lineRule="auto"/>
        <w:contextualSpacing/>
        <w:rPr>
          <w:rFonts w:ascii="Helvetica Neue" w:eastAsia="Times New Roman" w:hAnsi="Helvetica Neue" w:cs="Gill Sans"/>
          <w:color w:val="222222"/>
          <w:lang w:val="en"/>
        </w:rPr>
      </w:pPr>
    </w:p>
    <w:p w14:paraId="121CF6C4" w14:textId="77777777" w:rsidR="002E081C" w:rsidRPr="004B77C9"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7C337300" w14:textId="6E08BD66" w:rsidR="002E081C" w:rsidRPr="004B77C9" w:rsidRDefault="002E081C"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sidR="00366EFB">
        <w:rPr>
          <w:rFonts w:ascii="Helvetica Neue" w:eastAsia="Times New Roman" w:hAnsi="Helvetica Neue" w:cs="Gill Sans"/>
          <w:color w:val="222222"/>
          <w:lang w:val="en"/>
        </w:rPr>
        <w:t>November</w:t>
      </w:r>
      <w:r w:rsidRPr="004B77C9">
        <w:rPr>
          <w:rFonts w:ascii="Helvetica Neue" w:eastAsia="Times New Roman" w:hAnsi="Helvetica Neue" w:cs="Gill Sans"/>
          <w:color w:val="222222"/>
          <w:lang w:val="en"/>
        </w:rPr>
        <w:t xml:space="preserve"> 2015.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p>
    <w:p w14:paraId="5CCFB0DF" w14:textId="00CF5BB3" w:rsidR="002E081C" w:rsidRPr="004B77C9" w:rsidRDefault="002E081C"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sidR="00366EFB">
        <w:rPr>
          <w:rFonts w:ascii="Helvetica Neue" w:eastAsia="Times New Roman" w:hAnsi="Helvetica Neue" w:cs="Gill Sans"/>
          <w:color w:val="222222"/>
          <w:lang w:val="en"/>
        </w:rPr>
        <w:t>December</w:t>
      </w:r>
      <w:r>
        <w:rPr>
          <w:rFonts w:ascii="Helvetica Neue" w:eastAsia="Times New Roman" w:hAnsi="Helvetica Neue" w:cs="Gill Sans"/>
          <w:color w:val="222222"/>
          <w:lang w:val="en"/>
        </w:rPr>
        <w:t xml:space="preserve"> </w:t>
      </w:r>
      <w:r w:rsidR="00366EFB">
        <w:rPr>
          <w:rFonts w:ascii="Helvetica Neue" w:eastAsia="Times New Roman" w:hAnsi="Helvetica Neue" w:cs="Gill Sans"/>
          <w:color w:val="222222"/>
          <w:lang w:val="en"/>
        </w:rPr>
        <w:t>2</w:t>
      </w:r>
      <w:r w:rsidRPr="004B77C9">
        <w:rPr>
          <w:rFonts w:ascii="Helvetica Neue" w:eastAsia="Times New Roman" w:hAnsi="Helvetica Neue" w:cs="Gill Sans"/>
          <w:color w:val="222222"/>
          <w:lang w:val="en"/>
        </w:rPr>
        <w:t xml:space="preserve">,  2015 agenda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p>
    <w:p w14:paraId="26C14E2E" w14:textId="77777777" w:rsidR="002E081C"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0929D7AB" w14:textId="71DA91E5" w:rsidR="009A2751" w:rsidRDefault="009A2751" w:rsidP="009A2751">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9A2751">
        <w:rPr>
          <w:rFonts w:ascii="Helvetica Neue" w:eastAsia="Times New Roman" w:hAnsi="Helvetica Neue" w:cs="Gill Sans"/>
          <w:color w:val="222222"/>
          <w:lang w:val="en"/>
        </w:rPr>
        <w:t>Enrollment strategy</w:t>
      </w:r>
    </w:p>
    <w:p w14:paraId="691BF480" w14:textId="430CA577" w:rsidR="009A2751" w:rsidRDefault="009A2751" w:rsidP="009A2751">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Coalition lawsuit</w:t>
      </w:r>
    </w:p>
    <w:p w14:paraId="492682ED" w14:textId="63678E21" w:rsidR="00FE3083" w:rsidRDefault="00FE3083" w:rsidP="009A2751">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Provost </w:t>
      </w:r>
      <w:r w:rsidR="00015C88">
        <w:rPr>
          <w:rFonts w:ascii="Helvetica Neue" w:eastAsia="Times New Roman" w:hAnsi="Helvetica Neue" w:cs="Gill Sans"/>
          <w:color w:val="222222"/>
          <w:lang w:val="en"/>
        </w:rPr>
        <w:t>transition</w:t>
      </w:r>
      <w:bookmarkStart w:id="0" w:name="_GoBack"/>
      <w:bookmarkEnd w:id="0"/>
    </w:p>
    <w:p w14:paraId="72B4EDCA" w14:textId="2213432A" w:rsidR="0036556D" w:rsidRPr="009A2751" w:rsidRDefault="0036556D" w:rsidP="009A2751">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Student petition</w:t>
      </w:r>
    </w:p>
    <w:p w14:paraId="60E0F527" w14:textId="77777777" w:rsidR="002E081C"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5ABC2524" w14:textId="38199EC0" w:rsidR="00FE3083" w:rsidRPr="00FE3083" w:rsidRDefault="00FE3083" w:rsidP="00FE3083">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5F043D">
        <w:rPr>
          <w:rFonts w:ascii="Helvetica Neue" w:eastAsia="Times New Roman" w:hAnsi="Helvetica Neue" w:cs="Gill Sans"/>
          <w:i/>
          <w:color w:val="222222"/>
          <w:lang w:val="en"/>
        </w:rPr>
        <w:t>Divided Baltimore</w:t>
      </w:r>
      <w:r w:rsidR="005F043D">
        <w:rPr>
          <w:rFonts w:ascii="Helvetica Neue" w:eastAsia="Times New Roman" w:hAnsi="Helvetica Neue" w:cs="Gill Sans"/>
          <w:color w:val="222222"/>
          <w:lang w:val="en"/>
        </w:rPr>
        <w:t xml:space="preserve"> and response to April unrest</w:t>
      </w:r>
      <w:r>
        <w:rPr>
          <w:rFonts w:ascii="Helvetica Neue" w:eastAsia="Times New Roman" w:hAnsi="Helvetica Neue" w:cs="Gill Sans"/>
          <w:color w:val="222222"/>
          <w:lang w:val="en"/>
        </w:rPr>
        <w:t xml:space="preserve"> update</w:t>
      </w:r>
    </w:p>
    <w:p w14:paraId="3129CD15" w14:textId="77777777" w:rsidR="002E081C" w:rsidRPr="001F6321"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p>
    <w:p w14:paraId="2BAD7865" w14:textId="77777777" w:rsidR="001F6321" w:rsidRPr="002E081C" w:rsidRDefault="001F6321" w:rsidP="001F6321">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FE16EA">
        <w:rPr>
          <w:rFonts w:ascii="Helvetica Neue" w:eastAsia="Times New Roman" w:hAnsi="Helvetica Neue" w:cs="Gill Sans"/>
          <w:color w:val="222222"/>
          <w:lang w:val="en"/>
        </w:rPr>
        <w:t>Updates</w:t>
      </w:r>
      <w:r>
        <w:rPr>
          <w:rFonts w:ascii="Helvetica Neue" w:eastAsia="Times New Roman" w:hAnsi="Helvetica Neue" w:cs="Gill Sans"/>
          <w:b/>
          <w:color w:val="222222"/>
          <w:lang w:val="en"/>
        </w:rPr>
        <w:t>:</w:t>
      </w:r>
    </w:p>
    <w:p w14:paraId="38F08565" w14:textId="77777777" w:rsidR="002E081C" w:rsidRPr="001F6321" w:rsidRDefault="001F6321" w:rsidP="001F6321">
      <w:pPr>
        <w:numPr>
          <w:ilvl w:val="2"/>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Times New Roman"/>
          <w:sz w:val="24"/>
          <w:szCs w:val="24"/>
        </w:rPr>
        <w:t xml:space="preserve">Supplemental Salary </w:t>
      </w:r>
      <w:r w:rsidR="002E081C" w:rsidRPr="002E081C">
        <w:rPr>
          <w:rFonts w:ascii="Helvetica Neue" w:hAnsi="Helvetica Neue" w:cs="Times New Roman"/>
          <w:sz w:val="24"/>
          <w:szCs w:val="24"/>
        </w:rPr>
        <w:t>ad hoc committee</w:t>
      </w:r>
    </w:p>
    <w:p w14:paraId="7E3A5133" w14:textId="77777777" w:rsidR="001F6321" w:rsidRPr="001F6321" w:rsidRDefault="001F6321" w:rsidP="001F6321">
      <w:pPr>
        <w:numPr>
          <w:ilvl w:val="2"/>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Times New Roman"/>
          <w:sz w:val="24"/>
          <w:szCs w:val="24"/>
        </w:rPr>
        <w:t>Technology committee composition</w:t>
      </w:r>
    </w:p>
    <w:p w14:paraId="1E4A05BE" w14:textId="622F005F" w:rsidR="001F6321" w:rsidRPr="00234800" w:rsidRDefault="001F6321" w:rsidP="001F6321">
      <w:pPr>
        <w:numPr>
          <w:ilvl w:val="2"/>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rPr>
        <w:t xml:space="preserve">Committee </w:t>
      </w:r>
      <w:r w:rsidR="00014D26">
        <w:rPr>
          <w:rFonts w:ascii="Helvetica Neue" w:hAnsi="Helvetica Neue" w:cs="Gill Sans"/>
        </w:rPr>
        <w:t xml:space="preserve">and CUSF </w:t>
      </w:r>
      <w:r>
        <w:rPr>
          <w:rFonts w:ascii="Helvetica Neue" w:hAnsi="Helvetica Neue" w:cs="Gill Sans"/>
        </w:rPr>
        <w:t>Reports on Sakai</w:t>
      </w:r>
    </w:p>
    <w:p w14:paraId="3BD2E9A0" w14:textId="6E9196C3" w:rsidR="00234800" w:rsidRPr="00234800" w:rsidRDefault="00234800" w:rsidP="001F6321">
      <w:pPr>
        <w:numPr>
          <w:ilvl w:val="2"/>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rPr>
        <w:t>Student bereavement policy (action item for 1/13/16)</w:t>
      </w:r>
    </w:p>
    <w:p w14:paraId="18CB1960" w14:textId="01DE8E88" w:rsidR="001F6321" w:rsidRPr="00CB0DD4" w:rsidRDefault="00234800"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Jim </w:t>
      </w:r>
      <w:r>
        <w:rPr>
          <w:rFonts w:ascii="Helvetica Neue" w:hAnsi="Helvetica Neue" w:cs="Gill Sans"/>
        </w:rPr>
        <w:t>Nolan; chair, UB Foundation presenting at January meeting</w:t>
      </w:r>
    </w:p>
    <w:p w14:paraId="5319A2FD" w14:textId="198EB6A1" w:rsidR="00CB0DD4" w:rsidRPr="002E081C" w:rsidRDefault="00CB0DD4"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5D2CCF">
        <w:rPr>
          <w:rFonts w:ascii="Helvetica Neue" w:hAnsi="Helvetica Neue" w:cs="Gill Sans"/>
        </w:rPr>
        <w:t>Facilities Town Hall</w:t>
      </w:r>
      <w:r>
        <w:rPr>
          <w:rFonts w:ascii="Helvetica Neue" w:hAnsi="Helvetica Neue" w:cs="Gill Sans"/>
        </w:rPr>
        <w:t xml:space="preserve"> (scheduled beginning of Spring semester)</w:t>
      </w:r>
    </w:p>
    <w:p w14:paraId="650BDDB3" w14:textId="1780A9A3" w:rsidR="002E081C" w:rsidRPr="00C45D64"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C45D64">
        <w:rPr>
          <w:rFonts w:ascii="Helvetica Neue" w:eastAsia="Times New Roman" w:hAnsi="Helvetica Neue" w:cs="Gill Sans"/>
          <w:b/>
          <w:color w:val="222222"/>
          <w:lang w:val="en"/>
        </w:rPr>
        <w:t xml:space="preserve">Gen Ed Council </w:t>
      </w:r>
      <w:r w:rsidRPr="00C45D64">
        <w:rPr>
          <w:rFonts w:ascii="Helvetica Neue" w:eastAsia="Times New Roman" w:hAnsi="Helvetica Neue" w:cs="Gill Sans"/>
          <w:color w:val="222222"/>
          <w:lang w:val="en"/>
        </w:rPr>
        <w:t>(Nicole Hudgins) [10]</w:t>
      </w:r>
      <w:r w:rsidR="00C45D64" w:rsidRPr="00C45D64">
        <w:rPr>
          <w:rFonts w:ascii="Helvetica Neue" w:eastAsia="Times New Roman" w:hAnsi="Helvetica Neue" w:cs="Gill Sans"/>
          <w:color w:val="222222"/>
          <w:lang w:val="en"/>
        </w:rPr>
        <w:t xml:space="preserve"> ???</w:t>
      </w:r>
    </w:p>
    <w:p w14:paraId="062E8F41" w14:textId="1E95A347" w:rsidR="00DF12C2" w:rsidRPr="00CB0DD4" w:rsidRDefault="002E081C" w:rsidP="00CB0DD4">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Discussion Item</w:t>
      </w:r>
      <w:r>
        <w:rPr>
          <w:rFonts w:ascii="Helvetica Neue" w:hAnsi="Helvetica Neue" w:cs="Gill Sans"/>
          <w:b/>
        </w:rPr>
        <w:t>s</w:t>
      </w:r>
      <w:r w:rsidRPr="004B77C9">
        <w:rPr>
          <w:rFonts w:ascii="Helvetica Neue" w:hAnsi="Helvetica Neue" w:cs="Gill Sans"/>
        </w:rPr>
        <w:t xml:space="preserve"> </w:t>
      </w:r>
      <w:r w:rsidRPr="002E081C">
        <w:rPr>
          <w:rFonts w:ascii="Helvetica Neue" w:eastAsia="Times New Roman" w:hAnsi="Helvetica Neue" w:cs="Gill Sans"/>
          <w:color w:val="222222"/>
          <w:lang w:val="en"/>
        </w:rPr>
        <w:t>[10]</w:t>
      </w:r>
    </w:p>
    <w:p w14:paraId="1855424B" w14:textId="365492F6" w:rsidR="00DF12C2" w:rsidRPr="009A2751" w:rsidRDefault="00DF12C2" w:rsidP="00DF12C2">
      <w:pPr>
        <w:pStyle w:val="ListParagraph"/>
        <w:numPr>
          <w:ilvl w:val="1"/>
          <w:numId w:val="1"/>
        </w:numPr>
        <w:spacing w:after="0" w:line="240" w:lineRule="auto"/>
        <w:rPr>
          <w:rFonts w:ascii="Helvetica Neue" w:hAnsi="Helvetica Neue"/>
        </w:rPr>
      </w:pPr>
      <w:r w:rsidRPr="009A2751">
        <w:rPr>
          <w:rFonts w:ascii="Helvetica Neue" w:eastAsia="Times New Roman" w:hAnsi="Helvetica Neue" w:cs="Gill Sans"/>
          <w:color w:val="222222"/>
          <w:lang w:val="en"/>
        </w:rPr>
        <w:t>Academic Policy Committee recommendation</w:t>
      </w:r>
      <w:r w:rsidR="009A2751">
        <w:rPr>
          <w:rFonts w:ascii="Helvetica Neue" w:eastAsia="Times New Roman" w:hAnsi="Helvetica Neue" w:cs="Gill Sans"/>
          <w:color w:val="222222"/>
          <w:lang w:val="en"/>
        </w:rPr>
        <w:t>s</w:t>
      </w:r>
      <w:r w:rsidR="0026599C">
        <w:rPr>
          <w:rFonts w:ascii="Helvetica Neue" w:eastAsia="Times New Roman" w:hAnsi="Helvetica Neue" w:cs="Gill Sans"/>
          <w:color w:val="222222"/>
          <w:lang w:val="en"/>
        </w:rPr>
        <w:t xml:space="preserve"> (read committee report</w:t>
      </w:r>
      <w:r w:rsidR="00B87878">
        <w:rPr>
          <w:rFonts w:ascii="Helvetica Neue" w:eastAsia="Times New Roman" w:hAnsi="Helvetica Neue" w:cs="Gill Sans"/>
          <w:color w:val="222222"/>
          <w:lang w:val="en"/>
        </w:rPr>
        <w:t xml:space="preserve"> – Steve Davison presenting</w:t>
      </w:r>
      <w:r w:rsidR="0026599C">
        <w:rPr>
          <w:rFonts w:ascii="Helvetica Neue" w:eastAsia="Times New Roman" w:hAnsi="Helvetica Neue" w:cs="Gill Sans"/>
          <w:color w:val="222222"/>
          <w:lang w:val="en"/>
        </w:rPr>
        <w:t>)</w:t>
      </w:r>
    </w:p>
    <w:p w14:paraId="433A66A3" w14:textId="19DD01CD" w:rsidR="00DF12C2" w:rsidRPr="002E081C" w:rsidRDefault="00DF12C2" w:rsidP="00DF12C2">
      <w:pPr>
        <w:pStyle w:val="ListParagraph"/>
        <w:numPr>
          <w:ilvl w:val="2"/>
          <w:numId w:val="1"/>
        </w:numPr>
        <w:spacing w:after="0" w:line="240" w:lineRule="auto"/>
        <w:rPr>
          <w:rFonts w:ascii="Helvetica Neue" w:hAnsi="Helvetica Neue"/>
        </w:rPr>
      </w:pPr>
      <w:r w:rsidRPr="002E081C">
        <w:rPr>
          <w:rFonts w:ascii="Helvetica Neue" w:hAnsi="Helvetica Neue"/>
        </w:rPr>
        <w:t>the C - (C minus) grade (and D+ and D- grades) in undergraduate and graduate programs;</w:t>
      </w:r>
    </w:p>
    <w:p w14:paraId="328053A2" w14:textId="77777777" w:rsidR="00DF12C2" w:rsidRPr="002E081C" w:rsidRDefault="00DF12C2" w:rsidP="00DF12C2">
      <w:pPr>
        <w:pStyle w:val="ListParagraph"/>
        <w:numPr>
          <w:ilvl w:val="2"/>
          <w:numId w:val="1"/>
        </w:numPr>
        <w:spacing w:after="0" w:line="240" w:lineRule="auto"/>
        <w:rPr>
          <w:rFonts w:ascii="Helvetica Neue" w:hAnsi="Helvetica Neue"/>
        </w:rPr>
      </w:pPr>
      <w:r w:rsidRPr="002E081C">
        <w:rPr>
          <w:rFonts w:ascii="Helvetica Neue" w:hAnsi="Helvetica Neue"/>
        </w:rPr>
        <w:t>the repeat and replace policy for undergraduate programs; and</w:t>
      </w:r>
    </w:p>
    <w:p w14:paraId="00152E38" w14:textId="77777777" w:rsidR="00DF12C2" w:rsidRDefault="00DF12C2" w:rsidP="00DF12C2">
      <w:pPr>
        <w:pStyle w:val="ListParagraph"/>
        <w:numPr>
          <w:ilvl w:val="2"/>
          <w:numId w:val="1"/>
        </w:numPr>
        <w:spacing w:after="0" w:line="240" w:lineRule="auto"/>
        <w:rPr>
          <w:rFonts w:ascii="Helvetica Neue" w:hAnsi="Helvetica Neue"/>
        </w:rPr>
      </w:pPr>
      <w:r w:rsidRPr="002E081C">
        <w:rPr>
          <w:rFonts w:ascii="Helvetica Neue" w:hAnsi="Helvetica Neue"/>
        </w:rPr>
        <w:t>the maximum number of academic credits that an undergraduate student can seek to earn in a single semester before decanal special permission is required.</w:t>
      </w:r>
    </w:p>
    <w:p w14:paraId="4194D7FB" w14:textId="77777777" w:rsidR="00DF12C2" w:rsidRPr="005D2CCF" w:rsidRDefault="00DF12C2" w:rsidP="005D2CCF">
      <w:pPr>
        <w:numPr>
          <w:ilvl w:val="1"/>
          <w:numId w:val="1"/>
        </w:numPr>
        <w:spacing w:before="100" w:beforeAutospacing="1" w:after="100" w:afterAutospacing="1" w:line="240" w:lineRule="auto"/>
        <w:rPr>
          <w:rFonts w:ascii="Helvetica Neue" w:eastAsia="Times New Roman" w:hAnsi="Helvetica Neue" w:cs="Gill Sans"/>
          <w:color w:val="222222"/>
          <w:lang w:val="en"/>
        </w:rPr>
      </w:pPr>
    </w:p>
    <w:p w14:paraId="5998C04D" w14:textId="77777777" w:rsidR="002E081C"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6FA53D07" w14:textId="77777777" w:rsidR="002E081C" w:rsidRPr="00AA6C4B"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Pr="00AA6C4B">
        <w:rPr>
          <w:rFonts w:ascii="Helvetica Neue" w:eastAsia="Times New Roman" w:hAnsi="Helvetica Neue" w:cs="Gill Sans"/>
          <w:b/>
          <w:color w:val="222222"/>
          <w:lang w:val="en"/>
        </w:rPr>
        <w:t xml:space="preserve"> 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31231A9F" w14:textId="0F5C00E6" w:rsidR="002E081C" w:rsidRDefault="00F160B4"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Actions</w:t>
      </w:r>
      <w:r w:rsidR="002E081C">
        <w:rPr>
          <w:rFonts w:ascii="Helvetica Neue" w:eastAsia="Times New Roman" w:hAnsi="Helvetica Neue" w:cs="Gill Sans"/>
          <w:b/>
          <w:color w:val="222222"/>
          <w:lang w:val="en"/>
        </w:rPr>
        <w:t xml:space="preserve"> </w:t>
      </w:r>
      <w:r w:rsidR="002E081C" w:rsidRPr="00B26FD1">
        <w:rPr>
          <w:rFonts w:ascii="Helvetica Neue" w:eastAsia="Times New Roman" w:hAnsi="Helvetica Neue" w:cs="Gill Sans"/>
          <w:color w:val="222222"/>
          <w:lang w:val="en"/>
        </w:rPr>
        <w:t>[10]</w:t>
      </w:r>
    </w:p>
    <w:p w14:paraId="2AC120F3" w14:textId="63642DE4" w:rsidR="002E081C" w:rsidRPr="002E081C" w:rsidRDefault="00C629FB"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Math proposal</w:t>
      </w:r>
      <w:r w:rsidR="009E572F">
        <w:rPr>
          <w:rFonts w:ascii="Helvetica Neue" w:eastAsia="Times New Roman" w:hAnsi="Helvetica Neue" w:cs="Gill Sans"/>
          <w:color w:val="222222"/>
          <w:lang w:val="en"/>
        </w:rPr>
        <w:t xml:space="preserve"> [Sakai]</w:t>
      </w:r>
    </w:p>
    <w:p w14:paraId="4E19E64A" w14:textId="77777777" w:rsidR="002E081C" w:rsidRPr="002E081C" w:rsidRDefault="002E081C"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p>
    <w:p w14:paraId="52A480D2" w14:textId="1F9C093B" w:rsidR="002E081C" w:rsidRPr="004B77C9" w:rsidRDefault="002E081C" w:rsidP="002E081C">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b/>
        </w:rPr>
        <w:t>Elections</w:t>
      </w:r>
      <w:r w:rsidR="005F043D">
        <w:rPr>
          <w:rFonts w:ascii="Helvetica Neue" w:hAnsi="Helvetica Neue" w:cs="Gill Sans"/>
          <w:b/>
        </w:rPr>
        <w:t xml:space="preserve"> </w:t>
      </w:r>
      <w:r w:rsidR="005F043D" w:rsidRPr="005F043D">
        <w:rPr>
          <w:rFonts w:ascii="Helvetica Neue" w:hAnsi="Helvetica Neue" w:cs="Gill Sans"/>
        </w:rPr>
        <w:t>(confirm)</w:t>
      </w:r>
      <w:r w:rsidRPr="004B77C9">
        <w:rPr>
          <w:rFonts w:ascii="Helvetica Neue" w:hAnsi="Helvetica Neue" w:cs="Gill Sans"/>
          <w:b/>
        </w:rPr>
        <w:t xml:space="preserve"> </w:t>
      </w:r>
      <w:r w:rsidRPr="004B77C9">
        <w:rPr>
          <w:rFonts w:ascii="Helvetica Neue" w:hAnsi="Helvetica Neue" w:cs="Gill Sans"/>
        </w:rPr>
        <w:t>[</w:t>
      </w:r>
      <w:r>
        <w:rPr>
          <w:rFonts w:ascii="Helvetica Neue" w:hAnsi="Helvetica Neue" w:cs="Gill Sans"/>
        </w:rPr>
        <w:t>5</w:t>
      </w:r>
      <w:r w:rsidRPr="004B77C9">
        <w:rPr>
          <w:rFonts w:ascii="Helvetica Neue" w:hAnsi="Helvetica Neue" w:cs="Gill Sans"/>
        </w:rPr>
        <w:t>]</w:t>
      </w:r>
    </w:p>
    <w:p w14:paraId="0BEECD43" w14:textId="77777777" w:rsidR="002E081C" w:rsidRDefault="002E081C"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need</w:t>
      </w:r>
      <w:r w:rsidRPr="004B77C9">
        <w:rPr>
          <w:rFonts w:ascii="Helvetica Neue" w:eastAsia="Times New Roman" w:hAnsi="Helvetica Neue" w:cs="Gill Sans"/>
          <w:color w:val="222222"/>
          <w:lang w:val="en"/>
        </w:rPr>
        <w:t xml:space="preserve"> three </w:t>
      </w:r>
      <w:r>
        <w:rPr>
          <w:rFonts w:ascii="Helvetica Neue" w:eastAsia="Times New Roman" w:hAnsi="Helvetica Neue" w:cs="Gill Sans"/>
          <w:color w:val="222222"/>
          <w:lang w:val="en"/>
        </w:rPr>
        <w:t>USARC alternates</w:t>
      </w:r>
    </w:p>
    <w:p w14:paraId="63453611" w14:textId="77777777" w:rsidR="002E081C" w:rsidRPr="004B77C9" w:rsidRDefault="002E081C" w:rsidP="002E081C">
      <w:pPr>
        <w:numPr>
          <w:ilvl w:val="2"/>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CAS – Jeffrey Sawyer</w:t>
      </w:r>
    </w:p>
    <w:p w14:paraId="713802E3" w14:textId="77777777" w:rsidR="002E081C" w:rsidRPr="00FE16EA" w:rsidRDefault="00FE16EA"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UFS </w:t>
      </w:r>
      <w:r w:rsidR="002E081C">
        <w:rPr>
          <w:rFonts w:ascii="Helvetica Neue" w:eastAsia="Times New Roman" w:hAnsi="Helvetica Neue" w:cs="Gill Sans"/>
          <w:color w:val="222222"/>
          <w:lang w:val="en"/>
        </w:rPr>
        <w:t xml:space="preserve">Work Life: CAS </w:t>
      </w:r>
      <w:r>
        <w:rPr>
          <w:rFonts w:ascii="Helvetica Neue" w:eastAsia="Times New Roman" w:hAnsi="Helvetica Neue" w:cs="Gill Sans"/>
          <w:color w:val="222222"/>
        </w:rPr>
        <w:t>Becky</w:t>
      </w:r>
      <w:r w:rsidR="002E081C" w:rsidRPr="002E081C">
        <w:rPr>
          <w:rFonts w:ascii="Helvetica Neue" w:eastAsia="Times New Roman" w:hAnsi="Helvetica Neue" w:cs="Gill Sans"/>
          <w:color w:val="222222"/>
        </w:rPr>
        <w:t xml:space="preserve"> Thompson</w:t>
      </w:r>
    </w:p>
    <w:p w14:paraId="0CD3C111" w14:textId="77777777" w:rsidR="00FE16EA" w:rsidRPr="00FE16EA" w:rsidRDefault="00FE16EA" w:rsidP="00FE16EA">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2E081C">
        <w:rPr>
          <w:rFonts w:ascii="Helvetica Neue" w:eastAsia="Times New Roman" w:hAnsi="Helvetica Neue" w:cs="Gill Sans"/>
          <w:color w:val="222222"/>
        </w:rPr>
        <w:t>Academic Support Committee</w:t>
      </w:r>
      <w:r>
        <w:rPr>
          <w:rFonts w:ascii="Helvetica Neue" w:eastAsia="Times New Roman" w:hAnsi="Helvetica Neue" w:cs="Gill Sans"/>
          <w:color w:val="222222"/>
        </w:rPr>
        <w:t>:</w:t>
      </w:r>
      <w:r w:rsidRPr="002E081C">
        <w:rPr>
          <w:rFonts w:ascii="Helvetica Neue" w:eastAsia="Times New Roman" w:hAnsi="Helvetica Neue" w:cs="Gill Sans"/>
          <w:color w:val="222222"/>
        </w:rPr>
        <w:t xml:space="preserve"> </w:t>
      </w:r>
      <w:r>
        <w:rPr>
          <w:rFonts w:ascii="Helvetica Neue" w:eastAsia="Times New Roman" w:hAnsi="Helvetica Neue" w:cs="Gill Sans"/>
          <w:color w:val="222222"/>
        </w:rPr>
        <w:t xml:space="preserve">CAS </w:t>
      </w:r>
      <w:r w:rsidRPr="002E081C">
        <w:rPr>
          <w:rFonts w:ascii="Helvetica Neue" w:eastAsia="Times New Roman" w:hAnsi="Helvetica Neue" w:cs="Gill Sans"/>
          <w:color w:val="222222"/>
        </w:rPr>
        <w:t>Kathryn Summers</w:t>
      </w:r>
    </w:p>
    <w:p w14:paraId="32A273BB" w14:textId="77777777" w:rsidR="002E081C" w:rsidRDefault="00FE16EA" w:rsidP="002E081C">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GSC, </w:t>
      </w:r>
      <w:r w:rsidR="002E081C">
        <w:rPr>
          <w:rFonts w:ascii="Helvetica Neue" w:eastAsia="Times New Roman" w:hAnsi="Helvetica Neue" w:cs="Gill Sans"/>
          <w:color w:val="222222"/>
          <w:lang w:val="en"/>
        </w:rPr>
        <w:t>Planning and Facilities: Betsy Nix</w:t>
      </w:r>
    </w:p>
    <w:p w14:paraId="31BD756C" w14:textId="401AEC4F" w:rsidR="00004B35" w:rsidRPr="005F043D" w:rsidRDefault="00FE16EA" w:rsidP="00004B35">
      <w:pPr>
        <w:numPr>
          <w:ilvl w:val="1"/>
          <w:numId w:val="1"/>
        </w:numPr>
        <w:spacing w:before="100" w:beforeAutospacing="1" w:after="100" w:afterAutospacing="1" w:line="240" w:lineRule="auto"/>
        <w:rPr>
          <w:rFonts w:ascii="Helvetica Neue" w:eastAsia="Times New Roman" w:hAnsi="Helvetica Neue" w:cs="Gill Sans"/>
          <w:i/>
          <w:color w:val="222222"/>
          <w:lang w:val="en"/>
        </w:rPr>
      </w:pPr>
      <w:r w:rsidRPr="005F043D">
        <w:rPr>
          <w:rFonts w:ascii="Helvetica Neue" w:eastAsia="Times New Roman" w:hAnsi="Helvetica Neue" w:cs="Gill Sans"/>
          <w:i/>
          <w:color w:val="222222"/>
        </w:rPr>
        <w:t>Need</w:t>
      </w:r>
      <w:r w:rsidR="005F043D">
        <w:rPr>
          <w:rFonts w:ascii="Helvetica Neue" w:eastAsia="Times New Roman" w:hAnsi="Helvetica Neue" w:cs="Gill Sans"/>
          <w:i/>
          <w:color w:val="222222"/>
        </w:rPr>
        <w:t xml:space="preserve"> someone for</w:t>
      </w:r>
      <w:r w:rsidRPr="005F043D">
        <w:rPr>
          <w:rFonts w:ascii="Helvetica Neue" w:eastAsia="Times New Roman" w:hAnsi="Helvetica Neue" w:cs="Gill Sans"/>
          <w:i/>
          <w:color w:val="222222"/>
        </w:rPr>
        <w:t xml:space="preserve"> GSC WorkLife </w:t>
      </w:r>
    </w:p>
    <w:p w14:paraId="5D6A0D73" w14:textId="77777777" w:rsidR="005F043D" w:rsidRDefault="005F043D" w:rsidP="00004B35">
      <w:pPr>
        <w:spacing w:before="100" w:beforeAutospacing="1" w:after="100" w:afterAutospacing="1" w:line="240" w:lineRule="auto"/>
        <w:rPr>
          <w:rFonts w:ascii="Helvetica Neue" w:eastAsia="Times New Roman" w:hAnsi="Helvetica Neue" w:cs="Gill Sans"/>
          <w:i/>
          <w:color w:val="222222"/>
          <w:lang w:val="en"/>
        </w:rPr>
      </w:pPr>
    </w:p>
    <w:p w14:paraId="2CDD03B9" w14:textId="3DF884A4" w:rsidR="00004B35" w:rsidRDefault="00004B35" w:rsidP="00004B35">
      <w:pPr>
        <w:spacing w:before="100" w:beforeAutospacing="1" w:after="100" w:afterAutospacing="1" w:line="240" w:lineRule="auto"/>
        <w:rPr>
          <w:rFonts w:ascii="Helvetica Neue" w:eastAsia="Times New Roman" w:hAnsi="Helvetica Neue" w:cs="Gill Sans"/>
          <w:i/>
          <w:color w:val="222222"/>
          <w:lang w:val="en"/>
        </w:rPr>
      </w:pPr>
      <w:r w:rsidRPr="00004B35">
        <w:rPr>
          <w:rFonts w:ascii="Helvetica Neue" w:eastAsia="Times New Roman" w:hAnsi="Helvetica Neue" w:cs="Gill Sans"/>
          <w:i/>
          <w:color w:val="222222"/>
          <w:lang w:val="en"/>
        </w:rPr>
        <w:t>Send to APC: Summer grade appeals?</w:t>
      </w:r>
      <w:r w:rsidR="00C45D64">
        <w:rPr>
          <w:rFonts w:ascii="Helvetica Neue" w:eastAsia="Times New Roman" w:hAnsi="Helvetica Neue" w:cs="Gill Sans"/>
          <w:i/>
          <w:color w:val="222222"/>
          <w:lang w:val="en"/>
        </w:rPr>
        <w:t>??</w:t>
      </w:r>
    </w:p>
    <w:p w14:paraId="5B56E89C" w14:textId="77777777" w:rsidR="00004B35" w:rsidRDefault="00004B35" w:rsidP="00004B35">
      <w:pPr>
        <w:spacing w:before="100" w:beforeAutospacing="1" w:after="100" w:afterAutospacing="1" w:line="240" w:lineRule="auto"/>
        <w:rPr>
          <w:rFonts w:ascii="Helvetica Neue" w:eastAsia="Times New Roman" w:hAnsi="Helvetica Neue" w:cs="Gill Sans"/>
          <w:color w:val="222222"/>
          <w:lang w:val="en"/>
        </w:rPr>
      </w:pPr>
    </w:p>
    <w:p w14:paraId="30267D7E" w14:textId="77777777" w:rsidR="00004B35" w:rsidRPr="00004B35" w:rsidRDefault="00004B35" w:rsidP="00004B35">
      <w:pPr>
        <w:spacing w:before="100" w:beforeAutospacing="1" w:after="100" w:afterAutospacing="1" w:line="240" w:lineRule="auto"/>
        <w:rPr>
          <w:rFonts w:ascii="Helvetica Neue" w:eastAsia="Times New Roman" w:hAnsi="Helvetica Neue" w:cs="Gill Sans"/>
          <w:color w:val="222222"/>
          <w:lang w:val="en"/>
        </w:rPr>
      </w:pPr>
    </w:p>
    <w:sectPr w:rsidR="00004B35" w:rsidRPr="00004B35" w:rsidSect="001F6321">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altName w:val="Segoe UI Semilight"/>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56E26"/>
    <w:multiLevelType w:val="hybridMultilevel"/>
    <w:tmpl w:val="108C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1C"/>
    <w:rsid w:val="00004B35"/>
    <w:rsid w:val="00014D26"/>
    <w:rsid w:val="00015C88"/>
    <w:rsid w:val="001874C7"/>
    <w:rsid w:val="001F6321"/>
    <w:rsid w:val="00234800"/>
    <w:rsid w:val="0026599C"/>
    <w:rsid w:val="002E081C"/>
    <w:rsid w:val="0036556D"/>
    <w:rsid w:val="00366EFB"/>
    <w:rsid w:val="005D2CCF"/>
    <w:rsid w:val="005F043D"/>
    <w:rsid w:val="00625B97"/>
    <w:rsid w:val="00685CBB"/>
    <w:rsid w:val="006B6B1E"/>
    <w:rsid w:val="008F0448"/>
    <w:rsid w:val="009A2751"/>
    <w:rsid w:val="009E572F"/>
    <w:rsid w:val="00B87878"/>
    <w:rsid w:val="00C45D64"/>
    <w:rsid w:val="00C629FB"/>
    <w:rsid w:val="00CB0DD4"/>
    <w:rsid w:val="00DF12C2"/>
    <w:rsid w:val="00F160B4"/>
    <w:rsid w:val="00FE16EA"/>
    <w:rsid w:val="00FE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C4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326</Words>
  <Characters>1860</Characters>
  <Application>Microsoft Macintosh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16</cp:revision>
  <dcterms:created xsi:type="dcterms:W3CDTF">2015-11-22T00:20:00Z</dcterms:created>
  <dcterms:modified xsi:type="dcterms:W3CDTF">2015-11-24T21:23:00Z</dcterms:modified>
</cp:coreProperties>
</file>