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50" w:rsidRPr="001C5250" w:rsidRDefault="001C5250" w:rsidP="001C5250">
      <w:pPr>
        <w:jc w:val="center"/>
        <w:rPr>
          <w:sz w:val="20"/>
          <w:szCs w:val="20"/>
        </w:rPr>
      </w:pPr>
      <w:r w:rsidRPr="001C5250">
        <w:rPr>
          <w:b/>
        </w:rPr>
        <w:t>UB GRADUATION REQUIREMENTS (GR)</w:t>
      </w:r>
      <w:r w:rsidRPr="001C5250">
        <w:rPr>
          <w:sz w:val="20"/>
          <w:szCs w:val="20"/>
        </w:rPr>
        <w:t xml:space="preserve">   </w:t>
      </w:r>
    </w:p>
    <w:p w:rsidR="001C5250" w:rsidRPr="001C5250" w:rsidRDefault="001C5250" w:rsidP="001C5250">
      <w:pPr>
        <w:spacing w:line="480" w:lineRule="auto"/>
        <w:rPr>
          <w:b/>
          <w:u w:val="single"/>
        </w:rPr>
      </w:pPr>
    </w:p>
    <w:p w:rsidR="001C5250" w:rsidRPr="001C5250" w:rsidRDefault="001C5250" w:rsidP="001C5250">
      <w:pPr>
        <w:spacing w:line="480" w:lineRule="auto"/>
        <w:jc w:val="center"/>
        <w:rPr>
          <w:b/>
          <w:u w:val="single"/>
        </w:rPr>
      </w:pPr>
      <w:r w:rsidRPr="001C5250">
        <w:rPr>
          <w:b/>
          <w:u w:val="single"/>
        </w:rPr>
        <w:t>INFORMATION LITERACY</w:t>
      </w:r>
    </w:p>
    <w:p w:rsidR="001C5250" w:rsidRPr="001C5250" w:rsidRDefault="001C5250" w:rsidP="001C5250">
      <w:pPr>
        <w:spacing w:line="480" w:lineRule="auto"/>
      </w:pPr>
      <w:r w:rsidRPr="001C5250">
        <w:rPr>
          <w:u w:val="single"/>
        </w:rPr>
        <w:t>Area Definition</w:t>
      </w:r>
      <w:r w:rsidRPr="001C5250">
        <w:t xml:space="preserve">:  Students will learn the set of integrated abilities encompassing the reflective discovery of information, the understanding of how information is produced and valued, and the use of information in creating new knowledge and participating ethically in personal and professional environments.  </w:t>
      </w:r>
    </w:p>
    <w:p w:rsidR="001C5250" w:rsidRPr="001C5250" w:rsidRDefault="001C5250" w:rsidP="001C5250">
      <w:pPr>
        <w:spacing w:line="480" w:lineRule="auto"/>
      </w:pPr>
      <w:r w:rsidRPr="001C5250">
        <w:rPr>
          <w:u w:val="single"/>
        </w:rPr>
        <w:t>Student Learning Outcomes</w:t>
      </w:r>
      <w:r w:rsidRPr="001C5250">
        <w:t>:  Students who satisfy this requirement will demonstrate that they are able to do all of the following:</w:t>
      </w:r>
    </w:p>
    <w:p w:rsidR="001C5250" w:rsidRPr="001C5250" w:rsidRDefault="001C5250" w:rsidP="001C5250">
      <w:pPr>
        <w:spacing w:line="480" w:lineRule="auto"/>
      </w:pPr>
      <w:r w:rsidRPr="001C5250">
        <w:t xml:space="preserve">1.           Use a discipline-specific research tool, mechanism, or strategy to address an information need.  </w:t>
      </w:r>
    </w:p>
    <w:p w:rsidR="001C5250" w:rsidRPr="001C5250" w:rsidRDefault="001C5250" w:rsidP="001C5250">
      <w:pPr>
        <w:spacing w:line="480" w:lineRule="auto"/>
      </w:pPr>
      <w:r w:rsidRPr="001C5250">
        <w:t>2.           Apply discipline-specific evaluation criteria to an information source.</w:t>
      </w:r>
    </w:p>
    <w:p w:rsidR="001C5250" w:rsidRPr="001C5250" w:rsidRDefault="001C5250" w:rsidP="001C5250">
      <w:pPr>
        <w:spacing w:line="480" w:lineRule="auto"/>
      </w:pPr>
      <w:r w:rsidRPr="001C5250">
        <w:rPr>
          <w:u w:val="single"/>
        </w:rPr>
        <w:t>Course Requirements</w:t>
      </w:r>
      <w:r w:rsidRPr="001C5250">
        <w:t xml:space="preserve">:  </w:t>
      </w:r>
    </w:p>
    <w:p w:rsidR="001C5250" w:rsidRPr="001C5250" w:rsidRDefault="001C5250" w:rsidP="001C5250">
      <w:pPr>
        <w:keepNext/>
        <w:outlineLvl w:val="0"/>
        <w:rPr>
          <w:color w:val="000000" w:themeColor="text1"/>
        </w:rPr>
      </w:pPr>
      <w:r w:rsidRPr="001C5250">
        <w:rPr>
          <w:color w:val="000000" w:themeColor="text1"/>
        </w:rPr>
        <w:t xml:space="preserve">Note:  The following are the minimum required course elements needed to satisfy the information literacy graduation requirement. More than the minimum is encouraged if this can be accommodated by the instructor(s).  </w:t>
      </w:r>
    </w:p>
    <w:p w:rsidR="001C5250" w:rsidRPr="001C5250" w:rsidRDefault="001C5250" w:rsidP="001C5250">
      <w:pPr>
        <w:keepNext/>
        <w:outlineLvl w:val="0"/>
        <w:rPr>
          <w:b/>
          <w:u w:val="single"/>
        </w:rPr>
      </w:pPr>
      <w:r w:rsidRPr="001C5250">
        <w:rPr>
          <w:strike/>
        </w:rPr>
        <w:t xml:space="preserve"> </w:t>
      </w:r>
    </w:p>
    <w:p w:rsidR="001C5250" w:rsidRPr="001C5250" w:rsidRDefault="001C5250" w:rsidP="001C5250">
      <w:pPr>
        <w:spacing w:line="480" w:lineRule="auto"/>
      </w:pPr>
      <w:r w:rsidRPr="001C5250">
        <w:t>Includes Area Definition and GR SLOs on course syllabus.</w:t>
      </w:r>
    </w:p>
    <w:p w:rsidR="001C5250" w:rsidRPr="001C5250" w:rsidRDefault="001C5250" w:rsidP="001C5250">
      <w:pPr>
        <w:spacing w:line="480" w:lineRule="auto"/>
      </w:pPr>
      <w:r w:rsidRPr="001C5250">
        <w:t>Includes assignments that produce written artifacts demonstrating these SLOs.</w:t>
      </w:r>
    </w:p>
    <w:p w:rsidR="001C5250" w:rsidRPr="001C5250" w:rsidRDefault="001C5250" w:rsidP="001C5250">
      <w:pPr>
        <w:spacing w:line="480" w:lineRule="auto"/>
      </w:pPr>
      <w:r w:rsidRPr="001C5250">
        <w:t>Details assessment criteria for each SLO.</w:t>
      </w:r>
    </w:p>
    <w:p w:rsidR="001C5250" w:rsidRPr="001C5250" w:rsidRDefault="001C5250" w:rsidP="001C5250">
      <w:pPr>
        <w:spacing w:line="480" w:lineRule="auto"/>
      </w:pPr>
      <w:r w:rsidRPr="001C5250">
        <w:t>Uses class time or specific time on task to model and address information literacy concepts, and to have students practice evaluating sources and using/selecting research tools.</w:t>
      </w:r>
    </w:p>
    <w:p w:rsidR="001C5250" w:rsidRPr="001C5250" w:rsidRDefault="001C5250" w:rsidP="001C5250">
      <w:pPr>
        <w:spacing w:line="480" w:lineRule="auto"/>
      </w:pPr>
      <w:r w:rsidRPr="001C5250">
        <w:t xml:space="preserve">Includes a required research journal, research log, research narrative, or similar assignment in which students document their searches and reflect on the search process and selection of material. </w:t>
      </w:r>
    </w:p>
    <w:p w:rsidR="001C5250" w:rsidRP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keepNext/>
        <w:spacing w:line="480" w:lineRule="auto"/>
        <w:jc w:val="center"/>
        <w:outlineLvl w:val="0"/>
        <w:rPr>
          <w:b/>
          <w:u w:val="single"/>
        </w:rPr>
      </w:pPr>
      <w:r w:rsidRPr="001C5250">
        <w:rPr>
          <w:b/>
          <w:u w:val="single"/>
        </w:rPr>
        <w:lastRenderedPageBreak/>
        <w:t>ORAL COMMUNICATION</w:t>
      </w:r>
    </w:p>
    <w:p w:rsidR="001C5250" w:rsidRPr="001C5250" w:rsidRDefault="001C5250" w:rsidP="001C5250">
      <w:pPr>
        <w:keepNext/>
        <w:spacing w:line="480" w:lineRule="auto"/>
        <w:outlineLvl w:val="1"/>
      </w:pPr>
      <w:r w:rsidRPr="001C5250">
        <w:rPr>
          <w:u w:val="single"/>
        </w:rPr>
        <w:t>Area Definition</w:t>
      </w:r>
      <w:r w:rsidRPr="001C5250">
        <w:t>:  Students will learn the craft of transmitting ideas clearly and concisely to a range of audiences. Coursework in this area will build skills in expressing ideas verbally and nonverbally; listening; communicating in one-on-one and group settings; conveying informative and persuasive messages; and making effective use of information resources and visual aids.</w:t>
      </w:r>
    </w:p>
    <w:p w:rsidR="001C5250" w:rsidRPr="001C5250" w:rsidRDefault="001C5250" w:rsidP="001C5250">
      <w:pPr>
        <w:spacing w:line="480" w:lineRule="auto"/>
      </w:pPr>
      <w:r w:rsidRPr="001C5250">
        <w:rPr>
          <w:u w:val="single"/>
        </w:rPr>
        <w:t>Student Learning Outcomes:</w:t>
      </w:r>
      <w:r w:rsidRPr="001C5250">
        <w:t xml:space="preserve">  Students who satisfy this requirement will demonstrate that they are able to do all of the following:</w:t>
      </w:r>
    </w:p>
    <w:p w:rsidR="001C5250" w:rsidRPr="001C5250" w:rsidRDefault="001C5250" w:rsidP="001C5250">
      <w:pPr>
        <w:spacing w:line="480" w:lineRule="auto"/>
      </w:pPr>
      <w:r w:rsidRPr="001C5250">
        <w:t xml:space="preserve">1.           Deliver an effective oral presentation for which the selected topic, supporting materials, and language are appropriate to the audience and occasion. </w:t>
      </w:r>
    </w:p>
    <w:p w:rsidR="001C5250" w:rsidRPr="001C5250" w:rsidRDefault="001C5250" w:rsidP="001C5250">
      <w:pPr>
        <w:spacing w:line="480" w:lineRule="auto"/>
        <w:rPr>
          <w:color w:val="7030A0"/>
        </w:rPr>
      </w:pPr>
      <w:r w:rsidRPr="001C5250">
        <w:t xml:space="preserve">2.           </w:t>
      </w:r>
      <w:r w:rsidRPr="001C5250">
        <w:rPr>
          <w:color w:val="000000" w:themeColor="text1"/>
        </w:rPr>
        <w:t>Employ appropriate rhetorical, organizational, and delivery techniques before an audience in real time.*</w:t>
      </w:r>
    </w:p>
    <w:p w:rsidR="001C5250" w:rsidRPr="001C5250" w:rsidRDefault="001C5250" w:rsidP="001C5250">
      <w:pPr>
        <w:rPr>
          <w:rFonts w:eastAsia="Times New Roman"/>
          <w:color w:val="000000" w:themeColor="text1"/>
        </w:rPr>
      </w:pPr>
      <w:r w:rsidRPr="001C5250">
        <w:rPr>
          <w:color w:val="000000" w:themeColor="text1"/>
        </w:rPr>
        <w:t>*</w:t>
      </w:r>
      <w:r w:rsidRPr="001C5250">
        <w:rPr>
          <w:rFonts w:eastAsia="Times New Roman"/>
          <w:color w:val="000000" w:themeColor="text1"/>
        </w:rPr>
        <w:t xml:space="preserve"> In real time will mean different things in different course delivery contexts.  In addition to face-to-face instruction,</w:t>
      </w:r>
    </w:p>
    <w:p w:rsidR="001C5250" w:rsidRPr="001C5250" w:rsidRDefault="001C5250" w:rsidP="001C5250">
      <w:pPr>
        <w:rPr>
          <w:rFonts w:eastAsia="Times New Roman"/>
          <w:color w:val="000000" w:themeColor="text1"/>
        </w:rPr>
      </w:pPr>
      <w:r w:rsidRPr="001C5250">
        <w:rPr>
          <w:rFonts w:cs="Times New Roman"/>
          <w:color w:val="000000" w:themeColor="text1"/>
          <w:sz w:val="24"/>
        </w:rPr>
        <w:t>this requirement could be met in a variety of ways, including but not limited to:</w:t>
      </w:r>
    </w:p>
    <w:p w:rsidR="001C5250" w:rsidRPr="001C5250" w:rsidRDefault="001C5250" w:rsidP="001C5250">
      <w:pPr>
        <w:ind w:left="1440"/>
        <w:rPr>
          <w:rFonts w:eastAsia="Times New Roman"/>
          <w:color w:val="000000" w:themeColor="text1"/>
        </w:rPr>
      </w:pPr>
      <w:r w:rsidRPr="001C5250">
        <w:rPr>
          <w:rFonts w:eastAsia="Times New Roman"/>
          <w:color w:val="000000" w:themeColor="text1"/>
        </w:rPr>
        <w:t>a.  Synchronous online class:  Material and speeches presented live in a Go-To-Meeting-like environment.</w:t>
      </w:r>
    </w:p>
    <w:p w:rsidR="001C5250" w:rsidRPr="001C5250" w:rsidRDefault="001C5250" w:rsidP="001C5250">
      <w:pPr>
        <w:ind w:left="1440"/>
        <w:rPr>
          <w:rFonts w:eastAsia="Times New Roman"/>
          <w:color w:val="000000" w:themeColor="text1"/>
        </w:rPr>
      </w:pPr>
      <w:r w:rsidRPr="001C5250">
        <w:rPr>
          <w:rFonts w:eastAsia="Times New Roman"/>
          <w:color w:val="000000" w:themeColor="text1"/>
        </w:rPr>
        <w:t>b.  Hybrid asynchronous online class:  Material online; class meets for speeches in a Go-To-Meeting-like environment.</w:t>
      </w:r>
    </w:p>
    <w:p w:rsidR="001C5250" w:rsidRPr="001C5250" w:rsidRDefault="001C5250" w:rsidP="001C5250">
      <w:pPr>
        <w:ind w:left="1440"/>
        <w:rPr>
          <w:rFonts w:eastAsia="Times New Roman"/>
          <w:color w:val="000000" w:themeColor="text1"/>
        </w:rPr>
      </w:pPr>
      <w:r w:rsidRPr="001C5250">
        <w:rPr>
          <w:rFonts w:eastAsia="Times New Roman"/>
          <w:color w:val="000000" w:themeColor="text1"/>
        </w:rPr>
        <w:t>c.  Online class:  Speeches recorded by students in front of an audience of academic peers or a professional setting with an appropriate audience and submitted.</w:t>
      </w:r>
    </w:p>
    <w:p w:rsidR="001C5250" w:rsidRPr="001C5250" w:rsidRDefault="001C5250" w:rsidP="001C5250">
      <w:pPr>
        <w:ind w:left="1440"/>
      </w:pPr>
    </w:p>
    <w:p w:rsidR="001C5250" w:rsidRPr="001C5250" w:rsidRDefault="001C5250" w:rsidP="001C5250">
      <w:pPr>
        <w:spacing w:line="480" w:lineRule="auto"/>
      </w:pPr>
      <w:r w:rsidRPr="001C5250">
        <w:rPr>
          <w:u w:val="single"/>
        </w:rPr>
        <w:t>Course Requirements:</w:t>
      </w:r>
    </w:p>
    <w:p w:rsidR="001C5250" w:rsidRPr="001C5250" w:rsidRDefault="001C5250" w:rsidP="001C5250">
      <w:pPr>
        <w:keepNext/>
        <w:outlineLvl w:val="0"/>
        <w:rPr>
          <w:color w:val="000000" w:themeColor="text1"/>
        </w:rPr>
      </w:pPr>
      <w:r w:rsidRPr="001C5250">
        <w:rPr>
          <w:color w:val="000000" w:themeColor="text1"/>
        </w:rPr>
        <w:t xml:space="preserve">Note:  The following are the minimum required course elements needed to satisfy the oral communication graduation requirement. More than the minimum is encouraged if this can be accommodated by the instructor(s).  </w:t>
      </w:r>
    </w:p>
    <w:p w:rsidR="001C5250" w:rsidRPr="001C5250" w:rsidRDefault="001C5250" w:rsidP="001C5250"/>
    <w:p w:rsidR="001C5250" w:rsidRPr="001C5250" w:rsidRDefault="001C5250" w:rsidP="001C5250">
      <w:pPr>
        <w:spacing w:line="480" w:lineRule="auto"/>
      </w:pPr>
      <w:r w:rsidRPr="001C5250">
        <w:t>Includes Area Definition and GR SLOs on course syllabus.</w:t>
      </w:r>
    </w:p>
    <w:p w:rsidR="001C5250" w:rsidRPr="001C5250" w:rsidRDefault="001C5250" w:rsidP="001C5250">
      <w:pPr>
        <w:spacing w:line="480" w:lineRule="auto"/>
      </w:pPr>
      <w:r w:rsidRPr="001C5250">
        <w:t>Details assessment criteria for each SLO.</w:t>
      </w:r>
    </w:p>
    <w:p w:rsidR="001C5250" w:rsidRPr="001C5250" w:rsidRDefault="001C5250" w:rsidP="001C5250">
      <w:pPr>
        <w:spacing w:line="480" w:lineRule="auto"/>
      </w:pPr>
      <w:r w:rsidRPr="001C5250">
        <w:t>Uses class time or specific time on task to address oral communication concepts including effective listening techniques.</w:t>
      </w:r>
    </w:p>
    <w:p w:rsidR="001C5250" w:rsidRPr="001C5250" w:rsidRDefault="001C5250" w:rsidP="001C5250">
      <w:pPr>
        <w:spacing w:line="480" w:lineRule="auto"/>
      </w:pPr>
      <w:r w:rsidRPr="001C5250">
        <w:t>Requires students to complete a minimum of 2 required presentations, at least one of which is a group presentation.</w:t>
      </w:r>
    </w:p>
    <w:p w:rsidR="001C5250" w:rsidRPr="001C5250" w:rsidRDefault="001C5250" w:rsidP="001C5250">
      <w:pPr>
        <w:spacing w:line="480" w:lineRule="auto"/>
      </w:pPr>
      <w:r w:rsidRPr="001C5250">
        <w:t>Requires students to complete self-evaluation and peer-response exercises.</w:t>
      </w:r>
    </w:p>
    <w:p w:rsidR="001C5250" w:rsidRPr="001C5250" w:rsidRDefault="001C5250" w:rsidP="001C5250">
      <w:pPr>
        <w:spacing w:line="480" w:lineRule="auto"/>
      </w:pPr>
      <w:r w:rsidRPr="001C5250">
        <w:t xml:space="preserve">Emphasizes strategic </w:t>
      </w:r>
      <w:r w:rsidRPr="001C5250">
        <w:rPr>
          <w:color w:val="7030A0"/>
        </w:rPr>
        <w:t>and</w:t>
      </w:r>
      <w:r w:rsidRPr="001C5250">
        <w:rPr>
          <w:color w:val="FF0000"/>
        </w:rPr>
        <w:t xml:space="preserve"> </w:t>
      </w:r>
      <w:r w:rsidRPr="001C5250">
        <w:t>practical aspects of interpersonal communication, group discussion, and public speaking.</w:t>
      </w:r>
    </w:p>
    <w:p w:rsidR="001C5250" w:rsidRPr="001C5250" w:rsidRDefault="001C5250" w:rsidP="001C5250">
      <w:pPr>
        <w:spacing w:line="480" w:lineRule="auto"/>
      </w:pPr>
      <w:r w:rsidRPr="001C5250">
        <w:t>Recommended class cap of 22 students.</w:t>
      </w:r>
    </w:p>
    <w:p w:rsidR="001C5250" w:rsidRP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spacing w:line="480" w:lineRule="auto"/>
        <w:jc w:val="center"/>
        <w:rPr>
          <w:b/>
          <w:u w:val="single"/>
        </w:rPr>
      </w:pPr>
      <w:r w:rsidRPr="001C5250">
        <w:rPr>
          <w:b/>
          <w:u w:val="single"/>
        </w:rPr>
        <w:lastRenderedPageBreak/>
        <w:t>GLOBAL AWARENESS AND DIVERSE PERSPECTIVES</w:t>
      </w:r>
    </w:p>
    <w:p w:rsidR="001C5250" w:rsidRPr="001C5250" w:rsidRDefault="001C5250" w:rsidP="001C5250">
      <w:pPr>
        <w:spacing w:line="480" w:lineRule="auto"/>
      </w:pPr>
      <w:r w:rsidRPr="001C5250">
        <w:rPr>
          <w:u w:val="single"/>
        </w:rPr>
        <w:t>Area Definition</w:t>
      </w:r>
      <w:r w:rsidRPr="001C5250">
        <w:t xml:space="preserve">:  Students will engage in assigned course work that requires identification of the components of global systems or the elements of diverse cultural perspectives that differ from their own.   </w:t>
      </w:r>
    </w:p>
    <w:p w:rsidR="001C5250" w:rsidRPr="001C5250" w:rsidRDefault="001C5250" w:rsidP="001C5250">
      <w:pPr>
        <w:spacing w:line="480" w:lineRule="auto"/>
      </w:pPr>
      <w:r w:rsidRPr="001C5250">
        <w:rPr>
          <w:u w:val="single"/>
        </w:rPr>
        <w:t>Student Learning Outcomes</w:t>
      </w:r>
      <w:r w:rsidRPr="001C5250">
        <w:t>: Students who satisfy this requirement will demonstrate that they are able to do all of the following:</w:t>
      </w:r>
    </w:p>
    <w:p w:rsidR="001C5250" w:rsidRPr="001C5250" w:rsidRDefault="001C5250" w:rsidP="001C5250">
      <w:pPr>
        <w:spacing w:line="480" w:lineRule="auto"/>
      </w:pPr>
      <w:r w:rsidRPr="001C5250">
        <w:t>1.</w:t>
      </w:r>
      <w:r w:rsidRPr="001C5250">
        <w:tab/>
        <w:t>Discuss causes of and reasons for explicit and implicit biases.</w:t>
      </w:r>
    </w:p>
    <w:p w:rsidR="001C5250" w:rsidRPr="001C5250" w:rsidRDefault="001C5250" w:rsidP="001C5250">
      <w:pPr>
        <w:spacing w:line="480" w:lineRule="auto"/>
      </w:pPr>
      <w:r w:rsidRPr="001C5250">
        <w:t>2.</w:t>
      </w:r>
      <w:r w:rsidRPr="001C5250">
        <w:tab/>
        <w:t xml:space="preserve">Describe ways </w:t>
      </w:r>
      <w:r w:rsidRPr="001C5250">
        <w:rPr>
          <w:color w:val="000000" w:themeColor="text1"/>
        </w:rPr>
        <w:t xml:space="preserve">that global forces and/or diversity shape </w:t>
      </w:r>
      <w:r w:rsidRPr="001C5250">
        <w:t>people and institutions.</w:t>
      </w:r>
    </w:p>
    <w:p w:rsidR="001C5250" w:rsidRPr="001C5250" w:rsidRDefault="001C5250" w:rsidP="001C5250">
      <w:pPr>
        <w:spacing w:line="480" w:lineRule="auto"/>
      </w:pPr>
      <w:r w:rsidRPr="001C5250">
        <w:rPr>
          <w:u w:val="single"/>
        </w:rPr>
        <w:t>Course Requirements</w:t>
      </w:r>
      <w:r w:rsidRPr="001C5250">
        <w:t>:</w:t>
      </w:r>
    </w:p>
    <w:p w:rsidR="001C5250" w:rsidRPr="001C5250" w:rsidRDefault="001C5250" w:rsidP="001C5250">
      <w:pPr>
        <w:keepNext/>
        <w:outlineLvl w:val="0"/>
        <w:rPr>
          <w:color w:val="000000" w:themeColor="text1"/>
        </w:rPr>
      </w:pPr>
      <w:r w:rsidRPr="001C5250">
        <w:rPr>
          <w:color w:val="000000" w:themeColor="text1"/>
        </w:rPr>
        <w:t xml:space="preserve">Note:  The following are the minimum required course elements needed to satisfy the global awareness and diverse perspectives graduation requirement. More than the minimum is encouraged if this can be accommodated by the instructor(s).  </w:t>
      </w:r>
    </w:p>
    <w:p w:rsidR="001C5250" w:rsidRPr="001C5250" w:rsidRDefault="001C5250" w:rsidP="001C5250">
      <w:pPr>
        <w:keepNext/>
        <w:outlineLvl w:val="0"/>
      </w:pPr>
    </w:p>
    <w:p w:rsidR="001C5250" w:rsidRPr="001C5250" w:rsidRDefault="001C5250" w:rsidP="001C5250">
      <w:pPr>
        <w:spacing w:line="480" w:lineRule="auto"/>
      </w:pPr>
      <w:r w:rsidRPr="001C5250">
        <w:t>Includes Area Definition and GR SLOs on course syllabus.</w:t>
      </w:r>
    </w:p>
    <w:p w:rsidR="001C5250" w:rsidRPr="001C5250" w:rsidRDefault="001C5250" w:rsidP="001C5250">
      <w:pPr>
        <w:spacing w:line="480" w:lineRule="auto"/>
      </w:pPr>
      <w:r w:rsidRPr="001C5250">
        <w:t>Includes assignments that produce artifacts demonstrating these SLOs.</w:t>
      </w:r>
    </w:p>
    <w:p w:rsidR="001C5250" w:rsidRPr="001C5250" w:rsidRDefault="001C5250" w:rsidP="001C5250">
      <w:pPr>
        <w:spacing w:line="480" w:lineRule="auto"/>
      </w:pPr>
      <w:r w:rsidRPr="001C5250">
        <w:t>Details assessment criteria for each SLO.</w:t>
      </w:r>
    </w:p>
    <w:p w:rsidR="001C5250" w:rsidRPr="001C5250" w:rsidRDefault="001C5250" w:rsidP="001C5250">
      <w:pPr>
        <w:spacing w:line="480" w:lineRule="auto"/>
      </w:pPr>
      <w:r w:rsidRPr="001C5250">
        <w:t>Uses class time or specific time on task to engage in thoughtful, respectful conversation about cultural practices different from one’s own.</w:t>
      </w:r>
    </w:p>
    <w:p w:rsidR="001C5250" w:rsidRPr="001C5250" w:rsidRDefault="001C5250" w:rsidP="001C5250">
      <w:pPr>
        <w:spacing w:line="480" w:lineRule="auto"/>
      </w:pPr>
      <w:r w:rsidRPr="001C5250">
        <w:t xml:space="preserve">Requires students to complete </w:t>
      </w:r>
      <w:r w:rsidRPr="001C5250">
        <w:rPr>
          <w:color w:val="000000" w:themeColor="text1"/>
        </w:rPr>
        <w:t xml:space="preserve">a reflection </w:t>
      </w:r>
      <w:r w:rsidRPr="001C5250">
        <w:t>activity as appropriate to the discipline.</w:t>
      </w:r>
    </w:p>
    <w:p w:rsidR="001C5250" w:rsidRP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Default="001C5250" w:rsidP="001C5250">
      <w:pPr>
        <w:spacing w:line="480" w:lineRule="auto"/>
      </w:pPr>
    </w:p>
    <w:p w:rsidR="001C5250" w:rsidRPr="001C5250" w:rsidRDefault="001C5250" w:rsidP="001C5250">
      <w:pPr>
        <w:spacing w:line="480" w:lineRule="auto"/>
      </w:pPr>
    </w:p>
    <w:p w:rsidR="001C5250" w:rsidRPr="001C5250" w:rsidRDefault="001C5250" w:rsidP="001C5250">
      <w:pPr>
        <w:spacing w:line="480" w:lineRule="auto"/>
        <w:jc w:val="center"/>
        <w:rPr>
          <w:b/>
          <w:u w:val="single"/>
        </w:rPr>
      </w:pPr>
      <w:r w:rsidRPr="001C5250">
        <w:rPr>
          <w:b/>
          <w:u w:val="single"/>
        </w:rPr>
        <w:lastRenderedPageBreak/>
        <w:t>T</w:t>
      </w:r>
      <w:r>
        <w:rPr>
          <w:b/>
          <w:u w:val="single"/>
        </w:rPr>
        <w:t>ECH</w:t>
      </w:r>
      <w:r w:rsidRPr="001C5250">
        <w:rPr>
          <w:b/>
          <w:u w:val="single"/>
        </w:rPr>
        <w:t xml:space="preserve">NOLOGICAL FLUENCY </w:t>
      </w:r>
    </w:p>
    <w:p w:rsidR="001C5250" w:rsidRPr="001C5250" w:rsidRDefault="001C5250" w:rsidP="001C5250"/>
    <w:p w:rsidR="001C5250" w:rsidRPr="001C5250" w:rsidRDefault="001C5250" w:rsidP="001C5250">
      <w:pPr>
        <w:spacing w:line="480" w:lineRule="auto"/>
      </w:pPr>
      <w:r w:rsidRPr="001C5250">
        <w:rPr>
          <w:u w:val="single"/>
        </w:rPr>
        <w:t>Area Definition</w:t>
      </w:r>
      <w:r w:rsidRPr="001C5250">
        <w:t>:  Students will discuss key components in information technology and examine its limitations and societal impacts. Students will develop general or discipline-specific strategies to identify, access, and apply relevant technologies. Courses in this area will build skills in using digital technologies to communicate, manipulate, and create artifacts such as documents, graphics, or computer programs, and apply theories for effective, ethical use of technology for personal and professional problem-solving.</w:t>
      </w:r>
    </w:p>
    <w:p w:rsidR="001C5250" w:rsidRPr="001C5250" w:rsidRDefault="001C5250" w:rsidP="001C5250">
      <w:pPr>
        <w:spacing w:line="480" w:lineRule="auto"/>
      </w:pPr>
      <w:r w:rsidRPr="001C5250">
        <w:rPr>
          <w:u w:val="single"/>
        </w:rPr>
        <w:t>Student Learning Outcomes</w:t>
      </w:r>
      <w:r w:rsidRPr="001C5250">
        <w:t>:  Students who satisfy this requirement will demonstrate that they are able to do all of the following:</w:t>
      </w:r>
    </w:p>
    <w:p w:rsidR="001C5250" w:rsidRPr="001C5250" w:rsidRDefault="001C5250" w:rsidP="001C5250">
      <w:pPr>
        <w:spacing w:line="480" w:lineRule="auto"/>
      </w:pPr>
      <w:r w:rsidRPr="001C5250">
        <w:t>1.</w:t>
      </w:r>
      <w:r w:rsidRPr="001C5250">
        <w:tab/>
        <w:t>Describe key components in information technology.</w:t>
      </w:r>
    </w:p>
    <w:p w:rsidR="001C5250" w:rsidRPr="001C5250" w:rsidRDefault="001C5250" w:rsidP="001C5250">
      <w:pPr>
        <w:spacing w:line="480" w:lineRule="auto"/>
      </w:pPr>
      <w:r w:rsidRPr="001C5250">
        <w:t>2.</w:t>
      </w:r>
      <w:r w:rsidRPr="001C5250">
        <w:tab/>
        <w:t>Discuss the limitations of information technology and its societal impact.</w:t>
      </w:r>
    </w:p>
    <w:p w:rsidR="001C5250" w:rsidRPr="001C5250" w:rsidRDefault="001C5250" w:rsidP="001C5250">
      <w:pPr>
        <w:spacing w:line="480" w:lineRule="auto"/>
        <w:rPr>
          <w:u w:val="single"/>
        </w:rPr>
      </w:pPr>
      <w:r w:rsidRPr="001C5250">
        <w:rPr>
          <w:u w:val="single"/>
        </w:rPr>
        <w:t>Course Requirements:</w:t>
      </w:r>
    </w:p>
    <w:p w:rsidR="001C5250" w:rsidRPr="001C5250" w:rsidRDefault="001C5250" w:rsidP="001C5250">
      <w:pPr>
        <w:keepNext/>
        <w:outlineLvl w:val="0"/>
        <w:rPr>
          <w:color w:val="000000" w:themeColor="text1"/>
        </w:rPr>
      </w:pPr>
      <w:r w:rsidRPr="001C5250">
        <w:rPr>
          <w:color w:val="000000" w:themeColor="text1"/>
        </w:rPr>
        <w:t xml:space="preserve">Note:  The following are the minimum required course elements needed to satisfy the technology fluency graduation requirement. More than the minimum is encouraged if this can be accommodated by the instructor(s).  </w:t>
      </w:r>
    </w:p>
    <w:p w:rsidR="001C5250" w:rsidRPr="001C5250" w:rsidRDefault="001C5250" w:rsidP="001C5250">
      <w:pPr>
        <w:spacing w:line="480" w:lineRule="auto"/>
      </w:pPr>
    </w:p>
    <w:p w:rsidR="001C5250" w:rsidRPr="001C5250" w:rsidRDefault="001C5250" w:rsidP="001C5250">
      <w:pPr>
        <w:spacing w:line="480" w:lineRule="auto"/>
      </w:pPr>
      <w:r w:rsidRPr="001C5250">
        <w:t>Includes Area Definition and GR SLOs on course syllabus.</w:t>
      </w:r>
    </w:p>
    <w:p w:rsidR="001C5250" w:rsidRPr="001C5250" w:rsidRDefault="001C5250" w:rsidP="001C5250">
      <w:pPr>
        <w:spacing w:line="480" w:lineRule="auto"/>
      </w:pPr>
      <w:r w:rsidRPr="001C5250">
        <w:t>Includes assignments that produce written artifacts demonstrating these SLOs.</w:t>
      </w:r>
    </w:p>
    <w:p w:rsidR="001C5250" w:rsidRPr="001C5250" w:rsidRDefault="001C5250" w:rsidP="001C5250">
      <w:pPr>
        <w:spacing w:line="480" w:lineRule="auto"/>
      </w:pPr>
      <w:r w:rsidRPr="001C5250">
        <w:t>Details assessment criteria for each SLO.</w:t>
      </w:r>
    </w:p>
    <w:p w:rsidR="001C5250" w:rsidRPr="001C5250" w:rsidRDefault="001C5250" w:rsidP="001C5250">
      <w:pPr>
        <w:spacing w:line="480" w:lineRule="auto"/>
      </w:pPr>
      <w:r w:rsidRPr="001C5250">
        <w:t>Uses class time or specific time on task to address technology fluency concepts such as the computing eco-system, information systems, networks, programming, storage, databases, the cloud, software tools, cybersecurity, and privacy.</w:t>
      </w:r>
    </w:p>
    <w:p w:rsidR="001C5250" w:rsidRPr="001C5250" w:rsidRDefault="001C5250" w:rsidP="001C5250">
      <w:pPr>
        <w:spacing w:line="480" w:lineRule="auto"/>
        <w:rPr>
          <w:b/>
        </w:rPr>
      </w:pPr>
      <w:r w:rsidRPr="001C5250">
        <w:t>Requires students to create at least one complex digital product integrating multimedia, business productive software, or other advanced software as appropriate to the discipline.</w:t>
      </w:r>
      <w:r w:rsidRPr="001C5250">
        <w:rPr>
          <w:b/>
        </w:rPr>
        <w:t xml:space="preserve"> </w:t>
      </w:r>
    </w:p>
    <w:p w:rsidR="001C5250" w:rsidRPr="001C5250" w:rsidRDefault="001C5250" w:rsidP="001C5250">
      <w:pPr>
        <w:spacing w:line="480" w:lineRule="auto"/>
        <w:rPr>
          <w:b/>
        </w:rPr>
      </w:pPr>
    </w:p>
    <w:p w:rsidR="001C5250" w:rsidRPr="001C5250" w:rsidRDefault="001C5250" w:rsidP="001C5250">
      <w:pPr>
        <w:spacing w:line="480" w:lineRule="auto"/>
        <w:rPr>
          <w:b/>
        </w:rPr>
      </w:pPr>
    </w:p>
    <w:p w:rsidR="001C5250" w:rsidRDefault="001C5250" w:rsidP="001C5250">
      <w:pPr>
        <w:spacing w:line="480" w:lineRule="auto"/>
        <w:rPr>
          <w:b/>
        </w:rPr>
      </w:pPr>
    </w:p>
    <w:p w:rsidR="001C5250" w:rsidRDefault="001C5250" w:rsidP="001C5250">
      <w:pPr>
        <w:spacing w:line="480" w:lineRule="auto"/>
        <w:rPr>
          <w:b/>
        </w:rPr>
      </w:pPr>
    </w:p>
    <w:p w:rsidR="001C5250" w:rsidRPr="001C5250" w:rsidRDefault="001C5250" w:rsidP="001C5250">
      <w:pPr>
        <w:spacing w:line="480" w:lineRule="auto"/>
        <w:rPr>
          <w:b/>
        </w:rPr>
      </w:pPr>
    </w:p>
    <w:p w:rsidR="001C5250" w:rsidRPr="001C5250" w:rsidRDefault="001C5250" w:rsidP="001C5250">
      <w:pPr>
        <w:spacing w:line="480" w:lineRule="auto"/>
        <w:rPr>
          <w:b/>
        </w:rPr>
      </w:pPr>
    </w:p>
    <w:p w:rsidR="001C5250" w:rsidRPr="001C5250" w:rsidRDefault="001C5250" w:rsidP="001C5250">
      <w:pPr>
        <w:spacing w:line="480" w:lineRule="auto"/>
        <w:jc w:val="center"/>
        <w:rPr>
          <w:b/>
          <w:u w:val="single"/>
        </w:rPr>
      </w:pPr>
      <w:r w:rsidRPr="001C5250">
        <w:rPr>
          <w:b/>
          <w:u w:val="single"/>
        </w:rPr>
        <w:t>SATISFYING GRADUATION REQUIREMENTS WITH</w:t>
      </w:r>
    </w:p>
    <w:p w:rsidR="001C5250" w:rsidRPr="001C5250" w:rsidRDefault="001C5250" w:rsidP="001C5250">
      <w:pPr>
        <w:spacing w:line="480" w:lineRule="auto"/>
        <w:jc w:val="center"/>
        <w:rPr>
          <w:b/>
          <w:u w:val="single"/>
        </w:rPr>
      </w:pPr>
      <w:r w:rsidRPr="001C5250">
        <w:rPr>
          <w:b/>
          <w:u w:val="single"/>
        </w:rPr>
        <w:t xml:space="preserve">COMBINATIONS OF COURSES  </w:t>
      </w:r>
    </w:p>
    <w:bookmarkStart w:id="0" w:name="_GoBack"/>
    <w:bookmarkEnd w:id="0"/>
    <w:p w:rsidR="001C5250" w:rsidRPr="001C5250" w:rsidRDefault="001C5250" w:rsidP="001C5250">
      <w:pPr>
        <w:spacing w:line="480" w:lineRule="auto"/>
        <w:contextualSpacing/>
        <w:rPr>
          <w:b/>
        </w:rPr>
      </w:pPr>
      <w:r w:rsidRPr="001C5250">
        <w:rPr>
          <w:sz w:val="24"/>
          <w:lang w:val="en-CA"/>
        </w:rPr>
        <w:fldChar w:fldCharType="begin"/>
      </w:r>
      <w:r w:rsidRPr="001C5250">
        <w:rPr>
          <w:sz w:val="24"/>
          <w:lang w:val="en-CA"/>
        </w:rPr>
        <w:instrText xml:space="preserve"> SEQ CHAPTER \h \r 1</w:instrText>
      </w:r>
      <w:r w:rsidRPr="001C5250">
        <w:rPr>
          <w:sz w:val="24"/>
          <w:lang w:val="en-CA"/>
        </w:rPr>
        <w:fldChar w:fldCharType="end"/>
      </w:r>
      <w:r w:rsidRPr="001C5250">
        <w:rPr>
          <w:sz w:val="24"/>
        </w:rPr>
        <w:t xml:space="preserve">The fulfillment of Graduation Requirements by more than one course, that is, by a combination of courses, is discouraged, but not prohibited.  Requests that a combination (or series) of required courses in a major effectively satisfy one or more graduation requirement(s) must be submitted to and approved by the GEC.  </w:t>
      </w:r>
    </w:p>
    <w:p w:rsidR="00987445" w:rsidRDefault="001C5250"/>
    <w:sectPr w:rsidR="00987445" w:rsidSect="00742497">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B" w:rsidRDefault="001C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B" w:rsidRDefault="001C5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B" w:rsidRDefault="001C525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B" w:rsidRDefault="001C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68" w:rsidRPr="008E060B" w:rsidRDefault="001C5250" w:rsidP="008E0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0B" w:rsidRDefault="001C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2C46"/>
    <w:multiLevelType w:val="hybridMultilevel"/>
    <w:tmpl w:val="55B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C5"/>
    <w:rsid w:val="001C5250"/>
    <w:rsid w:val="003A4E5A"/>
    <w:rsid w:val="004E17C5"/>
    <w:rsid w:val="007F432F"/>
    <w:rsid w:val="00D610AB"/>
    <w:rsid w:val="00F5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01C51-3D9B-490B-8E17-A1B672B6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50"/>
    <w:pPr>
      <w:tabs>
        <w:tab w:val="center" w:pos="4680"/>
        <w:tab w:val="right" w:pos="9360"/>
      </w:tabs>
    </w:pPr>
  </w:style>
  <w:style w:type="character" w:customStyle="1" w:styleId="HeaderChar">
    <w:name w:val="Header Char"/>
    <w:basedOn w:val="DefaultParagraphFont"/>
    <w:link w:val="Header"/>
    <w:uiPriority w:val="99"/>
    <w:rsid w:val="001C5250"/>
  </w:style>
  <w:style w:type="paragraph" w:styleId="Footer">
    <w:name w:val="footer"/>
    <w:basedOn w:val="Normal"/>
    <w:link w:val="FooterChar"/>
    <w:uiPriority w:val="99"/>
    <w:unhideWhenUsed/>
    <w:rsid w:val="001C5250"/>
    <w:pPr>
      <w:tabs>
        <w:tab w:val="center" w:pos="4680"/>
        <w:tab w:val="right" w:pos="9360"/>
      </w:tabs>
    </w:pPr>
  </w:style>
  <w:style w:type="character" w:customStyle="1" w:styleId="FooterChar">
    <w:name w:val="Footer Char"/>
    <w:basedOn w:val="DefaultParagraphFont"/>
    <w:link w:val="Footer"/>
    <w:uiPriority w:val="99"/>
    <w:rsid w:val="001C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Glade</dc:creator>
  <cp:keywords/>
  <dc:description/>
  <cp:lastModifiedBy>Fiona Glade</cp:lastModifiedBy>
  <cp:revision>2</cp:revision>
  <dcterms:created xsi:type="dcterms:W3CDTF">2017-01-19T21:56:00Z</dcterms:created>
  <dcterms:modified xsi:type="dcterms:W3CDTF">2017-01-19T21:57:00Z</dcterms:modified>
</cp:coreProperties>
</file>