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CA3F" w14:textId="77777777" w:rsidR="000F59B4" w:rsidRDefault="000F59B4" w:rsidP="00751C39">
      <w:pPr>
        <w:autoSpaceDE w:val="0"/>
        <w:autoSpaceDN w:val="0"/>
        <w:adjustRightInd w:val="0"/>
        <w:spacing w:after="0" w:line="240" w:lineRule="auto"/>
        <w:jc w:val="center"/>
        <w:rPr>
          <w:rFonts w:cstheme="minorHAnsi"/>
          <w:b/>
          <w:bCs/>
          <w:color w:val="000000"/>
          <w:sz w:val="32"/>
          <w:szCs w:val="32"/>
        </w:rPr>
      </w:pPr>
    </w:p>
    <w:p w14:paraId="6598DEF7" w14:textId="77777777" w:rsidR="000F59B4" w:rsidRDefault="000F59B4" w:rsidP="00751C39">
      <w:pPr>
        <w:autoSpaceDE w:val="0"/>
        <w:autoSpaceDN w:val="0"/>
        <w:adjustRightInd w:val="0"/>
        <w:spacing w:after="0" w:line="240" w:lineRule="auto"/>
        <w:jc w:val="center"/>
        <w:rPr>
          <w:rFonts w:cstheme="minorHAnsi"/>
          <w:b/>
          <w:bCs/>
          <w:color w:val="000000"/>
          <w:sz w:val="32"/>
          <w:szCs w:val="32"/>
        </w:rPr>
      </w:pPr>
    </w:p>
    <w:p w14:paraId="2A24B9BC" w14:textId="77777777" w:rsidR="000F59B4" w:rsidRDefault="000F59B4" w:rsidP="00751C39">
      <w:pPr>
        <w:autoSpaceDE w:val="0"/>
        <w:autoSpaceDN w:val="0"/>
        <w:adjustRightInd w:val="0"/>
        <w:spacing w:after="0" w:line="240" w:lineRule="auto"/>
        <w:jc w:val="center"/>
        <w:rPr>
          <w:rFonts w:cstheme="minorHAnsi"/>
          <w:b/>
          <w:bCs/>
          <w:color w:val="000000"/>
          <w:sz w:val="32"/>
          <w:szCs w:val="32"/>
        </w:rPr>
      </w:pPr>
    </w:p>
    <w:p w14:paraId="5DA2BE50" w14:textId="34AE9F5E" w:rsidR="00751C39" w:rsidRPr="00AA063A" w:rsidRDefault="00751C39" w:rsidP="00751C39">
      <w:pPr>
        <w:autoSpaceDE w:val="0"/>
        <w:autoSpaceDN w:val="0"/>
        <w:adjustRightInd w:val="0"/>
        <w:spacing w:after="0" w:line="240" w:lineRule="auto"/>
        <w:jc w:val="center"/>
        <w:rPr>
          <w:rFonts w:cstheme="minorHAnsi"/>
          <w:b/>
          <w:bCs/>
          <w:color w:val="000000"/>
          <w:sz w:val="32"/>
          <w:szCs w:val="32"/>
        </w:rPr>
      </w:pPr>
      <w:r w:rsidRPr="00AA063A">
        <w:rPr>
          <w:rFonts w:cstheme="minorHAnsi"/>
          <w:b/>
          <w:bCs/>
          <w:color w:val="000000"/>
          <w:sz w:val="32"/>
          <w:szCs w:val="32"/>
        </w:rPr>
        <w:t>UNIVERSITY OF BALTIMORE</w:t>
      </w:r>
    </w:p>
    <w:p w14:paraId="476BE31F" w14:textId="6C350EBA" w:rsidR="00751C39" w:rsidRPr="00AA063A" w:rsidRDefault="00751C39" w:rsidP="00751C39">
      <w:pPr>
        <w:autoSpaceDE w:val="0"/>
        <w:autoSpaceDN w:val="0"/>
        <w:adjustRightInd w:val="0"/>
        <w:spacing w:after="0" w:line="240" w:lineRule="auto"/>
        <w:jc w:val="center"/>
        <w:rPr>
          <w:rFonts w:cstheme="minorHAnsi"/>
          <w:b/>
          <w:bCs/>
          <w:color w:val="000000"/>
          <w:sz w:val="32"/>
          <w:szCs w:val="32"/>
        </w:rPr>
      </w:pPr>
      <w:r w:rsidRPr="00EE39B1">
        <w:rPr>
          <w:rFonts w:cstheme="minorHAnsi"/>
          <w:b/>
          <w:bCs/>
          <w:color w:val="000000"/>
          <w:sz w:val="32"/>
          <w:szCs w:val="32"/>
        </w:rPr>
        <w:t>FY 20</w:t>
      </w:r>
      <w:r w:rsidR="00392884" w:rsidRPr="00EE39B1">
        <w:rPr>
          <w:rFonts w:cstheme="minorHAnsi"/>
          <w:b/>
          <w:bCs/>
          <w:color w:val="000000"/>
          <w:sz w:val="32"/>
          <w:szCs w:val="32"/>
        </w:rPr>
        <w:t>2</w:t>
      </w:r>
      <w:r w:rsidR="005E0FEC">
        <w:rPr>
          <w:rFonts w:cstheme="minorHAnsi"/>
          <w:b/>
          <w:bCs/>
          <w:color w:val="000000"/>
          <w:sz w:val="32"/>
          <w:szCs w:val="32"/>
        </w:rPr>
        <w:t>3</w:t>
      </w:r>
      <w:r w:rsidRPr="00AA063A">
        <w:rPr>
          <w:rFonts w:cstheme="minorHAnsi"/>
          <w:b/>
          <w:bCs/>
          <w:color w:val="000000"/>
          <w:sz w:val="32"/>
          <w:szCs w:val="32"/>
        </w:rPr>
        <w:t xml:space="preserve"> Competitive Subaward Solicitation </w:t>
      </w:r>
    </w:p>
    <w:p w14:paraId="10F4F0DC" w14:textId="53E5FF34" w:rsidR="00751C39" w:rsidRPr="00AA063A" w:rsidRDefault="00751C39" w:rsidP="00751C39">
      <w:pPr>
        <w:autoSpaceDE w:val="0"/>
        <w:autoSpaceDN w:val="0"/>
        <w:adjustRightInd w:val="0"/>
        <w:spacing w:after="0" w:line="240" w:lineRule="auto"/>
        <w:jc w:val="center"/>
        <w:rPr>
          <w:rFonts w:cstheme="minorHAnsi"/>
          <w:b/>
          <w:bCs/>
          <w:color w:val="000000"/>
          <w:sz w:val="32"/>
          <w:szCs w:val="32"/>
        </w:rPr>
      </w:pPr>
      <w:r w:rsidRPr="00AA063A">
        <w:rPr>
          <w:rFonts w:cstheme="minorHAnsi"/>
          <w:b/>
          <w:bCs/>
          <w:color w:val="000000"/>
          <w:sz w:val="32"/>
          <w:szCs w:val="32"/>
        </w:rPr>
        <w:t>Combating Overdose through Community-level Intervention</w:t>
      </w:r>
      <w:r w:rsidR="00511DB5">
        <w:rPr>
          <w:rFonts w:cstheme="minorHAnsi"/>
          <w:b/>
          <w:bCs/>
          <w:color w:val="000000"/>
          <w:sz w:val="32"/>
          <w:szCs w:val="32"/>
        </w:rPr>
        <w:t xml:space="preserve"> (COCLI)</w:t>
      </w:r>
    </w:p>
    <w:p w14:paraId="1FC8DE2C" w14:textId="77777777" w:rsidR="00751C39" w:rsidRPr="00AA063A" w:rsidRDefault="00751C39" w:rsidP="00751C39">
      <w:pPr>
        <w:autoSpaceDE w:val="0"/>
        <w:autoSpaceDN w:val="0"/>
        <w:adjustRightInd w:val="0"/>
        <w:spacing w:after="0" w:line="240" w:lineRule="auto"/>
        <w:jc w:val="center"/>
        <w:rPr>
          <w:rFonts w:cstheme="minorHAnsi"/>
          <w:b/>
          <w:bCs/>
          <w:color w:val="000000"/>
          <w:sz w:val="32"/>
          <w:szCs w:val="32"/>
        </w:rPr>
      </w:pPr>
    </w:p>
    <w:p w14:paraId="780004F0" w14:textId="77777777" w:rsidR="00751C39" w:rsidRPr="00AA063A" w:rsidRDefault="00751C39" w:rsidP="00751C39">
      <w:pPr>
        <w:autoSpaceDE w:val="0"/>
        <w:autoSpaceDN w:val="0"/>
        <w:adjustRightInd w:val="0"/>
        <w:spacing w:after="0" w:line="240" w:lineRule="auto"/>
        <w:jc w:val="center"/>
        <w:rPr>
          <w:rFonts w:cstheme="minorHAnsi"/>
          <w:b/>
          <w:bCs/>
          <w:color w:val="000000"/>
          <w:sz w:val="32"/>
          <w:szCs w:val="32"/>
        </w:rPr>
      </w:pPr>
      <w:r w:rsidRPr="00AA063A">
        <w:rPr>
          <w:rFonts w:cstheme="minorHAnsi"/>
          <w:b/>
          <w:bCs/>
          <w:color w:val="000000"/>
          <w:sz w:val="32"/>
          <w:szCs w:val="32"/>
        </w:rPr>
        <w:t>Notice of Funding Availability (NOFA)</w:t>
      </w:r>
    </w:p>
    <w:p w14:paraId="33CA6BEA" w14:textId="77777777" w:rsidR="00751C39" w:rsidRPr="00AA063A" w:rsidRDefault="00751C39" w:rsidP="00751C39">
      <w:pPr>
        <w:autoSpaceDE w:val="0"/>
        <w:autoSpaceDN w:val="0"/>
        <w:adjustRightInd w:val="0"/>
        <w:spacing w:after="0" w:line="240" w:lineRule="auto"/>
        <w:jc w:val="center"/>
        <w:rPr>
          <w:rFonts w:cstheme="minorHAnsi"/>
          <w:b/>
          <w:bCs/>
          <w:color w:val="000000"/>
          <w:sz w:val="32"/>
          <w:szCs w:val="32"/>
        </w:rPr>
      </w:pPr>
      <w:r w:rsidRPr="00AA063A">
        <w:rPr>
          <w:rFonts w:cstheme="minorHAnsi"/>
          <w:b/>
          <w:bCs/>
          <w:color w:val="000000"/>
          <w:sz w:val="32"/>
          <w:szCs w:val="32"/>
        </w:rPr>
        <w:t>Application Guidance</w:t>
      </w:r>
    </w:p>
    <w:p w14:paraId="779ACC3E" w14:textId="77777777" w:rsidR="00751C39" w:rsidRPr="00AA063A" w:rsidRDefault="00751C39" w:rsidP="00751C39">
      <w:pPr>
        <w:autoSpaceDE w:val="0"/>
        <w:autoSpaceDN w:val="0"/>
        <w:adjustRightInd w:val="0"/>
        <w:spacing w:after="0" w:line="240" w:lineRule="auto"/>
        <w:rPr>
          <w:rFonts w:cstheme="minorHAnsi"/>
          <w:b/>
          <w:bCs/>
          <w:color w:val="000000"/>
          <w:sz w:val="32"/>
          <w:szCs w:val="32"/>
        </w:rPr>
      </w:pPr>
    </w:p>
    <w:p w14:paraId="089A575F" w14:textId="77777777" w:rsidR="00751C39" w:rsidRPr="00AA063A" w:rsidRDefault="00751C39" w:rsidP="00751C39">
      <w:pPr>
        <w:autoSpaceDE w:val="0"/>
        <w:autoSpaceDN w:val="0"/>
        <w:adjustRightInd w:val="0"/>
        <w:spacing w:after="0" w:line="240" w:lineRule="auto"/>
        <w:rPr>
          <w:rFonts w:cstheme="minorHAnsi"/>
          <w:b/>
          <w:bCs/>
          <w:color w:val="000000"/>
          <w:sz w:val="32"/>
          <w:szCs w:val="32"/>
        </w:rPr>
      </w:pPr>
    </w:p>
    <w:p w14:paraId="241679E8" w14:textId="77777777" w:rsidR="00751C39" w:rsidRPr="00AA063A" w:rsidRDefault="00751C39" w:rsidP="00751C39">
      <w:pPr>
        <w:autoSpaceDE w:val="0"/>
        <w:autoSpaceDN w:val="0"/>
        <w:adjustRightInd w:val="0"/>
        <w:spacing w:after="0" w:line="240" w:lineRule="auto"/>
        <w:rPr>
          <w:rFonts w:cstheme="minorHAnsi"/>
          <w:b/>
          <w:bCs/>
          <w:color w:val="000000"/>
          <w:sz w:val="32"/>
          <w:szCs w:val="32"/>
        </w:rPr>
      </w:pPr>
    </w:p>
    <w:p w14:paraId="0D4F7B12" w14:textId="77777777" w:rsidR="00751C39" w:rsidRPr="00AA063A" w:rsidRDefault="00751C39" w:rsidP="00751C39">
      <w:pPr>
        <w:autoSpaceDE w:val="0"/>
        <w:autoSpaceDN w:val="0"/>
        <w:adjustRightInd w:val="0"/>
        <w:spacing w:after="0" w:line="240" w:lineRule="auto"/>
        <w:jc w:val="center"/>
        <w:rPr>
          <w:rFonts w:cstheme="minorHAnsi"/>
          <w:b/>
          <w:bCs/>
          <w:color w:val="000000"/>
          <w:sz w:val="56"/>
          <w:szCs w:val="56"/>
        </w:rPr>
      </w:pPr>
      <w:r w:rsidRPr="00AA063A">
        <w:rPr>
          <w:rFonts w:cstheme="minorHAnsi"/>
          <w:b/>
          <w:bCs/>
          <w:noProof/>
          <w:color w:val="000000"/>
          <w:sz w:val="56"/>
          <w:szCs w:val="56"/>
        </w:rPr>
        <w:drawing>
          <wp:inline distT="0" distB="0" distL="0" distR="0" wp14:anchorId="60B554DB" wp14:editId="278550AB">
            <wp:extent cx="1895475" cy="485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B new logo.jpg"/>
                    <pic:cNvPicPr/>
                  </pic:nvPicPr>
                  <pic:blipFill>
                    <a:blip r:embed="rId11">
                      <a:extLst>
                        <a:ext uri="{28A0092B-C50C-407E-A947-70E740481C1C}">
                          <a14:useLocalDpi xmlns:a14="http://schemas.microsoft.com/office/drawing/2010/main" val="0"/>
                        </a:ext>
                      </a:extLst>
                    </a:blip>
                    <a:stretch>
                      <a:fillRect/>
                    </a:stretch>
                  </pic:blipFill>
                  <pic:spPr>
                    <a:xfrm>
                      <a:off x="0" y="0"/>
                      <a:ext cx="1895475" cy="485775"/>
                    </a:xfrm>
                    <a:prstGeom prst="rect">
                      <a:avLst/>
                    </a:prstGeom>
                  </pic:spPr>
                </pic:pic>
              </a:graphicData>
            </a:graphic>
          </wp:inline>
        </w:drawing>
      </w:r>
    </w:p>
    <w:p w14:paraId="3D312773" w14:textId="77777777" w:rsidR="00751C39" w:rsidRPr="00AA063A" w:rsidRDefault="00751C39" w:rsidP="00751C39">
      <w:pPr>
        <w:autoSpaceDE w:val="0"/>
        <w:autoSpaceDN w:val="0"/>
        <w:adjustRightInd w:val="0"/>
        <w:spacing w:after="0" w:line="240" w:lineRule="auto"/>
        <w:jc w:val="center"/>
        <w:rPr>
          <w:rFonts w:cstheme="minorHAnsi"/>
          <w:b/>
          <w:bCs/>
          <w:color w:val="000000"/>
          <w:sz w:val="56"/>
          <w:szCs w:val="56"/>
        </w:rPr>
      </w:pPr>
    </w:p>
    <w:p w14:paraId="21C32C50" w14:textId="77777777" w:rsidR="00751C39" w:rsidRPr="00AA063A" w:rsidRDefault="00751C39" w:rsidP="00751C39">
      <w:pPr>
        <w:autoSpaceDE w:val="0"/>
        <w:autoSpaceDN w:val="0"/>
        <w:adjustRightInd w:val="0"/>
        <w:spacing w:after="0" w:line="240" w:lineRule="auto"/>
        <w:jc w:val="center"/>
        <w:rPr>
          <w:rFonts w:cstheme="minorHAnsi"/>
          <w:b/>
          <w:bCs/>
          <w:color w:val="000000"/>
          <w:sz w:val="32"/>
          <w:szCs w:val="32"/>
        </w:rPr>
      </w:pPr>
    </w:p>
    <w:p w14:paraId="5787C21E" w14:textId="64ABC588" w:rsidR="00751C39" w:rsidRPr="00AA063A" w:rsidRDefault="00751C39" w:rsidP="00751C39">
      <w:pPr>
        <w:autoSpaceDE w:val="0"/>
        <w:autoSpaceDN w:val="0"/>
        <w:adjustRightInd w:val="0"/>
        <w:spacing w:after="0" w:line="240" w:lineRule="auto"/>
        <w:jc w:val="center"/>
        <w:rPr>
          <w:rFonts w:cstheme="minorHAnsi"/>
          <w:b/>
          <w:bCs/>
          <w:color w:val="000000"/>
          <w:sz w:val="32"/>
          <w:szCs w:val="32"/>
        </w:rPr>
      </w:pPr>
      <w:r w:rsidRPr="00AA063A">
        <w:rPr>
          <w:rFonts w:cstheme="minorHAnsi"/>
          <w:b/>
          <w:bCs/>
          <w:color w:val="000000"/>
          <w:sz w:val="32"/>
          <w:szCs w:val="32"/>
        </w:rPr>
        <w:t xml:space="preserve">Center for Drug Policy and </w:t>
      </w:r>
      <w:r w:rsidR="009F76E7" w:rsidRPr="00AA063A">
        <w:rPr>
          <w:rFonts w:cstheme="minorHAnsi"/>
          <w:b/>
          <w:bCs/>
          <w:color w:val="000000"/>
          <w:sz w:val="32"/>
          <w:szCs w:val="32"/>
        </w:rPr>
        <w:t>Prevention</w:t>
      </w:r>
      <w:r w:rsidRPr="00AA063A">
        <w:rPr>
          <w:rFonts w:cstheme="minorHAnsi"/>
          <w:noProof/>
        </w:rPr>
        <w:drawing>
          <wp:inline distT="0" distB="0" distL="0" distR="0" wp14:anchorId="4074744E" wp14:editId="4E9EB96A">
            <wp:extent cx="3190875"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90875" cy="495300"/>
                    </a:xfrm>
                    <a:prstGeom prst="rect">
                      <a:avLst/>
                    </a:prstGeom>
                  </pic:spPr>
                </pic:pic>
              </a:graphicData>
            </a:graphic>
          </wp:inline>
        </w:drawing>
      </w:r>
    </w:p>
    <w:p w14:paraId="0E2ED690" w14:textId="78CB77EE" w:rsidR="00751C39" w:rsidRPr="00AA063A" w:rsidRDefault="00751C39" w:rsidP="00751C39">
      <w:pPr>
        <w:autoSpaceDE w:val="0"/>
        <w:autoSpaceDN w:val="0"/>
        <w:adjustRightInd w:val="0"/>
        <w:spacing w:after="0" w:line="240" w:lineRule="auto"/>
        <w:jc w:val="center"/>
        <w:rPr>
          <w:rFonts w:cstheme="minorHAnsi"/>
          <w:b/>
          <w:bCs/>
          <w:color w:val="000000"/>
          <w:sz w:val="28"/>
          <w:szCs w:val="28"/>
        </w:rPr>
      </w:pPr>
      <w:r w:rsidRPr="00AA063A">
        <w:rPr>
          <w:rFonts w:cstheme="minorHAnsi"/>
          <w:b/>
          <w:bCs/>
          <w:color w:val="000000"/>
          <w:sz w:val="28"/>
          <w:szCs w:val="28"/>
        </w:rPr>
        <w:t>Submission Deadline</w:t>
      </w:r>
      <w:r w:rsidRPr="00EE39B1">
        <w:rPr>
          <w:rFonts w:cstheme="minorHAnsi"/>
          <w:b/>
          <w:bCs/>
          <w:color w:val="000000"/>
          <w:sz w:val="28"/>
          <w:szCs w:val="28"/>
        </w:rPr>
        <w:t xml:space="preserve">: November </w:t>
      </w:r>
      <w:r w:rsidR="00A84AE0">
        <w:rPr>
          <w:rFonts w:cstheme="minorHAnsi"/>
          <w:b/>
          <w:bCs/>
          <w:color w:val="000000"/>
          <w:sz w:val="28"/>
          <w:szCs w:val="28"/>
        </w:rPr>
        <w:t>6</w:t>
      </w:r>
      <w:r w:rsidRPr="00EE39B1">
        <w:rPr>
          <w:rFonts w:cstheme="minorHAnsi"/>
          <w:b/>
          <w:bCs/>
          <w:color w:val="000000"/>
          <w:sz w:val="28"/>
          <w:szCs w:val="28"/>
        </w:rPr>
        <w:t>, 20</w:t>
      </w:r>
      <w:r w:rsidR="009F76E7" w:rsidRPr="00EE39B1">
        <w:rPr>
          <w:rFonts w:cstheme="minorHAnsi"/>
          <w:b/>
          <w:bCs/>
          <w:color w:val="000000"/>
          <w:sz w:val="28"/>
          <w:szCs w:val="28"/>
        </w:rPr>
        <w:t>2</w:t>
      </w:r>
      <w:r w:rsidR="005E0FEC">
        <w:rPr>
          <w:rFonts w:cstheme="minorHAnsi"/>
          <w:b/>
          <w:bCs/>
          <w:color w:val="000000"/>
          <w:sz w:val="28"/>
          <w:szCs w:val="28"/>
        </w:rPr>
        <w:t>3</w:t>
      </w:r>
    </w:p>
    <w:p w14:paraId="35EA07BD" w14:textId="77777777" w:rsidR="00751C39" w:rsidRPr="00AA063A" w:rsidRDefault="00751C39" w:rsidP="00751C39">
      <w:pPr>
        <w:autoSpaceDE w:val="0"/>
        <w:autoSpaceDN w:val="0"/>
        <w:adjustRightInd w:val="0"/>
        <w:spacing w:after="0" w:line="240" w:lineRule="auto"/>
        <w:jc w:val="center"/>
        <w:rPr>
          <w:rFonts w:cstheme="minorHAnsi"/>
          <w:b/>
          <w:bCs/>
          <w:color w:val="000000"/>
          <w:sz w:val="24"/>
          <w:szCs w:val="24"/>
        </w:rPr>
      </w:pPr>
      <w:r w:rsidRPr="00AA063A">
        <w:rPr>
          <w:rFonts w:cstheme="minorHAnsi"/>
          <w:b/>
          <w:bCs/>
          <w:color w:val="000000"/>
          <w:sz w:val="24"/>
          <w:szCs w:val="24"/>
        </w:rPr>
        <w:t>Funded through:</w:t>
      </w:r>
    </w:p>
    <w:p w14:paraId="6E37A4B1" w14:textId="77777777" w:rsidR="00751C39" w:rsidRPr="00AA063A" w:rsidRDefault="00751C39" w:rsidP="00751C39">
      <w:pPr>
        <w:autoSpaceDE w:val="0"/>
        <w:autoSpaceDN w:val="0"/>
        <w:adjustRightInd w:val="0"/>
        <w:spacing w:after="0" w:line="240" w:lineRule="auto"/>
        <w:jc w:val="center"/>
        <w:rPr>
          <w:rFonts w:cstheme="minorHAnsi"/>
          <w:b/>
          <w:bCs/>
          <w:color w:val="000000"/>
          <w:sz w:val="24"/>
          <w:szCs w:val="24"/>
        </w:rPr>
      </w:pPr>
      <w:r w:rsidRPr="00AA063A">
        <w:rPr>
          <w:rFonts w:cstheme="minorHAnsi"/>
          <w:b/>
          <w:bCs/>
          <w:color w:val="000000"/>
          <w:sz w:val="24"/>
          <w:szCs w:val="24"/>
        </w:rPr>
        <w:t>Office of National Drug Control Policy</w:t>
      </w:r>
    </w:p>
    <w:p w14:paraId="67B5FBA1" w14:textId="77777777" w:rsidR="00751C39" w:rsidRPr="00AA063A" w:rsidRDefault="00751C39" w:rsidP="00751C39">
      <w:pPr>
        <w:autoSpaceDE w:val="0"/>
        <w:autoSpaceDN w:val="0"/>
        <w:adjustRightInd w:val="0"/>
        <w:spacing w:after="0" w:line="240" w:lineRule="auto"/>
        <w:jc w:val="center"/>
        <w:rPr>
          <w:rFonts w:cstheme="minorHAnsi"/>
          <w:b/>
          <w:bCs/>
          <w:color w:val="000000"/>
          <w:sz w:val="24"/>
          <w:szCs w:val="24"/>
        </w:rPr>
      </w:pPr>
      <w:r w:rsidRPr="00AA063A">
        <w:rPr>
          <w:rFonts w:cstheme="minorHAnsi"/>
          <w:b/>
          <w:bCs/>
          <w:color w:val="000000"/>
          <w:sz w:val="24"/>
          <w:szCs w:val="24"/>
        </w:rPr>
        <w:t>Catalog of Federal Domestic Assistance (CFDA) Number: 95.007</w:t>
      </w:r>
    </w:p>
    <w:p w14:paraId="4B834DE4" w14:textId="77777777" w:rsidR="00751C39" w:rsidRPr="00AA063A" w:rsidRDefault="00751C39" w:rsidP="00751C39">
      <w:pPr>
        <w:autoSpaceDE w:val="0"/>
        <w:autoSpaceDN w:val="0"/>
        <w:adjustRightInd w:val="0"/>
        <w:spacing w:after="0" w:line="240" w:lineRule="auto"/>
        <w:jc w:val="center"/>
        <w:rPr>
          <w:rFonts w:cstheme="minorHAnsi"/>
          <w:b/>
          <w:bCs/>
          <w:color w:val="000000"/>
          <w:sz w:val="24"/>
          <w:szCs w:val="24"/>
        </w:rPr>
      </w:pPr>
    </w:p>
    <w:p w14:paraId="07500E15" w14:textId="77777777" w:rsidR="00751C39" w:rsidRPr="00AA063A" w:rsidRDefault="00751C39" w:rsidP="00751C39">
      <w:pPr>
        <w:autoSpaceDE w:val="0"/>
        <w:autoSpaceDN w:val="0"/>
        <w:adjustRightInd w:val="0"/>
        <w:spacing w:after="0" w:line="240" w:lineRule="auto"/>
        <w:rPr>
          <w:rFonts w:cstheme="minorHAnsi"/>
          <w:color w:val="000000"/>
          <w:sz w:val="24"/>
          <w:szCs w:val="24"/>
        </w:rPr>
      </w:pPr>
    </w:p>
    <w:p w14:paraId="2538DE79" w14:textId="77777777" w:rsidR="00751C39" w:rsidRPr="00AA063A" w:rsidRDefault="00751C39" w:rsidP="00751C39">
      <w:pPr>
        <w:autoSpaceDE w:val="0"/>
        <w:autoSpaceDN w:val="0"/>
        <w:adjustRightInd w:val="0"/>
        <w:spacing w:after="0" w:line="240" w:lineRule="auto"/>
        <w:rPr>
          <w:rFonts w:cstheme="minorHAnsi"/>
          <w:b/>
          <w:color w:val="000000"/>
          <w:sz w:val="24"/>
          <w:szCs w:val="24"/>
        </w:rPr>
      </w:pPr>
      <w:r w:rsidRPr="00AA063A">
        <w:rPr>
          <w:rFonts w:cstheme="minorHAnsi"/>
          <w:b/>
          <w:color w:val="000000"/>
          <w:sz w:val="24"/>
          <w:szCs w:val="24"/>
        </w:rPr>
        <w:t>University of Baltimore</w:t>
      </w:r>
    </w:p>
    <w:p w14:paraId="11BB8D32" w14:textId="77777777" w:rsidR="00751C39" w:rsidRPr="00AA063A" w:rsidRDefault="00751C39" w:rsidP="00751C39">
      <w:pPr>
        <w:autoSpaceDE w:val="0"/>
        <w:autoSpaceDN w:val="0"/>
        <w:adjustRightInd w:val="0"/>
        <w:spacing w:after="0" w:line="240" w:lineRule="auto"/>
        <w:rPr>
          <w:rFonts w:cstheme="minorHAnsi"/>
          <w:b/>
          <w:color w:val="000000"/>
          <w:sz w:val="24"/>
          <w:szCs w:val="24"/>
        </w:rPr>
      </w:pPr>
      <w:r w:rsidRPr="00AA063A">
        <w:rPr>
          <w:rFonts w:cstheme="minorHAnsi"/>
          <w:b/>
          <w:color w:val="000000"/>
          <w:sz w:val="24"/>
          <w:szCs w:val="24"/>
        </w:rPr>
        <w:t xml:space="preserve">Center for Drug Policy and </w:t>
      </w:r>
      <w:r w:rsidR="009F76E7" w:rsidRPr="00AA063A">
        <w:rPr>
          <w:rFonts w:cstheme="minorHAnsi"/>
          <w:b/>
          <w:color w:val="000000"/>
          <w:sz w:val="24"/>
          <w:szCs w:val="24"/>
        </w:rPr>
        <w:t>Prevention</w:t>
      </w:r>
    </w:p>
    <w:p w14:paraId="63246458" w14:textId="77777777" w:rsidR="00751C39" w:rsidRPr="00AA063A" w:rsidRDefault="00751C39" w:rsidP="00751C39">
      <w:pPr>
        <w:shd w:val="clear" w:color="auto" w:fill="FFFFFF"/>
        <w:spacing w:after="0" w:line="330" w:lineRule="atLeast"/>
        <w:rPr>
          <w:rFonts w:eastAsia="Times New Roman" w:cstheme="minorHAnsi"/>
          <w:b/>
          <w:color w:val="333333"/>
          <w:sz w:val="24"/>
          <w:szCs w:val="24"/>
        </w:rPr>
      </w:pPr>
      <w:r w:rsidRPr="00AA063A">
        <w:rPr>
          <w:rFonts w:eastAsia="Times New Roman" w:cstheme="minorHAnsi"/>
          <w:b/>
          <w:bCs/>
          <w:color w:val="333333"/>
          <w:sz w:val="24"/>
          <w:szCs w:val="24"/>
        </w:rPr>
        <w:t xml:space="preserve">1420 N. Charles St. </w:t>
      </w:r>
      <w:r w:rsidRPr="00AA063A">
        <w:rPr>
          <w:rFonts w:eastAsia="Times New Roman" w:cstheme="minorHAnsi"/>
          <w:b/>
          <w:color w:val="333333"/>
          <w:sz w:val="24"/>
          <w:szCs w:val="24"/>
        </w:rPr>
        <w:br/>
      </w:r>
      <w:r w:rsidRPr="00AA063A">
        <w:rPr>
          <w:rFonts w:eastAsia="Times New Roman" w:cstheme="minorHAnsi"/>
          <w:b/>
          <w:bCs/>
          <w:color w:val="333333"/>
          <w:sz w:val="24"/>
          <w:szCs w:val="24"/>
        </w:rPr>
        <w:t>Baltimore, MD 21201-5779</w:t>
      </w:r>
      <w:r w:rsidRPr="00AA063A">
        <w:rPr>
          <w:rFonts w:eastAsia="Times New Roman" w:cstheme="minorHAnsi"/>
          <w:b/>
          <w:color w:val="333333"/>
          <w:sz w:val="24"/>
          <w:szCs w:val="24"/>
        </w:rPr>
        <w:t xml:space="preserve"> </w:t>
      </w:r>
    </w:p>
    <w:p w14:paraId="062A721E" w14:textId="4F30DDDE" w:rsidR="00751C39" w:rsidRPr="00AA063A" w:rsidRDefault="00751C39" w:rsidP="008D60D5">
      <w:pPr>
        <w:shd w:val="clear" w:color="auto" w:fill="FFFFFF"/>
        <w:tabs>
          <w:tab w:val="left" w:pos="5850"/>
        </w:tabs>
        <w:spacing w:after="0" w:line="330" w:lineRule="atLeast"/>
        <w:rPr>
          <w:rFonts w:eastAsia="Times New Roman" w:cstheme="minorHAnsi"/>
          <w:b/>
          <w:color w:val="333333"/>
          <w:sz w:val="24"/>
          <w:szCs w:val="24"/>
        </w:rPr>
      </w:pPr>
      <w:r w:rsidRPr="00AA063A">
        <w:rPr>
          <w:rFonts w:eastAsia="Times New Roman" w:cstheme="minorHAnsi"/>
          <w:b/>
          <w:color w:val="333333"/>
          <w:sz w:val="24"/>
          <w:szCs w:val="24"/>
        </w:rPr>
        <w:t>410-837-</w:t>
      </w:r>
      <w:r w:rsidR="008D60D5">
        <w:rPr>
          <w:rFonts w:eastAsia="Times New Roman" w:cstheme="minorHAnsi"/>
          <w:b/>
          <w:color w:val="333333"/>
          <w:sz w:val="24"/>
          <w:szCs w:val="24"/>
        </w:rPr>
        <w:t>6</w:t>
      </w:r>
      <w:r w:rsidRPr="00AA063A">
        <w:rPr>
          <w:rFonts w:eastAsia="Times New Roman" w:cstheme="minorHAnsi"/>
          <w:b/>
          <w:color w:val="333333"/>
          <w:sz w:val="24"/>
          <w:szCs w:val="24"/>
        </w:rPr>
        <w:t>191</w:t>
      </w:r>
      <w:r w:rsidR="008D60D5">
        <w:rPr>
          <w:rFonts w:eastAsia="Times New Roman" w:cstheme="minorHAnsi"/>
          <w:b/>
          <w:color w:val="333333"/>
          <w:sz w:val="24"/>
          <w:szCs w:val="24"/>
        </w:rPr>
        <w:tab/>
      </w:r>
    </w:p>
    <w:p w14:paraId="25689CD3" w14:textId="77777777" w:rsidR="00751C39" w:rsidRPr="00AA063A" w:rsidRDefault="00751C39" w:rsidP="00751C39">
      <w:pPr>
        <w:shd w:val="clear" w:color="auto" w:fill="FFFFFF"/>
        <w:spacing w:after="0" w:line="330" w:lineRule="atLeast"/>
        <w:rPr>
          <w:rFonts w:eastAsia="Times New Roman" w:cstheme="minorHAnsi"/>
          <w:b/>
          <w:color w:val="333333"/>
          <w:sz w:val="24"/>
          <w:szCs w:val="24"/>
        </w:rPr>
      </w:pPr>
    </w:p>
    <w:p w14:paraId="39551FC6" w14:textId="77777777" w:rsidR="00751C39" w:rsidRPr="00AA063A" w:rsidRDefault="00751C39" w:rsidP="00751C39">
      <w:pPr>
        <w:autoSpaceDE w:val="0"/>
        <w:autoSpaceDN w:val="0"/>
        <w:adjustRightInd w:val="0"/>
        <w:spacing w:after="0" w:line="240" w:lineRule="auto"/>
        <w:rPr>
          <w:rFonts w:cstheme="minorHAnsi"/>
          <w:b/>
          <w:color w:val="000000"/>
          <w:sz w:val="24"/>
          <w:szCs w:val="24"/>
        </w:rPr>
      </w:pPr>
      <w:r w:rsidRPr="00AA063A">
        <w:rPr>
          <w:rFonts w:cstheme="minorHAnsi"/>
          <w:b/>
          <w:color w:val="000000"/>
          <w:sz w:val="24"/>
          <w:szCs w:val="24"/>
        </w:rPr>
        <w:t xml:space="preserve">Kurt L. Schmoke, President </w:t>
      </w:r>
    </w:p>
    <w:p w14:paraId="11B0AF99" w14:textId="77777777" w:rsidR="00751C39" w:rsidRPr="00AA063A" w:rsidRDefault="00751C39" w:rsidP="00751C39">
      <w:pPr>
        <w:autoSpaceDE w:val="0"/>
        <w:autoSpaceDN w:val="0"/>
        <w:adjustRightInd w:val="0"/>
        <w:spacing w:after="0" w:line="240" w:lineRule="auto"/>
        <w:rPr>
          <w:rFonts w:cstheme="minorHAnsi"/>
          <w:b/>
          <w:color w:val="000000"/>
          <w:sz w:val="24"/>
          <w:szCs w:val="24"/>
        </w:rPr>
      </w:pPr>
      <w:r w:rsidRPr="00AA063A">
        <w:rPr>
          <w:rFonts w:cstheme="minorHAnsi"/>
          <w:b/>
          <w:color w:val="000000"/>
          <w:sz w:val="24"/>
          <w:szCs w:val="24"/>
        </w:rPr>
        <w:t>Roger Hartley, Ph.D., Dean, College of Public Affairs</w:t>
      </w:r>
    </w:p>
    <w:p w14:paraId="424D2AB1" w14:textId="77777777" w:rsidR="00751C39" w:rsidRPr="00AA063A" w:rsidRDefault="00751C39" w:rsidP="00751C39">
      <w:pPr>
        <w:autoSpaceDE w:val="0"/>
        <w:autoSpaceDN w:val="0"/>
        <w:adjustRightInd w:val="0"/>
        <w:spacing w:after="0" w:line="240" w:lineRule="auto"/>
        <w:rPr>
          <w:rFonts w:cstheme="minorHAnsi"/>
          <w:b/>
          <w:color w:val="000000"/>
          <w:sz w:val="24"/>
          <w:szCs w:val="24"/>
        </w:rPr>
      </w:pPr>
      <w:r w:rsidRPr="00AA063A">
        <w:rPr>
          <w:rFonts w:cstheme="minorHAnsi"/>
          <w:b/>
          <w:color w:val="000000"/>
          <w:sz w:val="24"/>
          <w:szCs w:val="24"/>
        </w:rPr>
        <w:t xml:space="preserve">Thomas H. Carr, Executive Director, Center for Drug Policy and </w:t>
      </w:r>
      <w:r w:rsidR="009F76E7" w:rsidRPr="00AA063A">
        <w:rPr>
          <w:rFonts w:cstheme="minorHAnsi"/>
          <w:b/>
          <w:color w:val="000000"/>
          <w:sz w:val="24"/>
          <w:szCs w:val="24"/>
        </w:rPr>
        <w:t>Prevention</w:t>
      </w:r>
    </w:p>
    <w:p w14:paraId="256BA54A" w14:textId="77777777" w:rsidR="00751C39" w:rsidRPr="00AA063A" w:rsidRDefault="00751C39" w:rsidP="00E428F0">
      <w:pPr>
        <w:autoSpaceDE w:val="0"/>
        <w:autoSpaceDN w:val="0"/>
        <w:adjustRightInd w:val="0"/>
        <w:spacing w:after="0" w:line="240" w:lineRule="auto"/>
        <w:rPr>
          <w:rFonts w:cstheme="minorHAnsi"/>
          <w:b/>
          <w:bCs/>
          <w:color w:val="000000"/>
          <w:sz w:val="32"/>
          <w:szCs w:val="32"/>
        </w:rPr>
      </w:pPr>
    </w:p>
    <w:p w14:paraId="48537FBC" w14:textId="77777777" w:rsidR="00B820F7" w:rsidRPr="00AA063A" w:rsidRDefault="00E428F0" w:rsidP="00AA063A">
      <w:pPr>
        <w:autoSpaceDE w:val="0"/>
        <w:autoSpaceDN w:val="0"/>
        <w:adjustRightInd w:val="0"/>
        <w:rPr>
          <w:rFonts w:cstheme="minorHAnsi"/>
          <w:b/>
          <w:bCs/>
          <w:color w:val="000000"/>
          <w:sz w:val="32"/>
          <w:szCs w:val="32"/>
        </w:rPr>
      </w:pPr>
      <w:r w:rsidRPr="00AA063A">
        <w:rPr>
          <w:rFonts w:cstheme="minorHAnsi"/>
          <w:b/>
          <w:bCs/>
          <w:color w:val="000000"/>
          <w:sz w:val="32"/>
          <w:szCs w:val="32"/>
        </w:rPr>
        <w:lastRenderedPageBreak/>
        <w:t>Getting Started</w:t>
      </w:r>
    </w:p>
    <w:p w14:paraId="46583A25" w14:textId="28A09A2B" w:rsidR="00511DB5" w:rsidRDefault="00E428F0" w:rsidP="00B820F7">
      <w:pPr>
        <w:autoSpaceDE w:val="0"/>
        <w:autoSpaceDN w:val="0"/>
        <w:adjustRightInd w:val="0"/>
        <w:rPr>
          <w:rFonts w:cstheme="minorHAnsi"/>
          <w:b/>
          <w:bCs/>
          <w:color w:val="000000"/>
          <w:sz w:val="24"/>
          <w:szCs w:val="24"/>
        </w:rPr>
      </w:pPr>
      <w:r w:rsidRPr="00AA063A">
        <w:rPr>
          <w:rFonts w:cstheme="minorHAnsi"/>
          <w:color w:val="000000"/>
          <w:sz w:val="24"/>
          <w:szCs w:val="24"/>
        </w:rPr>
        <w:t xml:space="preserve">Thank you for applying for the </w:t>
      </w:r>
      <w:r w:rsidR="006D07F3" w:rsidRPr="00AA063A">
        <w:rPr>
          <w:rFonts w:cstheme="minorHAnsi"/>
          <w:b/>
          <w:color w:val="000000"/>
          <w:sz w:val="24"/>
          <w:szCs w:val="24"/>
        </w:rPr>
        <w:t>Combating Overdose th</w:t>
      </w:r>
      <w:r w:rsidR="00C1587D" w:rsidRPr="00AA063A">
        <w:rPr>
          <w:rFonts w:cstheme="minorHAnsi"/>
          <w:b/>
          <w:color w:val="000000"/>
          <w:sz w:val="24"/>
          <w:szCs w:val="24"/>
        </w:rPr>
        <w:t>r</w:t>
      </w:r>
      <w:r w:rsidR="006D07F3" w:rsidRPr="00AA063A">
        <w:rPr>
          <w:rFonts w:cstheme="minorHAnsi"/>
          <w:b/>
          <w:color w:val="000000"/>
          <w:sz w:val="24"/>
          <w:szCs w:val="24"/>
        </w:rPr>
        <w:t xml:space="preserve">ough Community-level Intervention </w:t>
      </w:r>
      <w:r w:rsidR="00511DB5">
        <w:rPr>
          <w:rFonts w:cstheme="minorHAnsi"/>
          <w:b/>
          <w:color w:val="000000"/>
          <w:sz w:val="24"/>
          <w:szCs w:val="24"/>
        </w:rPr>
        <w:t xml:space="preserve">(COCLI) </w:t>
      </w:r>
      <w:r w:rsidR="00990165" w:rsidRPr="00AA063A">
        <w:rPr>
          <w:rFonts w:cstheme="minorHAnsi"/>
          <w:b/>
          <w:color w:val="000000"/>
          <w:sz w:val="24"/>
          <w:szCs w:val="24"/>
        </w:rPr>
        <w:t>Subaward</w:t>
      </w:r>
      <w:r w:rsidR="006D07F3" w:rsidRPr="00AA063A">
        <w:rPr>
          <w:rFonts w:cstheme="minorHAnsi"/>
          <w:b/>
          <w:bCs/>
          <w:color w:val="000000"/>
          <w:sz w:val="24"/>
          <w:szCs w:val="24"/>
        </w:rPr>
        <w:t xml:space="preserve"> from the University of Baltimore. </w:t>
      </w:r>
      <w:r w:rsidR="006712D7" w:rsidRPr="0029609D">
        <w:rPr>
          <w:rFonts w:eastAsia="Times New Roman" w:cstheme="minorHAnsi"/>
          <w:color w:val="363636"/>
          <w:sz w:val="24"/>
          <w:szCs w:val="24"/>
        </w:rPr>
        <w:t xml:space="preserve">The COCLI program targets </w:t>
      </w:r>
      <w:r w:rsidR="00BA2FA2">
        <w:rPr>
          <w:rFonts w:eastAsia="Times New Roman" w:cstheme="minorHAnsi"/>
          <w:color w:val="363636"/>
          <w:sz w:val="24"/>
          <w:szCs w:val="24"/>
        </w:rPr>
        <w:t xml:space="preserve">U.S. </w:t>
      </w:r>
      <w:r w:rsidR="002479FF">
        <w:rPr>
          <w:rFonts w:eastAsia="Times New Roman" w:cstheme="minorHAnsi"/>
          <w:color w:val="363636"/>
          <w:sz w:val="24"/>
          <w:szCs w:val="24"/>
        </w:rPr>
        <w:t>communities</w:t>
      </w:r>
      <w:r w:rsidR="006712D7" w:rsidRPr="0029609D">
        <w:rPr>
          <w:rFonts w:eastAsia="Times New Roman" w:cstheme="minorHAnsi"/>
          <w:color w:val="363636"/>
          <w:sz w:val="24"/>
          <w:szCs w:val="24"/>
        </w:rPr>
        <w:t xml:space="preserve"> with the highest rates of fatal and non-fatal overdoses. </w:t>
      </w:r>
    </w:p>
    <w:p w14:paraId="6559F208" w14:textId="6395DA8C" w:rsidR="00511DB5" w:rsidRPr="0029609D" w:rsidRDefault="006712D7" w:rsidP="00B820F7">
      <w:pPr>
        <w:rPr>
          <w:rFonts w:eastAsia="Times New Roman" w:cstheme="minorHAnsi"/>
          <w:color w:val="363636"/>
          <w:sz w:val="24"/>
          <w:szCs w:val="24"/>
        </w:rPr>
      </w:pPr>
      <w:r w:rsidRPr="0029609D">
        <w:rPr>
          <w:rFonts w:eastAsia="Times New Roman" w:cstheme="minorHAnsi"/>
          <w:color w:val="363636"/>
          <w:sz w:val="24"/>
          <w:szCs w:val="24"/>
        </w:rPr>
        <w:t xml:space="preserve">Proposals </w:t>
      </w:r>
      <w:r w:rsidRPr="00306A54">
        <w:rPr>
          <w:rFonts w:eastAsia="Times New Roman" w:cstheme="minorHAnsi"/>
          <w:b/>
          <w:color w:val="363636"/>
          <w:sz w:val="24"/>
          <w:szCs w:val="24"/>
        </w:rPr>
        <w:t>must</w:t>
      </w:r>
      <w:r w:rsidRPr="0029609D">
        <w:rPr>
          <w:rFonts w:eastAsia="Times New Roman" w:cstheme="minorHAnsi"/>
          <w:color w:val="363636"/>
          <w:sz w:val="24"/>
          <w:szCs w:val="24"/>
        </w:rPr>
        <w:t xml:space="preserve"> support and promote </w:t>
      </w:r>
      <w:r w:rsidRPr="00306A54">
        <w:rPr>
          <w:rFonts w:eastAsia="Times New Roman" w:cstheme="minorHAnsi"/>
          <w:b/>
          <w:color w:val="363636"/>
          <w:sz w:val="24"/>
          <w:szCs w:val="24"/>
        </w:rPr>
        <w:t>collaboration between public safety and public health agencies</w:t>
      </w:r>
      <w:r w:rsidRPr="0029609D">
        <w:rPr>
          <w:rFonts w:eastAsia="Times New Roman" w:cstheme="minorHAnsi"/>
          <w:color w:val="363636"/>
          <w:sz w:val="24"/>
          <w:szCs w:val="24"/>
        </w:rPr>
        <w:t xml:space="preserve"> to ensure that overdose reduction efforts are robust and that </w:t>
      </w:r>
      <w:r w:rsidR="00D86DF9" w:rsidRPr="0029609D">
        <w:rPr>
          <w:rFonts w:eastAsia="Times New Roman" w:cstheme="minorHAnsi"/>
          <w:color w:val="363636"/>
          <w:sz w:val="24"/>
          <w:szCs w:val="24"/>
        </w:rPr>
        <w:t>community’s</w:t>
      </w:r>
      <w:r w:rsidRPr="0029609D">
        <w:rPr>
          <w:rFonts w:eastAsia="Times New Roman" w:cstheme="minorHAnsi"/>
          <w:color w:val="363636"/>
          <w:sz w:val="24"/>
          <w:szCs w:val="24"/>
        </w:rPr>
        <w:t xml:space="preserve"> benefit from a comprehensive and coordinated response.</w:t>
      </w:r>
      <w:r>
        <w:rPr>
          <w:rFonts w:eastAsia="Times New Roman" w:cstheme="minorHAnsi"/>
          <w:color w:val="363636"/>
          <w:sz w:val="24"/>
          <w:szCs w:val="24"/>
        </w:rPr>
        <w:t xml:space="preserve"> </w:t>
      </w:r>
      <w:r w:rsidR="004F553E" w:rsidRPr="0029609D">
        <w:rPr>
          <w:rFonts w:eastAsia="Times New Roman" w:cstheme="minorHAnsi"/>
          <w:color w:val="363636"/>
          <w:sz w:val="24"/>
          <w:szCs w:val="24"/>
        </w:rPr>
        <w:t xml:space="preserve">Applicants </w:t>
      </w:r>
      <w:r w:rsidR="00A41C52" w:rsidRPr="0029609D">
        <w:rPr>
          <w:rFonts w:eastAsia="Times New Roman" w:cstheme="minorHAnsi"/>
          <w:color w:val="363636"/>
          <w:sz w:val="24"/>
          <w:szCs w:val="24"/>
        </w:rPr>
        <w:t>must</w:t>
      </w:r>
      <w:r w:rsidR="004F553E" w:rsidRPr="0029609D">
        <w:rPr>
          <w:rFonts w:eastAsia="Times New Roman" w:cstheme="minorHAnsi"/>
          <w:color w:val="363636"/>
          <w:sz w:val="24"/>
          <w:szCs w:val="24"/>
        </w:rPr>
        <w:t xml:space="preserve"> </w:t>
      </w:r>
      <w:r w:rsidR="002479FF">
        <w:rPr>
          <w:rFonts w:eastAsia="Times New Roman" w:cstheme="minorHAnsi"/>
          <w:color w:val="363636"/>
          <w:sz w:val="24"/>
          <w:szCs w:val="24"/>
        </w:rPr>
        <w:t>leverage</w:t>
      </w:r>
      <w:r w:rsidR="004F553E" w:rsidRPr="0029609D">
        <w:rPr>
          <w:rFonts w:eastAsia="Times New Roman" w:cstheme="minorHAnsi"/>
          <w:color w:val="363636"/>
          <w:sz w:val="24"/>
          <w:szCs w:val="24"/>
        </w:rPr>
        <w:t xml:space="preserve"> evidence-based </w:t>
      </w:r>
      <w:r w:rsidR="00EF11CD">
        <w:rPr>
          <w:rFonts w:eastAsia="Times New Roman" w:cstheme="minorHAnsi"/>
          <w:color w:val="363636"/>
          <w:sz w:val="24"/>
          <w:szCs w:val="24"/>
        </w:rPr>
        <w:t xml:space="preserve">or promising practices </w:t>
      </w:r>
      <w:r w:rsidR="004F553E" w:rsidRPr="0029609D">
        <w:rPr>
          <w:rFonts w:eastAsia="Times New Roman" w:cstheme="minorHAnsi"/>
          <w:color w:val="363636"/>
          <w:sz w:val="24"/>
          <w:szCs w:val="24"/>
        </w:rPr>
        <w:t xml:space="preserve">approaches to implement or enhance </w:t>
      </w:r>
      <w:r w:rsidR="00511DB5" w:rsidRPr="0029609D">
        <w:rPr>
          <w:rFonts w:eastAsia="Times New Roman" w:cstheme="minorHAnsi"/>
          <w:color w:val="363636"/>
          <w:sz w:val="24"/>
          <w:szCs w:val="24"/>
        </w:rPr>
        <w:t xml:space="preserve">new or on-going </w:t>
      </w:r>
      <w:r w:rsidR="004F553E" w:rsidRPr="0029609D">
        <w:rPr>
          <w:rFonts w:eastAsia="Times New Roman" w:cstheme="minorHAnsi"/>
          <w:color w:val="363636"/>
          <w:sz w:val="24"/>
          <w:szCs w:val="24"/>
        </w:rPr>
        <w:t xml:space="preserve">community-based programs that aim to </w:t>
      </w:r>
      <w:r w:rsidR="003C3D91" w:rsidRPr="0029609D">
        <w:rPr>
          <w:rFonts w:eastAsia="Times New Roman" w:cstheme="minorHAnsi"/>
          <w:color w:val="363636"/>
          <w:sz w:val="24"/>
          <w:szCs w:val="24"/>
        </w:rPr>
        <w:t>reduce opioid-involved overdoses, overdoses involving stimulants, or polydrug overdose</w:t>
      </w:r>
      <w:r w:rsidR="00685544" w:rsidRPr="0029609D">
        <w:rPr>
          <w:rFonts w:eastAsia="Times New Roman" w:cstheme="minorHAnsi"/>
          <w:color w:val="363636"/>
          <w:sz w:val="24"/>
          <w:szCs w:val="24"/>
        </w:rPr>
        <w:t>,</w:t>
      </w:r>
      <w:r w:rsidR="003C3D91" w:rsidRPr="0029609D">
        <w:rPr>
          <w:rFonts w:eastAsia="Times New Roman" w:cstheme="minorHAnsi"/>
          <w:color w:val="363636"/>
          <w:sz w:val="24"/>
          <w:szCs w:val="24"/>
        </w:rPr>
        <w:t xml:space="preserve"> </w:t>
      </w:r>
      <w:r w:rsidR="001E118C" w:rsidRPr="0029609D">
        <w:rPr>
          <w:rFonts w:eastAsia="Times New Roman" w:cstheme="minorHAnsi"/>
          <w:color w:val="363636"/>
          <w:sz w:val="24"/>
          <w:szCs w:val="24"/>
        </w:rPr>
        <w:t xml:space="preserve">and </w:t>
      </w:r>
      <w:r w:rsidR="003C3D91" w:rsidRPr="0029609D">
        <w:rPr>
          <w:rFonts w:eastAsia="Times New Roman" w:cstheme="minorHAnsi"/>
          <w:color w:val="363636"/>
          <w:sz w:val="24"/>
          <w:szCs w:val="24"/>
        </w:rPr>
        <w:t xml:space="preserve">other harms </w:t>
      </w:r>
      <w:r w:rsidR="001E118C" w:rsidRPr="0029609D">
        <w:rPr>
          <w:rFonts w:eastAsia="Times New Roman" w:cstheme="minorHAnsi"/>
          <w:color w:val="363636"/>
          <w:sz w:val="24"/>
          <w:szCs w:val="24"/>
        </w:rPr>
        <w:t xml:space="preserve">associated </w:t>
      </w:r>
      <w:r w:rsidR="003C3D91" w:rsidRPr="0029609D">
        <w:rPr>
          <w:rFonts w:eastAsia="Times New Roman" w:cstheme="minorHAnsi"/>
          <w:color w:val="363636"/>
          <w:sz w:val="24"/>
          <w:szCs w:val="24"/>
        </w:rPr>
        <w:t>with drug (mis)use</w:t>
      </w:r>
      <w:r w:rsidR="001E118C" w:rsidRPr="0029609D">
        <w:rPr>
          <w:rFonts w:eastAsia="Times New Roman" w:cstheme="minorHAnsi"/>
          <w:color w:val="363636"/>
          <w:sz w:val="24"/>
          <w:szCs w:val="24"/>
        </w:rPr>
        <w:t>.</w:t>
      </w:r>
      <w:r w:rsidR="00511DB5" w:rsidRPr="0029609D">
        <w:rPr>
          <w:rFonts w:eastAsia="Times New Roman" w:cstheme="minorHAnsi"/>
          <w:color w:val="363636"/>
          <w:sz w:val="24"/>
          <w:szCs w:val="24"/>
        </w:rPr>
        <w:t xml:space="preserve">  </w:t>
      </w:r>
      <w:r w:rsidR="00F76752" w:rsidRPr="0029609D">
        <w:rPr>
          <w:rFonts w:eastAsia="Times New Roman" w:cstheme="minorHAnsi"/>
          <w:color w:val="363636"/>
          <w:sz w:val="24"/>
          <w:szCs w:val="24"/>
        </w:rPr>
        <w:t>Some a</w:t>
      </w:r>
      <w:r w:rsidR="004F553E" w:rsidRPr="0029609D">
        <w:rPr>
          <w:rFonts w:eastAsia="Times New Roman" w:cstheme="minorHAnsi"/>
          <w:color w:val="363636"/>
          <w:sz w:val="24"/>
          <w:szCs w:val="24"/>
        </w:rPr>
        <w:t xml:space="preserve">pplicants </w:t>
      </w:r>
      <w:r w:rsidR="00F76752" w:rsidRPr="0029609D">
        <w:rPr>
          <w:rFonts w:eastAsia="Times New Roman" w:cstheme="minorHAnsi"/>
          <w:color w:val="363636"/>
          <w:sz w:val="24"/>
          <w:szCs w:val="24"/>
        </w:rPr>
        <w:t xml:space="preserve">(Tier </w:t>
      </w:r>
      <w:r w:rsidR="008A7CC9" w:rsidRPr="0029609D">
        <w:rPr>
          <w:rFonts w:eastAsia="Times New Roman" w:cstheme="minorHAnsi"/>
          <w:color w:val="363636"/>
          <w:sz w:val="24"/>
          <w:szCs w:val="24"/>
        </w:rPr>
        <w:t>3</w:t>
      </w:r>
      <w:r w:rsidR="00F76752" w:rsidRPr="0029609D">
        <w:rPr>
          <w:rFonts w:eastAsia="Times New Roman" w:cstheme="minorHAnsi"/>
          <w:color w:val="363636"/>
          <w:sz w:val="24"/>
          <w:szCs w:val="24"/>
        </w:rPr>
        <w:t xml:space="preserve">) </w:t>
      </w:r>
      <w:r w:rsidR="00A41C52" w:rsidRPr="0029609D">
        <w:rPr>
          <w:rFonts w:eastAsia="Times New Roman" w:cstheme="minorHAnsi"/>
          <w:color w:val="363636"/>
          <w:sz w:val="24"/>
          <w:szCs w:val="24"/>
        </w:rPr>
        <w:t>must</w:t>
      </w:r>
      <w:r w:rsidR="004F553E" w:rsidRPr="0029609D">
        <w:rPr>
          <w:rFonts w:eastAsia="Times New Roman" w:cstheme="minorHAnsi"/>
          <w:color w:val="363636"/>
          <w:sz w:val="24"/>
          <w:szCs w:val="24"/>
        </w:rPr>
        <w:t xml:space="preserve"> </w:t>
      </w:r>
      <w:r w:rsidR="00511DB5" w:rsidRPr="0029609D">
        <w:rPr>
          <w:rFonts w:eastAsia="Times New Roman" w:cstheme="minorHAnsi"/>
          <w:color w:val="363636"/>
          <w:sz w:val="24"/>
          <w:szCs w:val="24"/>
        </w:rPr>
        <w:t xml:space="preserve">also </w:t>
      </w:r>
      <w:r w:rsidR="004F553E" w:rsidRPr="0029609D">
        <w:rPr>
          <w:rFonts w:eastAsia="Times New Roman" w:cstheme="minorHAnsi"/>
          <w:color w:val="363636"/>
          <w:sz w:val="24"/>
          <w:szCs w:val="24"/>
        </w:rPr>
        <w:t xml:space="preserve">evaluate these community-based efforts to assess their efficacy in reducing overdose and other harms </w:t>
      </w:r>
      <w:r w:rsidR="001E118C" w:rsidRPr="0029609D">
        <w:rPr>
          <w:rFonts w:eastAsia="Times New Roman" w:cstheme="minorHAnsi"/>
          <w:color w:val="363636"/>
          <w:sz w:val="24"/>
          <w:szCs w:val="24"/>
        </w:rPr>
        <w:t>associated with drug</w:t>
      </w:r>
      <w:r w:rsidR="00001BDF">
        <w:rPr>
          <w:rFonts w:eastAsia="Times New Roman" w:cstheme="minorHAnsi"/>
          <w:color w:val="363636"/>
          <w:sz w:val="24"/>
          <w:szCs w:val="24"/>
        </w:rPr>
        <w:t xml:space="preserve"> (</w:t>
      </w:r>
      <w:r w:rsidR="004F553E" w:rsidRPr="0029609D">
        <w:rPr>
          <w:rFonts w:eastAsia="Times New Roman" w:cstheme="minorHAnsi"/>
          <w:color w:val="363636"/>
          <w:sz w:val="24"/>
          <w:szCs w:val="24"/>
        </w:rPr>
        <w:t>mis)use</w:t>
      </w:r>
      <w:r w:rsidR="001E118C" w:rsidRPr="0029609D">
        <w:rPr>
          <w:rFonts w:eastAsia="Times New Roman" w:cstheme="minorHAnsi"/>
          <w:color w:val="363636"/>
          <w:sz w:val="24"/>
          <w:szCs w:val="24"/>
        </w:rPr>
        <w:t>.</w:t>
      </w:r>
      <w:r w:rsidR="00511DB5" w:rsidRPr="0029609D">
        <w:rPr>
          <w:rFonts w:eastAsia="Times New Roman" w:cstheme="minorHAnsi"/>
          <w:color w:val="363636"/>
          <w:sz w:val="24"/>
          <w:szCs w:val="24"/>
        </w:rPr>
        <w:t xml:space="preserve"> </w:t>
      </w:r>
    </w:p>
    <w:p w14:paraId="1270DFBA" w14:textId="1DFF5ED1" w:rsidR="00E428F0" w:rsidRPr="00AA063A" w:rsidRDefault="00E428F0" w:rsidP="00AA063A">
      <w:pPr>
        <w:autoSpaceDE w:val="0"/>
        <w:autoSpaceDN w:val="0"/>
        <w:adjustRightInd w:val="0"/>
        <w:rPr>
          <w:rFonts w:cstheme="minorHAnsi"/>
          <w:color w:val="000000"/>
          <w:sz w:val="24"/>
          <w:szCs w:val="24"/>
        </w:rPr>
      </w:pPr>
      <w:r w:rsidRPr="00AA063A">
        <w:rPr>
          <w:rFonts w:cstheme="minorHAnsi"/>
          <w:color w:val="000000"/>
          <w:sz w:val="24"/>
          <w:szCs w:val="24"/>
        </w:rPr>
        <w:t>If you need assistance</w:t>
      </w:r>
      <w:r w:rsidR="006712D7">
        <w:rPr>
          <w:rFonts w:cstheme="minorHAnsi"/>
          <w:color w:val="000000"/>
          <w:sz w:val="24"/>
          <w:szCs w:val="24"/>
        </w:rPr>
        <w:t xml:space="preserve"> with your application</w:t>
      </w:r>
      <w:r w:rsidRPr="00AA063A">
        <w:rPr>
          <w:rFonts w:cstheme="minorHAnsi"/>
          <w:color w:val="000000"/>
          <w:sz w:val="24"/>
          <w:szCs w:val="24"/>
        </w:rPr>
        <w:t>, please contact:</w:t>
      </w:r>
    </w:p>
    <w:p w14:paraId="0F43AFD3" w14:textId="194E80D4" w:rsidR="00E428F0" w:rsidRPr="00AA063A" w:rsidRDefault="00EE1792" w:rsidP="00E428F0">
      <w:pPr>
        <w:autoSpaceDE w:val="0"/>
        <w:autoSpaceDN w:val="0"/>
        <w:adjustRightInd w:val="0"/>
        <w:spacing w:after="0" w:line="240" w:lineRule="auto"/>
        <w:rPr>
          <w:rFonts w:cstheme="minorHAnsi"/>
          <w:color w:val="000000"/>
          <w:sz w:val="24"/>
          <w:szCs w:val="24"/>
        </w:rPr>
      </w:pPr>
      <w:r>
        <w:rPr>
          <w:rFonts w:cstheme="minorHAnsi"/>
          <w:color w:val="000000"/>
          <w:sz w:val="24"/>
          <w:szCs w:val="24"/>
        </w:rPr>
        <w:t>Jeff Beeson</w:t>
      </w:r>
    </w:p>
    <w:p w14:paraId="32BCEF8B" w14:textId="069F0A61" w:rsidR="00D32A48" w:rsidRPr="00AA063A" w:rsidRDefault="009F76E7"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Deputy</w:t>
      </w:r>
      <w:r w:rsidR="00D32A48" w:rsidRPr="00AA063A">
        <w:rPr>
          <w:rFonts w:cstheme="minorHAnsi"/>
          <w:color w:val="000000"/>
          <w:sz w:val="24"/>
          <w:szCs w:val="24"/>
        </w:rPr>
        <w:t xml:space="preserve"> Director </w:t>
      </w:r>
    </w:p>
    <w:p w14:paraId="153E82B0" w14:textId="77777777" w:rsidR="00D32A48" w:rsidRPr="00AA063A" w:rsidRDefault="00D32A48"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Center for Drug Policy and </w:t>
      </w:r>
      <w:r w:rsidR="009F76E7" w:rsidRPr="00AA063A">
        <w:rPr>
          <w:rFonts w:cstheme="minorHAnsi"/>
          <w:color w:val="000000"/>
          <w:sz w:val="24"/>
          <w:szCs w:val="24"/>
        </w:rPr>
        <w:t>Prevention</w:t>
      </w:r>
    </w:p>
    <w:p w14:paraId="1A284F97" w14:textId="4D89F406" w:rsidR="00D32A48" w:rsidRPr="00AA063A" w:rsidRDefault="00D32A48"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301-489-17</w:t>
      </w:r>
      <w:r w:rsidR="00EE1792">
        <w:rPr>
          <w:rFonts w:cstheme="minorHAnsi"/>
          <w:color w:val="000000"/>
          <w:sz w:val="24"/>
          <w:szCs w:val="24"/>
        </w:rPr>
        <w:t>34</w:t>
      </w:r>
    </w:p>
    <w:p w14:paraId="1782096F" w14:textId="77777777" w:rsidR="0043204D" w:rsidRPr="00AA063A" w:rsidRDefault="0043204D" w:rsidP="00E428F0">
      <w:pPr>
        <w:autoSpaceDE w:val="0"/>
        <w:autoSpaceDN w:val="0"/>
        <w:adjustRightInd w:val="0"/>
        <w:spacing w:after="0" w:line="240" w:lineRule="auto"/>
        <w:rPr>
          <w:rFonts w:cstheme="minorHAnsi"/>
          <w:color w:val="000000"/>
          <w:sz w:val="19"/>
          <w:szCs w:val="19"/>
        </w:rPr>
      </w:pPr>
    </w:p>
    <w:p w14:paraId="72B095ED" w14:textId="77777777" w:rsidR="0043204D" w:rsidRPr="00AA063A" w:rsidRDefault="0043204D" w:rsidP="00E428F0">
      <w:pPr>
        <w:autoSpaceDE w:val="0"/>
        <w:autoSpaceDN w:val="0"/>
        <w:adjustRightInd w:val="0"/>
        <w:spacing w:after="0" w:line="240" w:lineRule="auto"/>
        <w:rPr>
          <w:rFonts w:cstheme="minorHAnsi"/>
          <w:color w:val="000000"/>
          <w:sz w:val="19"/>
          <w:szCs w:val="19"/>
        </w:rPr>
      </w:pPr>
    </w:p>
    <w:p w14:paraId="7B74A48C" w14:textId="77777777" w:rsidR="0043204D" w:rsidRPr="00AA063A" w:rsidRDefault="0043204D" w:rsidP="00E428F0">
      <w:pPr>
        <w:autoSpaceDE w:val="0"/>
        <w:autoSpaceDN w:val="0"/>
        <w:adjustRightInd w:val="0"/>
        <w:spacing w:after="0" w:line="240" w:lineRule="auto"/>
        <w:rPr>
          <w:rFonts w:cstheme="minorHAnsi"/>
          <w:color w:val="000000"/>
          <w:sz w:val="19"/>
          <w:szCs w:val="19"/>
        </w:rPr>
      </w:pPr>
    </w:p>
    <w:p w14:paraId="44D98E03" w14:textId="77777777" w:rsidR="0043204D" w:rsidRPr="00AA063A" w:rsidRDefault="0043204D" w:rsidP="00E428F0">
      <w:pPr>
        <w:autoSpaceDE w:val="0"/>
        <w:autoSpaceDN w:val="0"/>
        <w:adjustRightInd w:val="0"/>
        <w:spacing w:after="0" w:line="240" w:lineRule="auto"/>
        <w:rPr>
          <w:rFonts w:cstheme="minorHAnsi"/>
          <w:color w:val="000000"/>
          <w:sz w:val="19"/>
          <w:szCs w:val="19"/>
        </w:rPr>
      </w:pPr>
    </w:p>
    <w:p w14:paraId="6929EC5E" w14:textId="77777777" w:rsidR="0043204D" w:rsidRPr="00AA063A" w:rsidRDefault="0043204D" w:rsidP="00E428F0">
      <w:pPr>
        <w:autoSpaceDE w:val="0"/>
        <w:autoSpaceDN w:val="0"/>
        <w:adjustRightInd w:val="0"/>
        <w:spacing w:after="0" w:line="240" w:lineRule="auto"/>
        <w:rPr>
          <w:rFonts w:cstheme="minorHAnsi"/>
          <w:color w:val="000000"/>
          <w:sz w:val="19"/>
          <w:szCs w:val="19"/>
        </w:rPr>
      </w:pPr>
    </w:p>
    <w:p w14:paraId="085DC5D7" w14:textId="77777777" w:rsidR="0043204D" w:rsidRPr="00AA063A" w:rsidRDefault="0043204D" w:rsidP="00E428F0">
      <w:pPr>
        <w:autoSpaceDE w:val="0"/>
        <w:autoSpaceDN w:val="0"/>
        <w:adjustRightInd w:val="0"/>
        <w:spacing w:after="0" w:line="240" w:lineRule="auto"/>
        <w:rPr>
          <w:rFonts w:cstheme="minorHAnsi"/>
          <w:color w:val="000000"/>
          <w:sz w:val="19"/>
          <w:szCs w:val="19"/>
        </w:rPr>
      </w:pPr>
    </w:p>
    <w:p w14:paraId="107B8DF8" w14:textId="77777777" w:rsidR="0043204D" w:rsidRPr="00AA063A" w:rsidRDefault="0043204D" w:rsidP="00E428F0">
      <w:pPr>
        <w:autoSpaceDE w:val="0"/>
        <w:autoSpaceDN w:val="0"/>
        <w:adjustRightInd w:val="0"/>
        <w:spacing w:after="0" w:line="240" w:lineRule="auto"/>
        <w:rPr>
          <w:rFonts w:cstheme="minorHAnsi"/>
          <w:color w:val="000000"/>
          <w:sz w:val="19"/>
          <w:szCs w:val="19"/>
        </w:rPr>
      </w:pPr>
    </w:p>
    <w:p w14:paraId="6F0213CB" w14:textId="77777777" w:rsidR="0043204D" w:rsidRPr="00AA063A" w:rsidRDefault="0043204D" w:rsidP="00E428F0">
      <w:pPr>
        <w:autoSpaceDE w:val="0"/>
        <w:autoSpaceDN w:val="0"/>
        <w:adjustRightInd w:val="0"/>
        <w:spacing w:after="0" w:line="240" w:lineRule="auto"/>
        <w:rPr>
          <w:rFonts w:cstheme="minorHAnsi"/>
          <w:color w:val="000000"/>
          <w:sz w:val="19"/>
          <w:szCs w:val="19"/>
        </w:rPr>
      </w:pPr>
    </w:p>
    <w:p w14:paraId="3DBE557F" w14:textId="77777777" w:rsidR="0043204D" w:rsidRPr="00AA063A" w:rsidRDefault="0043204D" w:rsidP="00E428F0">
      <w:pPr>
        <w:autoSpaceDE w:val="0"/>
        <w:autoSpaceDN w:val="0"/>
        <w:adjustRightInd w:val="0"/>
        <w:spacing w:after="0" w:line="240" w:lineRule="auto"/>
        <w:rPr>
          <w:rFonts w:cstheme="minorHAnsi"/>
          <w:color w:val="000000"/>
          <w:sz w:val="19"/>
          <w:szCs w:val="19"/>
        </w:rPr>
      </w:pPr>
    </w:p>
    <w:p w14:paraId="49E2C1A0" w14:textId="77777777" w:rsidR="0043204D" w:rsidRPr="00AA063A" w:rsidRDefault="0043204D" w:rsidP="00E428F0">
      <w:pPr>
        <w:autoSpaceDE w:val="0"/>
        <w:autoSpaceDN w:val="0"/>
        <w:adjustRightInd w:val="0"/>
        <w:spacing w:after="0" w:line="240" w:lineRule="auto"/>
        <w:rPr>
          <w:rFonts w:cstheme="minorHAnsi"/>
          <w:color w:val="000000"/>
          <w:sz w:val="19"/>
          <w:szCs w:val="19"/>
        </w:rPr>
      </w:pPr>
    </w:p>
    <w:p w14:paraId="1B2B04D3" w14:textId="78D25DCA" w:rsidR="0043204D" w:rsidRDefault="0043204D" w:rsidP="00E428F0">
      <w:pPr>
        <w:autoSpaceDE w:val="0"/>
        <w:autoSpaceDN w:val="0"/>
        <w:adjustRightInd w:val="0"/>
        <w:spacing w:after="0" w:line="240" w:lineRule="auto"/>
        <w:rPr>
          <w:rFonts w:cstheme="minorHAnsi"/>
          <w:color w:val="000000"/>
          <w:sz w:val="19"/>
          <w:szCs w:val="19"/>
        </w:rPr>
      </w:pPr>
    </w:p>
    <w:p w14:paraId="3964F6C2" w14:textId="646C9C19" w:rsidR="00EF11CD" w:rsidRDefault="00EF11CD" w:rsidP="00E428F0">
      <w:pPr>
        <w:autoSpaceDE w:val="0"/>
        <w:autoSpaceDN w:val="0"/>
        <w:adjustRightInd w:val="0"/>
        <w:spacing w:after="0" w:line="240" w:lineRule="auto"/>
        <w:rPr>
          <w:rFonts w:cstheme="minorHAnsi"/>
          <w:color w:val="000000"/>
          <w:sz w:val="19"/>
          <w:szCs w:val="19"/>
        </w:rPr>
      </w:pPr>
    </w:p>
    <w:p w14:paraId="35AD4FDD" w14:textId="54DD9086" w:rsidR="00EF11CD" w:rsidRDefault="00EF11CD" w:rsidP="00E428F0">
      <w:pPr>
        <w:autoSpaceDE w:val="0"/>
        <w:autoSpaceDN w:val="0"/>
        <w:adjustRightInd w:val="0"/>
        <w:spacing w:after="0" w:line="240" w:lineRule="auto"/>
        <w:rPr>
          <w:rFonts w:cstheme="minorHAnsi"/>
          <w:color w:val="000000"/>
          <w:sz w:val="19"/>
          <w:szCs w:val="19"/>
        </w:rPr>
      </w:pPr>
    </w:p>
    <w:p w14:paraId="52FE4A35" w14:textId="0071B1D1" w:rsidR="00EF11CD" w:rsidRDefault="00EF11CD" w:rsidP="00E428F0">
      <w:pPr>
        <w:autoSpaceDE w:val="0"/>
        <w:autoSpaceDN w:val="0"/>
        <w:adjustRightInd w:val="0"/>
        <w:spacing w:after="0" w:line="240" w:lineRule="auto"/>
        <w:rPr>
          <w:rFonts w:cstheme="minorHAnsi"/>
          <w:color w:val="000000"/>
          <w:sz w:val="19"/>
          <w:szCs w:val="19"/>
        </w:rPr>
      </w:pPr>
    </w:p>
    <w:p w14:paraId="24BF5B3F" w14:textId="5C1C3BD4" w:rsidR="00EF11CD" w:rsidRDefault="00EF11CD" w:rsidP="00E428F0">
      <w:pPr>
        <w:autoSpaceDE w:val="0"/>
        <w:autoSpaceDN w:val="0"/>
        <w:adjustRightInd w:val="0"/>
        <w:spacing w:after="0" w:line="240" w:lineRule="auto"/>
        <w:rPr>
          <w:rFonts w:cstheme="minorHAnsi"/>
          <w:color w:val="000000"/>
          <w:sz w:val="19"/>
          <w:szCs w:val="19"/>
        </w:rPr>
      </w:pPr>
    </w:p>
    <w:p w14:paraId="42302558" w14:textId="4C1583B9" w:rsidR="00EF11CD" w:rsidRDefault="00EF11CD" w:rsidP="00E428F0">
      <w:pPr>
        <w:autoSpaceDE w:val="0"/>
        <w:autoSpaceDN w:val="0"/>
        <w:adjustRightInd w:val="0"/>
        <w:spacing w:after="0" w:line="240" w:lineRule="auto"/>
        <w:rPr>
          <w:rFonts w:cstheme="minorHAnsi"/>
          <w:color w:val="000000"/>
          <w:sz w:val="19"/>
          <w:szCs w:val="19"/>
        </w:rPr>
      </w:pPr>
    </w:p>
    <w:p w14:paraId="706B397B" w14:textId="5C890563" w:rsidR="00EF11CD" w:rsidRDefault="00EF11CD" w:rsidP="00E428F0">
      <w:pPr>
        <w:autoSpaceDE w:val="0"/>
        <w:autoSpaceDN w:val="0"/>
        <w:adjustRightInd w:val="0"/>
        <w:spacing w:after="0" w:line="240" w:lineRule="auto"/>
        <w:rPr>
          <w:rFonts w:cstheme="minorHAnsi"/>
          <w:color w:val="000000"/>
          <w:sz w:val="19"/>
          <w:szCs w:val="19"/>
        </w:rPr>
      </w:pPr>
    </w:p>
    <w:p w14:paraId="0FA0A1C7" w14:textId="206AF79B" w:rsidR="00EF11CD" w:rsidRDefault="00EF11CD" w:rsidP="00E428F0">
      <w:pPr>
        <w:autoSpaceDE w:val="0"/>
        <w:autoSpaceDN w:val="0"/>
        <w:adjustRightInd w:val="0"/>
        <w:spacing w:after="0" w:line="240" w:lineRule="auto"/>
        <w:rPr>
          <w:rFonts w:cstheme="minorHAnsi"/>
          <w:color w:val="000000"/>
          <w:sz w:val="19"/>
          <w:szCs w:val="19"/>
        </w:rPr>
      </w:pPr>
    </w:p>
    <w:p w14:paraId="42A9C482" w14:textId="05E488D8" w:rsidR="00EF11CD" w:rsidRDefault="00EF11CD" w:rsidP="00E428F0">
      <w:pPr>
        <w:autoSpaceDE w:val="0"/>
        <w:autoSpaceDN w:val="0"/>
        <w:adjustRightInd w:val="0"/>
        <w:spacing w:after="0" w:line="240" w:lineRule="auto"/>
        <w:rPr>
          <w:rFonts w:cstheme="minorHAnsi"/>
          <w:color w:val="000000"/>
          <w:sz w:val="19"/>
          <w:szCs w:val="19"/>
        </w:rPr>
      </w:pPr>
    </w:p>
    <w:p w14:paraId="2B62833D" w14:textId="7D517A8C" w:rsidR="00EF11CD" w:rsidRDefault="00EF11CD" w:rsidP="00E428F0">
      <w:pPr>
        <w:autoSpaceDE w:val="0"/>
        <w:autoSpaceDN w:val="0"/>
        <w:adjustRightInd w:val="0"/>
        <w:spacing w:after="0" w:line="240" w:lineRule="auto"/>
        <w:rPr>
          <w:rFonts w:cstheme="minorHAnsi"/>
          <w:color w:val="000000"/>
          <w:sz w:val="19"/>
          <w:szCs w:val="19"/>
        </w:rPr>
      </w:pPr>
    </w:p>
    <w:p w14:paraId="39D74053" w14:textId="053C167F" w:rsidR="00EF11CD" w:rsidRDefault="00EF11CD" w:rsidP="00E428F0">
      <w:pPr>
        <w:autoSpaceDE w:val="0"/>
        <w:autoSpaceDN w:val="0"/>
        <w:adjustRightInd w:val="0"/>
        <w:spacing w:after="0" w:line="240" w:lineRule="auto"/>
        <w:rPr>
          <w:rFonts w:cstheme="minorHAnsi"/>
          <w:color w:val="000000"/>
          <w:sz w:val="19"/>
          <w:szCs w:val="19"/>
        </w:rPr>
      </w:pPr>
    </w:p>
    <w:p w14:paraId="6D37BCFC" w14:textId="77777777" w:rsidR="00CF182C" w:rsidRDefault="00CF182C" w:rsidP="00E428F0">
      <w:pPr>
        <w:autoSpaceDE w:val="0"/>
        <w:autoSpaceDN w:val="0"/>
        <w:adjustRightInd w:val="0"/>
        <w:spacing w:after="0" w:line="240" w:lineRule="auto"/>
        <w:rPr>
          <w:rFonts w:cstheme="minorHAnsi"/>
          <w:color w:val="000000"/>
          <w:sz w:val="19"/>
          <w:szCs w:val="19"/>
        </w:rPr>
      </w:pPr>
    </w:p>
    <w:p w14:paraId="47F56CE5" w14:textId="77777777" w:rsidR="00EF11CD" w:rsidRPr="00AA063A" w:rsidRDefault="00EF11CD" w:rsidP="00E428F0">
      <w:pPr>
        <w:autoSpaceDE w:val="0"/>
        <w:autoSpaceDN w:val="0"/>
        <w:adjustRightInd w:val="0"/>
        <w:spacing w:after="0" w:line="240" w:lineRule="auto"/>
        <w:rPr>
          <w:rFonts w:cstheme="minorHAnsi"/>
          <w:color w:val="000000"/>
          <w:sz w:val="19"/>
          <w:szCs w:val="19"/>
        </w:rPr>
      </w:pPr>
    </w:p>
    <w:p w14:paraId="5C64C321" w14:textId="77777777" w:rsidR="0043204D" w:rsidRPr="00AA063A" w:rsidRDefault="0043204D" w:rsidP="00E428F0">
      <w:pPr>
        <w:autoSpaceDE w:val="0"/>
        <w:autoSpaceDN w:val="0"/>
        <w:adjustRightInd w:val="0"/>
        <w:spacing w:after="0" w:line="240" w:lineRule="auto"/>
        <w:rPr>
          <w:rFonts w:cstheme="minorHAnsi"/>
          <w:color w:val="000000"/>
          <w:sz w:val="19"/>
          <w:szCs w:val="19"/>
        </w:rPr>
      </w:pPr>
    </w:p>
    <w:p w14:paraId="209EB6D6" w14:textId="77777777" w:rsidR="0043204D" w:rsidRPr="00AA063A" w:rsidRDefault="0043204D" w:rsidP="00E428F0">
      <w:pPr>
        <w:autoSpaceDE w:val="0"/>
        <w:autoSpaceDN w:val="0"/>
        <w:adjustRightInd w:val="0"/>
        <w:spacing w:after="0" w:line="240" w:lineRule="auto"/>
        <w:rPr>
          <w:rFonts w:cstheme="minorHAnsi"/>
          <w:color w:val="000000"/>
          <w:sz w:val="19"/>
          <w:szCs w:val="19"/>
        </w:rPr>
      </w:pPr>
    </w:p>
    <w:p w14:paraId="03D8EE29" w14:textId="77777777" w:rsidR="0043204D" w:rsidRPr="00AA063A" w:rsidRDefault="0043204D" w:rsidP="00E428F0">
      <w:pPr>
        <w:autoSpaceDE w:val="0"/>
        <w:autoSpaceDN w:val="0"/>
        <w:adjustRightInd w:val="0"/>
        <w:spacing w:after="0" w:line="240" w:lineRule="auto"/>
        <w:rPr>
          <w:rFonts w:cstheme="minorHAnsi"/>
          <w:color w:val="000000"/>
          <w:sz w:val="19"/>
          <w:szCs w:val="19"/>
        </w:rPr>
      </w:pPr>
    </w:p>
    <w:sdt>
      <w:sdtPr>
        <w:rPr>
          <w:rFonts w:asciiTheme="minorHAnsi" w:eastAsiaTheme="minorHAnsi" w:hAnsiTheme="minorHAnsi" w:cstheme="minorHAnsi"/>
          <w:color w:val="auto"/>
          <w:sz w:val="22"/>
          <w:szCs w:val="22"/>
        </w:rPr>
        <w:id w:val="2099210293"/>
        <w:docPartObj>
          <w:docPartGallery w:val="Table of Contents"/>
          <w:docPartUnique/>
        </w:docPartObj>
      </w:sdtPr>
      <w:sdtEndPr>
        <w:rPr>
          <w:b/>
          <w:bCs/>
          <w:noProof/>
        </w:rPr>
      </w:sdtEndPr>
      <w:sdtContent>
        <w:p w14:paraId="0262582F" w14:textId="77777777" w:rsidR="00306DC2" w:rsidRPr="00AA063A" w:rsidRDefault="00306DC2">
          <w:pPr>
            <w:pStyle w:val="TOCHeading"/>
            <w:rPr>
              <w:rFonts w:asciiTheme="minorHAnsi" w:hAnsiTheme="minorHAnsi" w:cstheme="minorHAnsi"/>
              <w:b/>
              <w:color w:val="auto"/>
              <w:sz w:val="36"/>
              <w:szCs w:val="36"/>
            </w:rPr>
          </w:pPr>
          <w:r w:rsidRPr="00AA063A">
            <w:rPr>
              <w:rFonts w:asciiTheme="minorHAnsi" w:hAnsiTheme="minorHAnsi" w:cstheme="minorHAnsi"/>
              <w:b/>
              <w:color w:val="auto"/>
              <w:sz w:val="36"/>
              <w:szCs w:val="36"/>
            </w:rPr>
            <w:t>Table of Contents</w:t>
          </w:r>
        </w:p>
        <w:p w14:paraId="0D9A41F8" w14:textId="685FBDFC" w:rsidR="005B17C5" w:rsidRDefault="00306DC2">
          <w:pPr>
            <w:pStyle w:val="TOC1"/>
            <w:tabs>
              <w:tab w:val="right" w:leader="dot" w:pos="9350"/>
            </w:tabs>
            <w:rPr>
              <w:rFonts w:eastAsiaTheme="minorEastAsia"/>
              <w:noProof/>
            </w:rPr>
          </w:pPr>
          <w:r w:rsidRPr="00AA063A">
            <w:rPr>
              <w:rFonts w:cstheme="minorHAnsi"/>
              <w:sz w:val="24"/>
              <w:szCs w:val="24"/>
            </w:rPr>
            <w:fldChar w:fldCharType="begin"/>
          </w:r>
          <w:r w:rsidRPr="00AA063A">
            <w:rPr>
              <w:rFonts w:cstheme="minorHAnsi"/>
              <w:sz w:val="24"/>
              <w:szCs w:val="24"/>
            </w:rPr>
            <w:instrText xml:space="preserve"> TOC \o "1-3" \h \z \u </w:instrText>
          </w:r>
          <w:r w:rsidRPr="00AA063A">
            <w:rPr>
              <w:rFonts w:cstheme="minorHAnsi"/>
              <w:sz w:val="24"/>
              <w:szCs w:val="24"/>
            </w:rPr>
            <w:fldChar w:fldCharType="separate"/>
          </w:r>
          <w:hyperlink w:anchor="_Toc114467560" w:history="1">
            <w:r w:rsidR="005B17C5" w:rsidRPr="001A67F0">
              <w:rPr>
                <w:rStyle w:val="Hyperlink"/>
                <w:rFonts w:cstheme="minorHAnsi"/>
                <w:b/>
                <w:noProof/>
              </w:rPr>
              <w:t>I. BACKGROUND/ SCOPE</w:t>
            </w:r>
            <w:r w:rsidR="005B17C5">
              <w:rPr>
                <w:noProof/>
                <w:webHidden/>
              </w:rPr>
              <w:tab/>
            </w:r>
            <w:r w:rsidR="005B17C5">
              <w:rPr>
                <w:noProof/>
                <w:webHidden/>
              </w:rPr>
              <w:fldChar w:fldCharType="begin"/>
            </w:r>
            <w:r w:rsidR="005B17C5">
              <w:rPr>
                <w:noProof/>
                <w:webHidden/>
              </w:rPr>
              <w:instrText xml:space="preserve"> PAGEREF _Toc114467560 \h </w:instrText>
            </w:r>
            <w:r w:rsidR="005B17C5">
              <w:rPr>
                <w:noProof/>
                <w:webHidden/>
              </w:rPr>
            </w:r>
            <w:r w:rsidR="005B17C5">
              <w:rPr>
                <w:noProof/>
                <w:webHidden/>
              </w:rPr>
              <w:fldChar w:fldCharType="separate"/>
            </w:r>
            <w:r w:rsidR="00306A54">
              <w:rPr>
                <w:noProof/>
                <w:webHidden/>
              </w:rPr>
              <w:t>1</w:t>
            </w:r>
            <w:r w:rsidR="005B17C5">
              <w:rPr>
                <w:noProof/>
                <w:webHidden/>
              </w:rPr>
              <w:fldChar w:fldCharType="end"/>
            </w:r>
          </w:hyperlink>
        </w:p>
        <w:p w14:paraId="71E18D26" w14:textId="0A4BC15D" w:rsidR="005B17C5" w:rsidRDefault="00000000">
          <w:pPr>
            <w:pStyle w:val="TOC1"/>
            <w:tabs>
              <w:tab w:val="right" w:leader="dot" w:pos="9350"/>
            </w:tabs>
            <w:rPr>
              <w:rFonts w:eastAsiaTheme="minorEastAsia"/>
              <w:noProof/>
            </w:rPr>
          </w:pPr>
          <w:hyperlink w:anchor="_Toc114467561" w:history="1">
            <w:r w:rsidR="005B17C5" w:rsidRPr="001A67F0">
              <w:rPr>
                <w:rStyle w:val="Hyperlink"/>
                <w:rFonts w:cstheme="minorHAnsi"/>
                <w:b/>
                <w:bCs/>
                <w:noProof/>
              </w:rPr>
              <w:t>II. ELIGIBILE APPLICANT</w:t>
            </w:r>
            <w:r w:rsidR="005B17C5">
              <w:rPr>
                <w:noProof/>
                <w:webHidden/>
              </w:rPr>
              <w:tab/>
            </w:r>
            <w:r w:rsidR="005B17C5">
              <w:rPr>
                <w:noProof/>
                <w:webHidden/>
              </w:rPr>
              <w:fldChar w:fldCharType="begin"/>
            </w:r>
            <w:r w:rsidR="005B17C5">
              <w:rPr>
                <w:noProof/>
                <w:webHidden/>
              </w:rPr>
              <w:instrText xml:space="preserve"> PAGEREF _Toc114467561 \h </w:instrText>
            </w:r>
            <w:r w:rsidR="005B17C5">
              <w:rPr>
                <w:noProof/>
                <w:webHidden/>
              </w:rPr>
            </w:r>
            <w:r w:rsidR="005B17C5">
              <w:rPr>
                <w:noProof/>
                <w:webHidden/>
              </w:rPr>
              <w:fldChar w:fldCharType="separate"/>
            </w:r>
            <w:r w:rsidR="00306A54">
              <w:rPr>
                <w:noProof/>
                <w:webHidden/>
              </w:rPr>
              <w:t>3</w:t>
            </w:r>
            <w:r w:rsidR="005B17C5">
              <w:rPr>
                <w:noProof/>
                <w:webHidden/>
              </w:rPr>
              <w:fldChar w:fldCharType="end"/>
            </w:r>
          </w:hyperlink>
        </w:p>
        <w:p w14:paraId="74F0E4A3" w14:textId="6946E383" w:rsidR="005B17C5" w:rsidRDefault="00000000">
          <w:pPr>
            <w:pStyle w:val="TOC1"/>
            <w:tabs>
              <w:tab w:val="right" w:leader="dot" w:pos="9350"/>
            </w:tabs>
            <w:rPr>
              <w:rFonts w:eastAsiaTheme="minorEastAsia"/>
              <w:noProof/>
            </w:rPr>
          </w:pPr>
          <w:hyperlink w:anchor="_Toc114467562" w:history="1">
            <w:r w:rsidR="005B17C5" w:rsidRPr="001A67F0">
              <w:rPr>
                <w:rStyle w:val="Hyperlink"/>
                <w:rFonts w:cstheme="minorHAnsi"/>
                <w:b/>
                <w:noProof/>
              </w:rPr>
              <w:t>III. ELIGIBILITY CRITERIA</w:t>
            </w:r>
            <w:r w:rsidR="005B17C5">
              <w:rPr>
                <w:noProof/>
                <w:webHidden/>
              </w:rPr>
              <w:tab/>
            </w:r>
            <w:r w:rsidR="005B17C5">
              <w:rPr>
                <w:noProof/>
                <w:webHidden/>
              </w:rPr>
              <w:fldChar w:fldCharType="begin"/>
            </w:r>
            <w:r w:rsidR="005B17C5">
              <w:rPr>
                <w:noProof/>
                <w:webHidden/>
              </w:rPr>
              <w:instrText xml:space="preserve"> PAGEREF _Toc114467562 \h </w:instrText>
            </w:r>
            <w:r w:rsidR="005B17C5">
              <w:rPr>
                <w:noProof/>
                <w:webHidden/>
              </w:rPr>
            </w:r>
            <w:r w:rsidR="005B17C5">
              <w:rPr>
                <w:noProof/>
                <w:webHidden/>
              </w:rPr>
              <w:fldChar w:fldCharType="separate"/>
            </w:r>
            <w:r w:rsidR="00306A54">
              <w:rPr>
                <w:noProof/>
                <w:webHidden/>
              </w:rPr>
              <w:t>3</w:t>
            </w:r>
            <w:r w:rsidR="005B17C5">
              <w:rPr>
                <w:noProof/>
                <w:webHidden/>
              </w:rPr>
              <w:fldChar w:fldCharType="end"/>
            </w:r>
          </w:hyperlink>
        </w:p>
        <w:p w14:paraId="5880288A" w14:textId="24AD2926" w:rsidR="005B17C5" w:rsidRDefault="00000000">
          <w:pPr>
            <w:pStyle w:val="TOC1"/>
            <w:tabs>
              <w:tab w:val="right" w:leader="dot" w:pos="9350"/>
            </w:tabs>
            <w:rPr>
              <w:rFonts w:eastAsiaTheme="minorEastAsia"/>
              <w:noProof/>
            </w:rPr>
          </w:pPr>
          <w:hyperlink w:anchor="_Toc114467563" w:history="1">
            <w:r w:rsidR="005B17C5" w:rsidRPr="001A67F0">
              <w:rPr>
                <w:rStyle w:val="Hyperlink"/>
                <w:rFonts w:cstheme="minorHAnsi"/>
                <w:b/>
                <w:bCs/>
                <w:noProof/>
              </w:rPr>
              <w:t>IV. APPLICATION PROCESS</w:t>
            </w:r>
            <w:r w:rsidR="005B17C5">
              <w:rPr>
                <w:noProof/>
                <w:webHidden/>
              </w:rPr>
              <w:tab/>
            </w:r>
            <w:r w:rsidR="005B17C5">
              <w:rPr>
                <w:noProof/>
                <w:webHidden/>
              </w:rPr>
              <w:fldChar w:fldCharType="begin"/>
            </w:r>
            <w:r w:rsidR="005B17C5">
              <w:rPr>
                <w:noProof/>
                <w:webHidden/>
              </w:rPr>
              <w:instrText xml:space="preserve"> PAGEREF _Toc114467563 \h </w:instrText>
            </w:r>
            <w:r w:rsidR="005B17C5">
              <w:rPr>
                <w:noProof/>
                <w:webHidden/>
              </w:rPr>
            </w:r>
            <w:r w:rsidR="005B17C5">
              <w:rPr>
                <w:noProof/>
                <w:webHidden/>
              </w:rPr>
              <w:fldChar w:fldCharType="separate"/>
            </w:r>
            <w:r w:rsidR="00306A54">
              <w:rPr>
                <w:noProof/>
                <w:webHidden/>
              </w:rPr>
              <w:t>4</w:t>
            </w:r>
            <w:r w:rsidR="005B17C5">
              <w:rPr>
                <w:noProof/>
                <w:webHidden/>
              </w:rPr>
              <w:fldChar w:fldCharType="end"/>
            </w:r>
          </w:hyperlink>
        </w:p>
        <w:p w14:paraId="47A0228E" w14:textId="6B7EFE75" w:rsidR="005B17C5" w:rsidRDefault="00000000">
          <w:pPr>
            <w:pStyle w:val="TOC1"/>
            <w:tabs>
              <w:tab w:val="right" w:leader="dot" w:pos="9350"/>
            </w:tabs>
            <w:rPr>
              <w:rFonts w:eastAsiaTheme="minorEastAsia"/>
              <w:noProof/>
            </w:rPr>
          </w:pPr>
          <w:hyperlink w:anchor="_Toc114467564" w:history="1">
            <w:r w:rsidR="005B17C5" w:rsidRPr="001A67F0">
              <w:rPr>
                <w:rStyle w:val="Hyperlink"/>
                <w:rFonts w:cstheme="minorHAnsi"/>
                <w:b/>
                <w:noProof/>
              </w:rPr>
              <w:t>V. APPLICATION REQUIREMENTS</w:t>
            </w:r>
            <w:r w:rsidR="005B17C5">
              <w:rPr>
                <w:noProof/>
                <w:webHidden/>
              </w:rPr>
              <w:tab/>
            </w:r>
            <w:r w:rsidR="005B17C5">
              <w:rPr>
                <w:noProof/>
                <w:webHidden/>
              </w:rPr>
              <w:fldChar w:fldCharType="begin"/>
            </w:r>
            <w:r w:rsidR="005B17C5">
              <w:rPr>
                <w:noProof/>
                <w:webHidden/>
              </w:rPr>
              <w:instrText xml:space="preserve"> PAGEREF _Toc114467564 \h </w:instrText>
            </w:r>
            <w:r w:rsidR="005B17C5">
              <w:rPr>
                <w:noProof/>
                <w:webHidden/>
              </w:rPr>
            </w:r>
            <w:r w:rsidR="005B17C5">
              <w:rPr>
                <w:noProof/>
                <w:webHidden/>
              </w:rPr>
              <w:fldChar w:fldCharType="separate"/>
            </w:r>
            <w:r w:rsidR="00306A54">
              <w:rPr>
                <w:noProof/>
                <w:webHidden/>
              </w:rPr>
              <w:t>4</w:t>
            </w:r>
            <w:r w:rsidR="005B17C5">
              <w:rPr>
                <w:noProof/>
                <w:webHidden/>
              </w:rPr>
              <w:fldChar w:fldCharType="end"/>
            </w:r>
          </w:hyperlink>
        </w:p>
        <w:p w14:paraId="655A750E" w14:textId="23F07270" w:rsidR="005B17C5" w:rsidRDefault="00000000">
          <w:pPr>
            <w:pStyle w:val="TOC1"/>
            <w:tabs>
              <w:tab w:val="right" w:leader="dot" w:pos="9350"/>
            </w:tabs>
            <w:rPr>
              <w:rFonts w:eastAsiaTheme="minorEastAsia"/>
              <w:noProof/>
            </w:rPr>
          </w:pPr>
          <w:hyperlink w:anchor="_Toc114467565" w:history="1">
            <w:r w:rsidR="005B17C5" w:rsidRPr="001A67F0">
              <w:rPr>
                <w:rStyle w:val="Hyperlink"/>
                <w:rFonts w:cstheme="minorHAnsi"/>
                <w:b/>
                <w:noProof/>
              </w:rPr>
              <w:t>VI. FAITH-BASED/COMMUNITY ORGANIZATIONS</w:t>
            </w:r>
            <w:r w:rsidR="005B17C5">
              <w:rPr>
                <w:noProof/>
                <w:webHidden/>
              </w:rPr>
              <w:tab/>
            </w:r>
            <w:r w:rsidR="005B17C5">
              <w:rPr>
                <w:noProof/>
                <w:webHidden/>
              </w:rPr>
              <w:fldChar w:fldCharType="begin"/>
            </w:r>
            <w:r w:rsidR="005B17C5">
              <w:rPr>
                <w:noProof/>
                <w:webHidden/>
              </w:rPr>
              <w:instrText xml:space="preserve"> PAGEREF _Toc114467565 \h </w:instrText>
            </w:r>
            <w:r w:rsidR="005B17C5">
              <w:rPr>
                <w:noProof/>
                <w:webHidden/>
              </w:rPr>
            </w:r>
            <w:r w:rsidR="005B17C5">
              <w:rPr>
                <w:noProof/>
                <w:webHidden/>
              </w:rPr>
              <w:fldChar w:fldCharType="separate"/>
            </w:r>
            <w:r w:rsidR="00306A54">
              <w:rPr>
                <w:noProof/>
                <w:webHidden/>
              </w:rPr>
              <w:t>6</w:t>
            </w:r>
            <w:r w:rsidR="005B17C5">
              <w:rPr>
                <w:noProof/>
                <w:webHidden/>
              </w:rPr>
              <w:fldChar w:fldCharType="end"/>
            </w:r>
          </w:hyperlink>
        </w:p>
        <w:p w14:paraId="5A498143" w14:textId="23F02AB6" w:rsidR="005B17C5" w:rsidRDefault="00000000">
          <w:pPr>
            <w:pStyle w:val="TOC1"/>
            <w:tabs>
              <w:tab w:val="right" w:leader="dot" w:pos="9350"/>
            </w:tabs>
            <w:rPr>
              <w:rFonts w:eastAsiaTheme="minorEastAsia"/>
              <w:noProof/>
            </w:rPr>
          </w:pPr>
          <w:hyperlink w:anchor="_Toc114467566" w:history="1">
            <w:r w:rsidR="005B17C5" w:rsidRPr="001A67F0">
              <w:rPr>
                <w:rStyle w:val="Hyperlink"/>
                <w:rFonts w:cstheme="minorHAnsi"/>
                <w:b/>
                <w:noProof/>
              </w:rPr>
              <w:t>VII. IMPORTANT DATES</w:t>
            </w:r>
            <w:r w:rsidR="005B17C5">
              <w:rPr>
                <w:noProof/>
                <w:webHidden/>
              </w:rPr>
              <w:tab/>
            </w:r>
            <w:r w:rsidR="005B17C5">
              <w:rPr>
                <w:noProof/>
                <w:webHidden/>
              </w:rPr>
              <w:fldChar w:fldCharType="begin"/>
            </w:r>
            <w:r w:rsidR="005B17C5">
              <w:rPr>
                <w:noProof/>
                <w:webHidden/>
              </w:rPr>
              <w:instrText xml:space="preserve"> PAGEREF _Toc114467566 \h </w:instrText>
            </w:r>
            <w:r w:rsidR="005B17C5">
              <w:rPr>
                <w:noProof/>
                <w:webHidden/>
              </w:rPr>
            </w:r>
            <w:r w:rsidR="005B17C5">
              <w:rPr>
                <w:noProof/>
                <w:webHidden/>
              </w:rPr>
              <w:fldChar w:fldCharType="separate"/>
            </w:r>
            <w:r w:rsidR="00306A54">
              <w:rPr>
                <w:noProof/>
                <w:webHidden/>
              </w:rPr>
              <w:t>7</w:t>
            </w:r>
            <w:r w:rsidR="005B17C5">
              <w:rPr>
                <w:noProof/>
                <w:webHidden/>
              </w:rPr>
              <w:fldChar w:fldCharType="end"/>
            </w:r>
          </w:hyperlink>
        </w:p>
        <w:p w14:paraId="50F0C5C0" w14:textId="49454D6F" w:rsidR="005B17C5" w:rsidRDefault="00000000">
          <w:pPr>
            <w:pStyle w:val="TOC1"/>
            <w:tabs>
              <w:tab w:val="right" w:leader="dot" w:pos="9350"/>
            </w:tabs>
            <w:rPr>
              <w:rFonts w:eastAsiaTheme="minorEastAsia"/>
              <w:noProof/>
            </w:rPr>
          </w:pPr>
          <w:hyperlink w:anchor="_Toc114467567" w:history="1">
            <w:r w:rsidR="005B17C5" w:rsidRPr="001A67F0">
              <w:rPr>
                <w:rStyle w:val="Hyperlink"/>
                <w:rFonts w:cstheme="minorHAnsi"/>
                <w:b/>
                <w:noProof/>
              </w:rPr>
              <w:t>VIII. PROJECT PRIORITY AREAS</w:t>
            </w:r>
            <w:r w:rsidR="005B17C5">
              <w:rPr>
                <w:noProof/>
                <w:webHidden/>
              </w:rPr>
              <w:tab/>
            </w:r>
            <w:r w:rsidR="005B17C5">
              <w:rPr>
                <w:noProof/>
                <w:webHidden/>
              </w:rPr>
              <w:fldChar w:fldCharType="begin"/>
            </w:r>
            <w:r w:rsidR="005B17C5">
              <w:rPr>
                <w:noProof/>
                <w:webHidden/>
              </w:rPr>
              <w:instrText xml:space="preserve"> PAGEREF _Toc114467567 \h </w:instrText>
            </w:r>
            <w:r w:rsidR="005B17C5">
              <w:rPr>
                <w:noProof/>
                <w:webHidden/>
              </w:rPr>
            </w:r>
            <w:r w:rsidR="005B17C5">
              <w:rPr>
                <w:noProof/>
                <w:webHidden/>
              </w:rPr>
              <w:fldChar w:fldCharType="separate"/>
            </w:r>
            <w:r w:rsidR="00306A54">
              <w:rPr>
                <w:noProof/>
                <w:webHidden/>
              </w:rPr>
              <w:t>7</w:t>
            </w:r>
            <w:r w:rsidR="005B17C5">
              <w:rPr>
                <w:noProof/>
                <w:webHidden/>
              </w:rPr>
              <w:fldChar w:fldCharType="end"/>
            </w:r>
          </w:hyperlink>
        </w:p>
        <w:p w14:paraId="3FDF2B7F" w14:textId="7BF1C137" w:rsidR="005B17C5" w:rsidRDefault="00000000">
          <w:pPr>
            <w:pStyle w:val="TOC1"/>
            <w:tabs>
              <w:tab w:val="right" w:leader="dot" w:pos="9350"/>
            </w:tabs>
            <w:rPr>
              <w:rFonts w:eastAsiaTheme="minorEastAsia"/>
              <w:noProof/>
            </w:rPr>
          </w:pPr>
          <w:hyperlink w:anchor="_Toc114467568" w:history="1">
            <w:r w:rsidR="005B17C5" w:rsidRPr="001A67F0">
              <w:rPr>
                <w:rStyle w:val="Hyperlink"/>
                <w:rFonts w:cstheme="minorHAnsi"/>
                <w:b/>
                <w:noProof/>
              </w:rPr>
              <w:t>IX. FUNDING EVALUATION</w:t>
            </w:r>
            <w:r w:rsidR="005B17C5">
              <w:rPr>
                <w:noProof/>
                <w:webHidden/>
              </w:rPr>
              <w:tab/>
            </w:r>
            <w:r w:rsidR="005B17C5">
              <w:rPr>
                <w:noProof/>
                <w:webHidden/>
              </w:rPr>
              <w:fldChar w:fldCharType="begin"/>
            </w:r>
            <w:r w:rsidR="005B17C5">
              <w:rPr>
                <w:noProof/>
                <w:webHidden/>
              </w:rPr>
              <w:instrText xml:space="preserve"> PAGEREF _Toc114467568 \h </w:instrText>
            </w:r>
            <w:r w:rsidR="005B17C5">
              <w:rPr>
                <w:noProof/>
                <w:webHidden/>
              </w:rPr>
            </w:r>
            <w:r w:rsidR="005B17C5">
              <w:rPr>
                <w:noProof/>
                <w:webHidden/>
              </w:rPr>
              <w:fldChar w:fldCharType="separate"/>
            </w:r>
            <w:r w:rsidR="00306A54">
              <w:rPr>
                <w:noProof/>
                <w:webHidden/>
              </w:rPr>
              <w:t>8</w:t>
            </w:r>
            <w:r w:rsidR="005B17C5">
              <w:rPr>
                <w:noProof/>
                <w:webHidden/>
              </w:rPr>
              <w:fldChar w:fldCharType="end"/>
            </w:r>
          </w:hyperlink>
        </w:p>
        <w:p w14:paraId="6F946B52" w14:textId="651BF970" w:rsidR="005B17C5" w:rsidRDefault="00000000">
          <w:pPr>
            <w:pStyle w:val="TOC1"/>
            <w:tabs>
              <w:tab w:val="right" w:leader="dot" w:pos="9350"/>
            </w:tabs>
            <w:rPr>
              <w:rFonts w:eastAsiaTheme="minorEastAsia"/>
              <w:noProof/>
            </w:rPr>
          </w:pPr>
          <w:hyperlink w:anchor="_Toc114467569" w:history="1">
            <w:r w:rsidR="005B17C5" w:rsidRPr="001A67F0">
              <w:rPr>
                <w:rStyle w:val="Hyperlink"/>
                <w:rFonts w:cstheme="minorHAnsi"/>
                <w:b/>
                <w:noProof/>
              </w:rPr>
              <w:t>X. FUNDING SPECIFICATIONS</w:t>
            </w:r>
            <w:r w:rsidR="005B17C5">
              <w:rPr>
                <w:noProof/>
                <w:webHidden/>
              </w:rPr>
              <w:tab/>
            </w:r>
            <w:r w:rsidR="005B17C5">
              <w:rPr>
                <w:noProof/>
                <w:webHidden/>
              </w:rPr>
              <w:fldChar w:fldCharType="begin"/>
            </w:r>
            <w:r w:rsidR="005B17C5">
              <w:rPr>
                <w:noProof/>
                <w:webHidden/>
              </w:rPr>
              <w:instrText xml:space="preserve"> PAGEREF _Toc114467569 \h </w:instrText>
            </w:r>
            <w:r w:rsidR="005B17C5">
              <w:rPr>
                <w:noProof/>
                <w:webHidden/>
              </w:rPr>
            </w:r>
            <w:r w:rsidR="005B17C5">
              <w:rPr>
                <w:noProof/>
                <w:webHidden/>
              </w:rPr>
              <w:fldChar w:fldCharType="separate"/>
            </w:r>
            <w:r w:rsidR="00306A54">
              <w:rPr>
                <w:noProof/>
                <w:webHidden/>
              </w:rPr>
              <w:t>9</w:t>
            </w:r>
            <w:r w:rsidR="005B17C5">
              <w:rPr>
                <w:noProof/>
                <w:webHidden/>
              </w:rPr>
              <w:fldChar w:fldCharType="end"/>
            </w:r>
          </w:hyperlink>
        </w:p>
        <w:p w14:paraId="2BE60DDE" w14:textId="2BD6468D" w:rsidR="005B17C5" w:rsidRDefault="00000000">
          <w:pPr>
            <w:pStyle w:val="TOC1"/>
            <w:tabs>
              <w:tab w:val="right" w:leader="dot" w:pos="9350"/>
            </w:tabs>
            <w:rPr>
              <w:rFonts w:eastAsiaTheme="minorEastAsia"/>
              <w:noProof/>
            </w:rPr>
          </w:pPr>
          <w:hyperlink w:anchor="_Toc114467570" w:history="1">
            <w:r w:rsidR="005B17C5" w:rsidRPr="001A67F0">
              <w:rPr>
                <w:rStyle w:val="Hyperlink"/>
                <w:rFonts w:cstheme="minorHAnsi"/>
                <w:b/>
                <w:noProof/>
              </w:rPr>
              <w:t>XI. DISTRIBUTION OF FUNDS &amp; REPORTING REQUIREMENTS</w:t>
            </w:r>
            <w:r w:rsidR="005B17C5">
              <w:rPr>
                <w:noProof/>
                <w:webHidden/>
              </w:rPr>
              <w:tab/>
            </w:r>
            <w:r w:rsidR="005B17C5">
              <w:rPr>
                <w:noProof/>
                <w:webHidden/>
              </w:rPr>
              <w:fldChar w:fldCharType="begin"/>
            </w:r>
            <w:r w:rsidR="005B17C5">
              <w:rPr>
                <w:noProof/>
                <w:webHidden/>
              </w:rPr>
              <w:instrText xml:space="preserve"> PAGEREF _Toc114467570 \h </w:instrText>
            </w:r>
            <w:r w:rsidR="005B17C5">
              <w:rPr>
                <w:noProof/>
                <w:webHidden/>
              </w:rPr>
            </w:r>
            <w:r w:rsidR="005B17C5">
              <w:rPr>
                <w:noProof/>
                <w:webHidden/>
              </w:rPr>
              <w:fldChar w:fldCharType="separate"/>
            </w:r>
            <w:r w:rsidR="00306A54">
              <w:rPr>
                <w:noProof/>
                <w:webHidden/>
              </w:rPr>
              <w:t>11</w:t>
            </w:r>
            <w:r w:rsidR="005B17C5">
              <w:rPr>
                <w:noProof/>
                <w:webHidden/>
              </w:rPr>
              <w:fldChar w:fldCharType="end"/>
            </w:r>
          </w:hyperlink>
        </w:p>
        <w:p w14:paraId="33AED8D6" w14:textId="58B6DAEE" w:rsidR="005B17C5" w:rsidRDefault="00000000">
          <w:pPr>
            <w:pStyle w:val="TOC1"/>
            <w:tabs>
              <w:tab w:val="right" w:leader="dot" w:pos="9350"/>
            </w:tabs>
            <w:rPr>
              <w:rFonts w:eastAsiaTheme="minorEastAsia"/>
              <w:noProof/>
            </w:rPr>
          </w:pPr>
          <w:hyperlink w:anchor="_Toc114467571" w:history="1">
            <w:r w:rsidR="005B17C5" w:rsidRPr="001A67F0">
              <w:rPr>
                <w:rStyle w:val="Hyperlink"/>
                <w:rFonts w:cstheme="minorHAnsi"/>
                <w:b/>
                <w:noProof/>
              </w:rPr>
              <w:t>XII. MATCH</w:t>
            </w:r>
            <w:r w:rsidR="005B17C5">
              <w:rPr>
                <w:noProof/>
                <w:webHidden/>
              </w:rPr>
              <w:tab/>
            </w:r>
            <w:r w:rsidR="005B17C5">
              <w:rPr>
                <w:noProof/>
                <w:webHidden/>
              </w:rPr>
              <w:fldChar w:fldCharType="begin"/>
            </w:r>
            <w:r w:rsidR="005B17C5">
              <w:rPr>
                <w:noProof/>
                <w:webHidden/>
              </w:rPr>
              <w:instrText xml:space="preserve"> PAGEREF _Toc114467571 \h </w:instrText>
            </w:r>
            <w:r w:rsidR="005B17C5">
              <w:rPr>
                <w:noProof/>
                <w:webHidden/>
              </w:rPr>
            </w:r>
            <w:r w:rsidR="005B17C5">
              <w:rPr>
                <w:noProof/>
                <w:webHidden/>
              </w:rPr>
              <w:fldChar w:fldCharType="separate"/>
            </w:r>
            <w:r w:rsidR="00306A54">
              <w:rPr>
                <w:noProof/>
                <w:webHidden/>
              </w:rPr>
              <w:t>11</w:t>
            </w:r>
            <w:r w:rsidR="005B17C5">
              <w:rPr>
                <w:noProof/>
                <w:webHidden/>
              </w:rPr>
              <w:fldChar w:fldCharType="end"/>
            </w:r>
          </w:hyperlink>
        </w:p>
        <w:p w14:paraId="55C165C1" w14:textId="7FD88B58" w:rsidR="005B17C5" w:rsidRDefault="00000000">
          <w:pPr>
            <w:pStyle w:val="TOC1"/>
            <w:tabs>
              <w:tab w:val="right" w:leader="dot" w:pos="9350"/>
            </w:tabs>
            <w:rPr>
              <w:rFonts w:eastAsiaTheme="minorEastAsia"/>
              <w:noProof/>
            </w:rPr>
          </w:pPr>
          <w:hyperlink w:anchor="_Toc114467572" w:history="1">
            <w:r w:rsidR="005B17C5" w:rsidRPr="001A67F0">
              <w:rPr>
                <w:rStyle w:val="Hyperlink"/>
                <w:rFonts w:cstheme="minorHAnsi"/>
                <w:b/>
                <w:noProof/>
              </w:rPr>
              <w:t>XIII. SUPPLANTING, TRANSPARENCY AND ACCOUNTABILITY</w:t>
            </w:r>
            <w:r w:rsidR="005B17C5">
              <w:rPr>
                <w:noProof/>
                <w:webHidden/>
              </w:rPr>
              <w:tab/>
            </w:r>
            <w:r w:rsidR="005B17C5">
              <w:rPr>
                <w:noProof/>
                <w:webHidden/>
              </w:rPr>
              <w:fldChar w:fldCharType="begin"/>
            </w:r>
            <w:r w:rsidR="005B17C5">
              <w:rPr>
                <w:noProof/>
                <w:webHidden/>
              </w:rPr>
              <w:instrText xml:space="preserve"> PAGEREF _Toc114467572 \h </w:instrText>
            </w:r>
            <w:r w:rsidR="005B17C5">
              <w:rPr>
                <w:noProof/>
                <w:webHidden/>
              </w:rPr>
            </w:r>
            <w:r w:rsidR="005B17C5">
              <w:rPr>
                <w:noProof/>
                <w:webHidden/>
              </w:rPr>
              <w:fldChar w:fldCharType="separate"/>
            </w:r>
            <w:r w:rsidR="00306A54">
              <w:rPr>
                <w:noProof/>
                <w:webHidden/>
              </w:rPr>
              <w:t>11</w:t>
            </w:r>
            <w:r w:rsidR="005B17C5">
              <w:rPr>
                <w:noProof/>
                <w:webHidden/>
              </w:rPr>
              <w:fldChar w:fldCharType="end"/>
            </w:r>
          </w:hyperlink>
        </w:p>
        <w:p w14:paraId="7769790C" w14:textId="48A91BC5" w:rsidR="005B17C5" w:rsidRDefault="00000000">
          <w:pPr>
            <w:pStyle w:val="TOC1"/>
            <w:tabs>
              <w:tab w:val="right" w:leader="dot" w:pos="9350"/>
            </w:tabs>
            <w:rPr>
              <w:rFonts w:eastAsiaTheme="minorEastAsia"/>
              <w:noProof/>
            </w:rPr>
          </w:pPr>
          <w:hyperlink w:anchor="_Toc114467573" w:history="1">
            <w:r w:rsidR="005B17C5" w:rsidRPr="001A67F0">
              <w:rPr>
                <w:rStyle w:val="Hyperlink"/>
                <w:rFonts w:cstheme="minorHAnsi"/>
                <w:b/>
                <w:noProof/>
              </w:rPr>
              <w:t>XIV. APPLICATION</w:t>
            </w:r>
            <w:r w:rsidR="005B17C5">
              <w:rPr>
                <w:noProof/>
                <w:webHidden/>
              </w:rPr>
              <w:tab/>
            </w:r>
            <w:r w:rsidR="005B17C5">
              <w:rPr>
                <w:noProof/>
                <w:webHidden/>
              </w:rPr>
              <w:fldChar w:fldCharType="begin"/>
            </w:r>
            <w:r w:rsidR="005B17C5">
              <w:rPr>
                <w:noProof/>
                <w:webHidden/>
              </w:rPr>
              <w:instrText xml:space="preserve"> PAGEREF _Toc114467573 \h </w:instrText>
            </w:r>
            <w:r w:rsidR="005B17C5">
              <w:rPr>
                <w:noProof/>
                <w:webHidden/>
              </w:rPr>
            </w:r>
            <w:r w:rsidR="005B17C5">
              <w:rPr>
                <w:noProof/>
                <w:webHidden/>
              </w:rPr>
              <w:fldChar w:fldCharType="separate"/>
            </w:r>
            <w:r w:rsidR="00306A54">
              <w:rPr>
                <w:noProof/>
                <w:webHidden/>
              </w:rPr>
              <w:t>11</w:t>
            </w:r>
            <w:r w:rsidR="005B17C5">
              <w:rPr>
                <w:noProof/>
                <w:webHidden/>
              </w:rPr>
              <w:fldChar w:fldCharType="end"/>
            </w:r>
          </w:hyperlink>
        </w:p>
        <w:p w14:paraId="2455BCB2" w14:textId="4E0840B0" w:rsidR="005B17C5" w:rsidRDefault="00000000">
          <w:pPr>
            <w:pStyle w:val="TOC1"/>
            <w:tabs>
              <w:tab w:val="right" w:leader="dot" w:pos="9350"/>
            </w:tabs>
            <w:rPr>
              <w:rFonts w:eastAsiaTheme="minorEastAsia"/>
              <w:noProof/>
            </w:rPr>
          </w:pPr>
          <w:hyperlink w:anchor="_Toc114467574" w:history="1">
            <w:r w:rsidR="005B17C5" w:rsidRPr="001A67F0">
              <w:rPr>
                <w:rStyle w:val="Hyperlink"/>
                <w:rFonts w:cstheme="minorHAnsi"/>
                <w:b/>
                <w:noProof/>
              </w:rPr>
              <w:t>XV. CERTIFIED ASSURANCES</w:t>
            </w:r>
            <w:r w:rsidR="005B17C5">
              <w:rPr>
                <w:noProof/>
                <w:webHidden/>
              </w:rPr>
              <w:tab/>
            </w:r>
            <w:r w:rsidR="005B17C5">
              <w:rPr>
                <w:noProof/>
                <w:webHidden/>
              </w:rPr>
              <w:fldChar w:fldCharType="begin"/>
            </w:r>
            <w:r w:rsidR="005B17C5">
              <w:rPr>
                <w:noProof/>
                <w:webHidden/>
              </w:rPr>
              <w:instrText xml:space="preserve"> PAGEREF _Toc114467574 \h </w:instrText>
            </w:r>
            <w:r w:rsidR="005B17C5">
              <w:rPr>
                <w:noProof/>
                <w:webHidden/>
              </w:rPr>
            </w:r>
            <w:r w:rsidR="005B17C5">
              <w:rPr>
                <w:noProof/>
                <w:webHidden/>
              </w:rPr>
              <w:fldChar w:fldCharType="separate"/>
            </w:r>
            <w:r w:rsidR="00306A54">
              <w:rPr>
                <w:noProof/>
                <w:webHidden/>
              </w:rPr>
              <w:t>20</w:t>
            </w:r>
            <w:r w:rsidR="005B17C5">
              <w:rPr>
                <w:noProof/>
                <w:webHidden/>
              </w:rPr>
              <w:fldChar w:fldCharType="end"/>
            </w:r>
          </w:hyperlink>
        </w:p>
        <w:p w14:paraId="03DC11C9" w14:textId="0834AB8B" w:rsidR="00306DC2" w:rsidRPr="00AA063A" w:rsidRDefault="00306DC2">
          <w:pPr>
            <w:rPr>
              <w:rFonts w:cstheme="minorHAnsi"/>
            </w:rPr>
          </w:pPr>
          <w:r w:rsidRPr="00AA063A">
            <w:rPr>
              <w:rFonts w:cstheme="minorHAnsi"/>
              <w:b/>
              <w:bCs/>
              <w:noProof/>
              <w:sz w:val="24"/>
              <w:szCs w:val="24"/>
            </w:rPr>
            <w:fldChar w:fldCharType="end"/>
          </w:r>
        </w:p>
      </w:sdtContent>
    </w:sdt>
    <w:p w14:paraId="2CA30A70" w14:textId="77777777" w:rsidR="0043204D" w:rsidRPr="00AA063A" w:rsidRDefault="0043204D" w:rsidP="00E428F0">
      <w:pPr>
        <w:autoSpaceDE w:val="0"/>
        <w:autoSpaceDN w:val="0"/>
        <w:adjustRightInd w:val="0"/>
        <w:spacing w:after="0" w:line="240" w:lineRule="auto"/>
        <w:rPr>
          <w:rFonts w:cstheme="minorHAnsi"/>
          <w:color w:val="000000"/>
          <w:sz w:val="20"/>
          <w:szCs w:val="20"/>
        </w:rPr>
      </w:pPr>
    </w:p>
    <w:p w14:paraId="05D429EE" w14:textId="77777777" w:rsidR="00306DC2" w:rsidRPr="00AA063A" w:rsidRDefault="00306DC2" w:rsidP="00E428F0">
      <w:pPr>
        <w:autoSpaceDE w:val="0"/>
        <w:autoSpaceDN w:val="0"/>
        <w:adjustRightInd w:val="0"/>
        <w:spacing w:after="0" w:line="240" w:lineRule="auto"/>
        <w:rPr>
          <w:rFonts w:cstheme="minorHAnsi"/>
          <w:color w:val="000000"/>
          <w:sz w:val="20"/>
          <w:szCs w:val="20"/>
        </w:rPr>
        <w:sectPr w:rsidR="00306DC2" w:rsidRPr="00AA063A" w:rsidSect="008F6DB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37594EA0" w14:textId="77777777" w:rsidR="00E428F0" w:rsidRPr="00AA063A" w:rsidRDefault="00E428F0" w:rsidP="00306DC2">
      <w:pPr>
        <w:pStyle w:val="Heading1"/>
        <w:rPr>
          <w:rFonts w:asciiTheme="minorHAnsi" w:hAnsiTheme="minorHAnsi" w:cstheme="minorHAnsi"/>
          <w:b/>
          <w:color w:val="auto"/>
          <w:sz w:val="24"/>
          <w:szCs w:val="24"/>
        </w:rPr>
      </w:pPr>
      <w:bookmarkStart w:id="0" w:name="_Toc114467560"/>
      <w:r w:rsidRPr="00AA063A">
        <w:rPr>
          <w:rFonts w:asciiTheme="minorHAnsi" w:hAnsiTheme="minorHAnsi" w:cstheme="minorHAnsi"/>
          <w:b/>
          <w:color w:val="auto"/>
          <w:sz w:val="24"/>
          <w:szCs w:val="24"/>
        </w:rPr>
        <w:lastRenderedPageBreak/>
        <w:t>I. BACKGROUND/ SCOPE</w:t>
      </w:r>
      <w:bookmarkEnd w:id="0"/>
    </w:p>
    <w:p w14:paraId="6474326B" w14:textId="77777777" w:rsidR="00302F46" w:rsidRPr="00302F46" w:rsidRDefault="00302F46" w:rsidP="00302F46">
      <w:pPr>
        <w:spacing w:before="100" w:beforeAutospacing="1" w:after="100" w:afterAutospacing="1" w:line="240" w:lineRule="auto"/>
        <w:rPr>
          <w:rFonts w:eastAsia="Times New Roman" w:cstheme="minorHAnsi"/>
          <w:color w:val="000000"/>
          <w:sz w:val="24"/>
          <w:szCs w:val="24"/>
        </w:rPr>
      </w:pPr>
      <w:r w:rsidRPr="00302F46">
        <w:rPr>
          <w:rFonts w:eastAsia="Times New Roman" w:cstheme="minorHAnsi"/>
          <w:color w:val="000000"/>
          <w:sz w:val="24"/>
          <w:szCs w:val="24"/>
        </w:rPr>
        <w:t>The United States continues to experience unprecedented numbers of drug overdose deaths. According to provisional data from the Centers for Disease Control and Prevention (CDC), 105,452 people died from a drug overdose in the U.S. in 2022. Life expectancy in the U.S. declined nearly a year from 2020 to 2021, with drug overdose deaths as a significant contributor. The majority of drug overdose deaths involve opioids and the estimated cost of the opioid epidemic in 2020 was nearly $1.5 trillion. The opioid crisis was declared an ongoing public health emergency in 2017 and has been renewed every year since. The opioid crisis was further exasperated by the COVID-19 pandemic, during which substance use disorder intensified, substance abuse treatment centers were closed, and emergency room visits for mental health conditions increased.</w:t>
      </w:r>
    </w:p>
    <w:p w14:paraId="58BF2C2E" w14:textId="77777777" w:rsidR="00302F46" w:rsidRPr="00302F46" w:rsidRDefault="00302F46" w:rsidP="00302F46">
      <w:pPr>
        <w:spacing w:before="100" w:beforeAutospacing="1" w:after="100" w:afterAutospacing="1" w:line="240" w:lineRule="auto"/>
        <w:rPr>
          <w:rFonts w:eastAsia="Times New Roman" w:cstheme="minorHAnsi"/>
          <w:color w:val="000000"/>
          <w:sz w:val="24"/>
          <w:szCs w:val="24"/>
        </w:rPr>
      </w:pPr>
      <w:r w:rsidRPr="00302F46">
        <w:rPr>
          <w:rFonts w:eastAsia="Times New Roman" w:cstheme="minorHAnsi"/>
          <w:color w:val="000000"/>
          <w:sz w:val="24"/>
          <w:szCs w:val="24"/>
        </w:rPr>
        <w:t>Opioids and synthetic opioids such as fentanyl continue to drive the majority of drug overdose deaths. In 2022, opioids were involved in around 75% of all drug overdose deaths. Drug overdose deaths involving synthetic opioids continue to increase and fentanyl availability in illicit markets continues to increase across the country. All the while, fentanyl suppliers experiment with new synthetic opioids in an attempt to circumvent regulations imposed by the U.S. and China. China remains the primary source of fentanyl and fentanyl-related substances trafficked into the U.S., either through traditional Mexican drug trafficking organizations or through mail and express consignment. Counterfeit prescription pills, such as oxycodone, laced with fentanyl are rising. The Drug Enforcement Administration (DEA) reports inconsistencies in the amounts of fentanyl present in counterfeit pills containing fentanyl and this contributes to their lethality.  Of the seized exhibits examined in 2021 by the DEA’s Fentanyl Profiling Program, a range of 0.01 to 8.4 mg of fentanyl was found in tablets. The average amount of fentanyl in a tablet was 2.2 mg, which is considered a lethal dose. Fentanyl can be deadly at very small doses and is being laced into other substances like cocaine and methamphetamine without users’ awareness, leading to greater risk of overdose. In 2022, the DEA seized over 50.6 million fentanyl-laced, fake prescription pills and over 10,000 pounds of fentanyl powder, for over 379 million potentially deadly doses of fentanyl. The increased availability and lethality of fake prescription pills is alarming.</w:t>
      </w:r>
    </w:p>
    <w:p w14:paraId="390EBD79" w14:textId="77777777" w:rsidR="00302F46" w:rsidRPr="00302F46" w:rsidRDefault="00302F46" w:rsidP="00302F46">
      <w:pPr>
        <w:spacing w:before="100" w:beforeAutospacing="1" w:after="100" w:afterAutospacing="1" w:line="240" w:lineRule="auto"/>
        <w:rPr>
          <w:rFonts w:eastAsia="Times New Roman" w:cstheme="minorHAnsi"/>
          <w:color w:val="000000"/>
          <w:sz w:val="24"/>
          <w:szCs w:val="24"/>
        </w:rPr>
      </w:pPr>
      <w:r w:rsidRPr="00302F46">
        <w:rPr>
          <w:rFonts w:eastAsia="Times New Roman" w:cstheme="minorHAnsi"/>
          <w:color w:val="000000"/>
          <w:sz w:val="24"/>
          <w:szCs w:val="24"/>
        </w:rPr>
        <w:t>While the opioid epidemic justifiably dominates national and state priorities, overdose deaths involving cocaine and psychostimulants are increasing too. The rate of overdose deaths involving psychostimulants (such as methamphetamine and amphetamine) and cocaine have increased steadily since 2015. From 2019 to 2021, cocaine involved overdose deaths increased 54% and psychostimulant involved overdose deaths doubled in the same time period. The number of cocaine and psychostimulant overdose deaths remain at record highs, with the CDC estimating over 60,000 overdose deaths in 2022 alone.</w:t>
      </w:r>
    </w:p>
    <w:p w14:paraId="05879FDB" w14:textId="77777777" w:rsidR="00302F46" w:rsidRPr="00302F46" w:rsidRDefault="00302F46" w:rsidP="00302F46">
      <w:pPr>
        <w:spacing w:before="100" w:beforeAutospacing="1" w:after="100" w:afterAutospacing="1" w:line="240" w:lineRule="auto"/>
        <w:rPr>
          <w:rFonts w:eastAsia="Times New Roman" w:cstheme="minorHAnsi"/>
          <w:color w:val="000000"/>
          <w:sz w:val="24"/>
          <w:szCs w:val="24"/>
        </w:rPr>
      </w:pPr>
      <w:r w:rsidRPr="00302F46">
        <w:rPr>
          <w:rFonts w:eastAsia="Times New Roman" w:cstheme="minorHAnsi"/>
          <w:color w:val="000000"/>
          <w:sz w:val="24"/>
          <w:szCs w:val="24"/>
        </w:rPr>
        <w:t xml:space="preserve">Opioid overdose deaths involving cocaine and methamphetamine are increasing. Data from 24 states and D.C. from January 2019 through June 2019 indicate that 48.9% of drug overdose deaths involved opioids without stimulants, 32.5% involved opioids and stimulants, 12.7% </w:t>
      </w:r>
      <w:r w:rsidRPr="00302F46">
        <w:rPr>
          <w:rFonts w:eastAsia="Times New Roman" w:cstheme="minorHAnsi"/>
          <w:color w:val="000000"/>
          <w:sz w:val="24"/>
          <w:szCs w:val="24"/>
        </w:rPr>
        <w:lastRenderedPageBreak/>
        <w:t xml:space="preserve">involved stimulants without opioids, and 5.8% involved neither opioids nor stimulants. Illicitly manufactured fentanyl, heroin, cocaine or methamphetamine, either alone or a combination of, were involved in the vast majority of these deaths, accounting for 83.8%. Polysubstance overdose deaths are increasing, with almost 80% of all drug overdose deaths in 2016 involving a synthetic opioid in combination with another substance. These trends are part of a pattern of increased stimulant use and polysubstance use in the midst of the opioid crisis. </w:t>
      </w:r>
    </w:p>
    <w:p w14:paraId="3F0C4051" w14:textId="77777777" w:rsidR="00302F46" w:rsidRPr="00302F46" w:rsidRDefault="00302F46" w:rsidP="00302F46">
      <w:pPr>
        <w:spacing w:before="100" w:beforeAutospacing="1" w:after="100" w:afterAutospacing="1" w:line="240" w:lineRule="auto"/>
        <w:rPr>
          <w:rFonts w:eastAsia="Times New Roman" w:cstheme="minorHAnsi"/>
          <w:color w:val="000000"/>
          <w:sz w:val="24"/>
          <w:szCs w:val="24"/>
        </w:rPr>
      </w:pPr>
      <w:r w:rsidRPr="00302F46">
        <w:rPr>
          <w:rFonts w:eastAsia="Times New Roman" w:cstheme="minorHAnsi"/>
          <w:color w:val="000000"/>
          <w:sz w:val="24"/>
          <w:szCs w:val="24"/>
        </w:rPr>
        <w:t xml:space="preserve">The rate of methamphetamine use is increasing in treatment-seeking opioid users, with one sample showing an increase from 18.8% in 2011 to 34.2% in 2017. Methamphetamine use is particularly pronounced in the Western region of the U.S. with the highest estimated rates of past-year use in states such as Arizona, Colorado, Oregon, and Nevada. A study conducted from 2018 to 2020 found that 63% of sampled individuals reported use of both methamphetamine and opioids, which was associated with the highest risk of overdose (compared to individuals who used methamphetamine alone or opioids alone). Prior research consistently shows that individuals using both opioids and stimulants have suboptimal treatment outcomes and greater risk for overdose and death. Polysubstance use can complicate intervention and treatment efforts and is associated with poorer physical health, mental health, and substance use outcomes. </w:t>
      </w:r>
    </w:p>
    <w:p w14:paraId="540C4043" w14:textId="77777777" w:rsidR="00302F46" w:rsidRPr="00302F46" w:rsidRDefault="00302F46" w:rsidP="00302F46">
      <w:pPr>
        <w:spacing w:before="100" w:beforeAutospacing="1" w:after="100" w:afterAutospacing="1" w:line="240" w:lineRule="auto"/>
        <w:rPr>
          <w:rFonts w:eastAsia="Times New Roman" w:cstheme="minorHAnsi"/>
          <w:color w:val="000000"/>
          <w:sz w:val="24"/>
          <w:szCs w:val="24"/>
        </w:rPr>
      </w:pPr>
      <w:r w:rsidRPr="00302F46">
        <w:rPr>
          <w:rFonts w:eastAsia="Times New Roman" w:cstheme="minorHAnsi"/>
          <w:color w:val="000000"/>
          <w:sz w:val="24"/>
          <w:szCs w:val="24"/>
        </w:rPr>
        <w:t>Further complicating intervention and treatment efforts is fentanyl combined with xylazine, which was designated as an emerging threat in the U.S. in April 2023. The presence of xylazine and xylazine-positive overdose deaths have increased drastically between 2020 and 2021. States in the south and in the west are showing the most drastic increases, with overdose deaths increasing 1,127% and 750%, respectively. Xylazine is associated with significant negative health outcomes and complicates efforts to reverse opioid overdoses.</w:t>
      </w:r>
    </w:p>
    <w:p w14:paraId="750A2633" w14:textId="77777777" w:rsidR="00302F46" w:rsidRPr="00302F46" w:rsidRDefault="00302F46" w:rsidP="00302F46">
      <w:pPr>
        <w:spacing w:before="100" w:beforeAutospacing="1" w:after="100" w:afterAutospacing="1" w:line="240" w:lineRule="auto"/>
        <w:rPr>
          <w:rFonts w:eastAsia="Times New Roman" w:cstheme="minorHAnsi"/>
          <w:color w:val="000000"/>
          <w:sz w:val="24"/>
          <w:szCs w:val="24"/>
        </w:rPr>
      </w:pPr>
      <w:r w:rsidRPr="00302F46">
        <w:rPr>
          <w:rFonts w:eastAsia="Times New Roman" w:cstheme="minorHAnsi"/>
          <w:color w:val="000000"/>
          <w:sz w:val="24"/>
          <w:szCs w:val="24"/>
        </w:rPr>
        <w:t>The resurgence of stimulant use, polysubstance use, and related harms stand to further challenge ongoing opioid overdose prevention, treatment, and response efforts, and innovative strategies to combat this evolving dynamic are urgently needed. Given the scope, scale, and complexity of this national crisis, collaboration across and among agencies and disciplines is essential. Nearly every sector of government has a role to play in stemming this crisis—whether implementing prevention activities, providing treatment to individuals with opioid use disorder, identifying and disrupting the flow of illicit opioids and other drugs into and across the country, or advancing research to increase our knowledge on promising practices. It is necessary to consider the combination and lethality of substances being used (fentanyl, stimulants, polysubstance, etc.). Utilizing effective public health interventions can prevent deaths.</w:t>
      </w:r>
    </w:p>
    <w:p w14:paraId="216866E5" w14:textId="77777777" w:rsidR="00302F46" w:rsidRPr="00302F46" w:rsidRDefault="00302F46" w:rsidP="00302F46">
      <w:pPr>
        <w:spacing w:before="100" w:beforeAutospacing="1" w:after="100" w:afterAutospacing="1" w:line="240" w:lineRule="auto"/>
        <w:rPr>
          <w:rFonts w:eastAsia="Times New Roman" w:cstheme="minorHAnsi"/>
          <w:color w:val="000000"/>
          <w:sz w:val="24"/>
          <w:szCs w:val="24"/>
        </w:rPr>
      </w:pPr>
      <w:r w:rsidRPr="00302F46">
        <w:rPr>
          <w:rFonts w:eastAsia="Times New Roman" w:cstheme="minorHAnsi"/>
          <w:color w:val="000000"/>
          <w:sz w:val="24"/>
          <w:szCs w:val="24"/>
        </w:rPr>
        <w:t>In April 2022, the White House released the 2022 National Drug Control Strategy. The Strategy aims to reduce the number of drug overdose deaths, increase access to quality public health services to people with substance use disorders, and to stop drug trafficking organizations. The Strategy prioritizes prevention and early intervention, supply reduction, substance use disorder treatment, recovery support, and harm reduction.  As stated in the Strategy:</w:t>
      </w:r>
    </w:p>
    <w:p w14:paraId="3D40161D" w14:textId="1FD88115" w:rsidR="00302F46" w:rsidRPr="00302F46" w:rsidRDefault="00302F46" w:rsidP="00302F46">
      <w:pPr>
        <w:spacing w:before="100" w:beforeAutospacing="1" w:after="100" w:afterAutospacing="1" w:line="240" w:lineRule="auto"/>
        <w:rPr>
          <w:rFonts w:eastAsia="Times New Roman" w:cstheme="minorHAnsi"/>
          <w:color w:val="000000"/>
          <w:sz w:val="24"/>
          <w:szCs w:val="24"/>
        </w:rPr>
      </w:pPr>
      <w:r w:rsidRPr="00302F46">
        <w:rPr>
          <w:rFonts w:eastAsia="Times New Roman" w:cstheme="minorHAnsi"/>
          <w:color w:val="000000"/>
          <w:sz w:val="24"/>
          <w:szCs w:val="24"/>
        </w:rPr>
        <w:lastRenderedPageBreak/>
        <w:t xml:space="preserve">This call to action comes at a critical moment. For the first time in our Nation’s </w:t>
      </w:r>
      <w:r w:rsidR="00462E8A" w:rsidRPr="00302F46">
        <w:rPr>
          <w:rFonts w:eastAsia="Times New Roman" w:cstheme="minorHAnsi"/>
          <w:color w:val="000000"/>
          <w:sz w:val="24"/>
          <w:szCs w:val="24"/>
        </w:rPr>
        <w:t>history,</w:t>
      </w:r>
      <w:r w:rsidRPr="00302F46">
        <w:rPr>
          <w:rFonts w:eastAsia="Times New Roman" w:cstheme="minorHAnsi"/>
          <w:color w:val="000000"/>
          <w:sz w:val="24"/>
          <w:szCs w:val="24"/>
        </w:rPr>
        <w:t xml:space="preserve"> we have passed the tragic milestone of 100,000 deaths resulting from drug overdoses in a 12-month period. As we continue to lose an American life to drug overdose every five minutes around the clock, we find ourselves at an inflection point where we, as a Nation, must commit ourselves to doing what we know will help us triumph over this crisis</w:t>
      </w:r>
      <w:r w:rsidR="00462E8A">
        <w:rPr>
          <w:rFonts w:eastAsia="Times New Roman" w:cstheme="minorHAnsi"/>
          <w:color w:val="000000"/>
          <w:sz w:val="24"/>
          <w:szCs w:val="24"/>
        </w:rPr>
        <w:t xml:space="preserve">. </w:t>
      </w:r>
      <w:r w:rsidRPr="00302F46">
        <w:rPr>
          <w:rFonts w:eastAsia="Times New Roman" w:cstheme="minorHAnsi"/>
          <w:color w:val="000000"/>
          <w:sz w:val="24"/>
          <w:szCs w:val="24"/>
        </w:rPr>
        <w:t>Working together, we can build healthy, safe and resilient communities where we have reduced the adverse experiences that can lead to substance use disorder, where public health services are available to everyone who needs them, and where the millions of Americans living in recovery have their health, their home, their community, and their purpose in life.</w:t>
      </w:r>
    </w:p>
    <w:p w14:paraId="013314E4" w14:textId="50277B1B" w:rsidR="00302F46" w:rsidRDefault="00302F46" w:rsidP="00302F46">
      <w:pPr>
        <w:spacing w:before="100" w:beforeAutospacing="1" w:after="100" w:afterAutospacing="1" w:line="240" w:lineRule="auto"/>
        <w:rPr>
          <w:rFonts w:eastAsia="Times New Roman" w:cstheme="minorHAnsi"/>
          <w:color w:val="000000"/>
          <w:sz w:val="24"/>
          <w:szCs w:val="24"/>
          <w:highlight w:val="yellow"/>
        </w:rPr>
      </w:pPr>
      <w:r w:rsidRPr="00302F46">
        <w:rPr>
          <w:rFonts w:eastAsia="Times New Roman" w:cstheme="minorHAnsi"/>
          <w:color w:val="000000"/>
          <w:sz w:val="24"/>
          <w:szCs w:val="24"/>
        </w:rPr>
        <w:t>Overall, these staggering figures and emerging trends illustrate the need to implement and/or enhance community-based efforts to reduce overdose deaths.</w:t>
      </w:r>
    </w:p>
    <w:p w14:paraId="282F9775" w14:textId="77777777" w:rsidR="00994171" w:rsidRPr="005B17C5" w:rsidRDefault="00824FD3" w:rsidP="005B17C5">
      <w:pPr>
        <w:pStyle w:val="Heading1"/>
        <w:rPr>
          <w:rFonts w:asciiTheme="minorHAnsi" w:hAnsiTheme="minorHAnsi" w:cstheme="minorHAnsi"/>
          <w:b/>
          <w:bCs/>
          <w:color w:val="auto"/>
          <w:sz w:val="24"/>
          <w:szCs w:val="24"/>
        </w:rPr>
      </w:pPr>
      <w:bookmarkStart w:id="1" w:name="_Toc114467561"/>
      <w:r w:rsidRPr="005B17C5">
        <w:rPr>
          <w:rFonts w:asciiTheme="minorHAnsi" w:hAnsiTheme="minorHAnsi" w:cstheme="minorHAnsi"/>
          <w:b/>
          <w:bCs/>
          <w:color w:val="auto"/>
          <w:sz w:val="24"/>
          <w:szCs w:val="24"/>
        </w:rPr>
        <w:t>II. ELIGIBIL</w:t>
      </w:r>
      <w:r w:rsidR="007E2324" w:rsidRPr="005B17C5">
        <w:rPr>
          <w:rFonts w:asciiTheme="minorHAnsi" w:hAnsiTheme="minorHAnsi" w:cstheme="minorHAnsi"/>
          <w:b/>
          <w:bCs/>
          <w:color w:val="auto"/>
          <w:sz w:val="24"/>
          <w:szCs w:val="24"/>
        </w:rPr>
        <w:t>E</w:t>
      </w:r>
      <w:r w:rsidRPr="005B17C5">
        <w:rPr>
          <w:rFonts w:asciiTheme="minorHAnsi" w:hAnsiTheme="minorHAnsi" w:cstheme="minorHAnsi"/>
          <w:b/>
          <w:bCs/>
          <w:color w:val="auto"/>
          <w:sz w:val="24"/>
          <w:szCs w:val="24"/>
        </w:rPr>
        <w:t xml:space="preserve"> </w:t>
      </w:r>
      <w:r w:rsidR="007E2324" w:rsidRPr="005B17C5">
        <w:rPr>
          <w:rFonts w:asciiTheme="minorHAnsi" w:hAnsiTheme="minorHAnsi" w:cstheme="minorHAnsi"/>
          <w:b/>
          <w:bCs/>
          <w:color w:val="auto"/>
          <w:sz w:val="24"/>
          <w:szCs w:val="24"/>
        </w:rPr>
        <w:t>APPLICANT</w:t>
      </w:r>
      <w:bookmarkEnd w:id="1"/>
    </w:p>
    <w:p w14:paraId="09157B5D" w14:textId="21FF6FAD" w:rsidR="003B0FAE" w:rsidRPr="00AA063A" w:rsidRDefault="00E428F0" w:rsidP="00994171">
      <w:pPr>
        <w:rPr>
          <w:color w:val="000000"/>
        </w:rPr>
      </w:pPr>
      <w:r w:rsidRPr="00AA063A">
        <w:rPr>
          <w:color w:val="000000"/>
        </w:rPr>
        <w:t>The following entities are eligible to</w:t>
      </w:r>
      <w:r w:rsidR="00755F86" w:rsidRPr="00AA063A">
        <w:rPr>
          <w:color w:val="000000"/>
        </w:rPr>
        <w:t xml:space="preserve"> </w:t>
      </w:r>
      <w:r w:rsidRPr="00AA063A">
        <w:rPr>
          <w:color w:val="000000"/>
        </w:rPr>
        <w:t xml:space="preserve">submit </w:t>
      </w:r>
      <w:r w:rsidR="00990165" w:rsidRPr="00AA063A">
        <w:rPr>
          <w:color w:val="000000"/>
        </w:rPr>
        <w:t>subaward</w:t>
      </w:r>
      <w:r w:rsidRPr="00AA063A">
        <w:rPr>
          <w:bCs/>
          <w:color w:val="000000"/>
        </w:rPr>
        <w:t xml:space="preserve"> </w:t>
      </w:r>
      <w:r w:rsidRPr="00AA063A">
        <w:rPr>
          <w:color w:val="000000"/>
        </w:rPr>
        <w:t>application</w:t>
      </w:r>
      <w:r w:rsidR="00755F86" w:rsidRPr="00AA063A">
        <w:rPr>
          <w:color w:val="000000"/>
        </w:rPr>
        <w:t>s</w:t>
      </w:r>
      <w:r w:rsidR="003B0FAE" w:rsidRPr="00AA063A">
        <w:rPr>
          <w:color w:val="000000"/>
        </w:rPr>
        <w:t>, providing the applica</w:t>
      </w:r>
      <w:r w:rsidR="0076404D" w:rsidRPr="00AA063A">
        <w:rPr>
          <w:color w:val="000000"/>
        </w:rPr>
        <w:t>tion includes</w:t>
      </w:r>
      <w:r w:rsidR="003B0FAE" w:rsidRPr="00AA063A">
        <w:rPr>
          <w:color w:val="000000"/>
        </w:rPr>
        <w:t xml:space="preserve"> a letter of support/commitment from the participating HIDTA signed by the sponsoring HIDTA Director. </w:t>
      </w:r>
      <w:r w:rsidR="0076404D" w:rsidRPr="00AA063A">
        <w:rPr>
          <w:color w:val="000000"/>
        </w:rPr>
        <w:t>(See Section C</w:t>
      </w:r>
      <w:r w:rsidR="00B010FE" w:rsidRPr="00AA063A">
        <w:rPr>
          <w:color w:val="000000"/>
        </w:rPr>
        <w:t>-</w:t>
      </w:r>
      <w:r w:rsidR="00EE1792">
        <w:rPr>
          <w:color w:val="000000"/>
        </w:rPr>
        <w:t>10</w:t>
      </w:r>
      <w:r w:rsidR="0076404D" w:rsidRPr="00AA063A">
        <w:rPr>
          <w:color w:val="000000"/>
        </w:rPr>
        <w:t>. Letters of Support/Commitment)</w:t>
      </w:r>
    </w:p>
    <w:p w14:paraId="2B4C3E62" w14:textId="77777777" w:rsidR="00755F86" w:rsidRPr="00AA063A" w:rsidRDefault="00755F86" w:rsidP="00994171">
      <w:pPr>
        <w:pStyle w:val="ListParagraph"/>
        <w:numPr>
          <w:ilvl w:val="0"/>
          <w:numId w:val="3"/>
        </w:numPr>
        <w:spacing w:line="240" w:lineRule="auto"/>
        <w:rPr>
          <w:rFonts w:cstheme="minorHAnsi"/>
          <w:sz w:val="24"/>
          <w:szCs w:val="24"/>
        </w:rPr>
      </w:pPr>
      <w:r w:rsidRPr="00AA063A">
        <w:rPr>
          <w:rFonts w:cstheme="minorHAnsi"/>
          <w:sz w:val="24"/>
          <w:szCs w:val="24"/>
        </w:rPr>
        <w:t>High Intensity Drug Trafficking Areas Programs</w:t>
      </w:r>
    </w:p>
    <w:p w14:paraId="27020208" w14:textId="77777777" w:rsidR="00755F86" w:rsidRPr="00AA063A" w:rsidRDefault="00755F86" w:rsidP="00755F86">
      <w:pPr>
        <w:pStyle w:val="ListParagraph"/>
        <w:numPr>
          <w:ilvl w:val="0"/>
          <w:numId w:val="3"/>
        </w:numPr>
        <w:rPr>
          <w:rFonts w:cstheme="minorHAnsi"/>
          <w:sz w:val="24"/>
          <w:szCs w:val="24"/>
        </w:rPr>
      </w:pPr>
      <w:r w:rsidRPr="00AA063A">
        <w:rPr>
          <w:rFonts w:cstheme="minorHAnsi"/>
          <w:sz w:val="24"/>
          <w:szCs w:val="24"/>
        </w:rPr>
        <w:t xml:space="preserve">Public/State Controlled Institutions of Higher Education </w:t>
      </w:r>
    </w:p>
    <w:p w14:paraId="1314AAE0" w14:textId="77777777" w:rsidR="00755F86" w:rsidRPr="00AA063A" w:rsidRDefault="00755F86" w:rsidP="00755F86">
      <w:pPr>
        <w:pStyle w:val="ListParagraph"/>
        <w:numPr>
          <w:ilvl w:val="0"/>
          <w:numId w:val="3"/>
        </w:numPr>
        <w:rPr>
          <w:rFonts w:cstheme="minorHAnsi"/>
          <w:sz w:val="24"/>
          <w:szCs w:val="24"/>
        </w:rPr>
      </w:pPr>
      <w:r w:rsidRPr="00AA063A">
        <w:rPr>
          <w:rFonts w:cstheme="minorHAnsi"/>
          <w:sz w:val="24"/>
          <w:szCs w:val="24"/>
        </w:rPr>
        <w:t xml:space="preserve">Private Institutions of Higher Education </w:t>
      </w:r>
    </w:p>
    <w:p w14:paraId="1AEC0F2C" w14:textId="77777777" w:rsidR="00755F86" w:rsidRPr="00AA063A" w:rsidRDefault="00755F86" w:rsidP="00755F86">
      <w:pPr>
        <w:pStyle w:val="ListParagraph"/>
        <w:numPr>
          <w:ilvl w:val="0"/>
          <w:numId w:val="3"/>
        </w:numPr>
        <w:rPr>
          <w:rFonts w:cstheme="minorHAnsi"/>
          <w:sz w:val="24"/>
          <w:szCs w:val="24"/>
        </w:rPr>
      </w:pPr>
      <w:r w:rsidRPr="00AA063A">
        <w:rPr>
          <w:rFonts w:cstheme="minorHAnsi"/>
          <w:sz w:val="24"/>
          <w:szCs w:val="24"/>
        </w:rPr>
        <w:t xml:space="preserve">Nonprofits with 501(c) (3) IRS Status (Other than Institutions of Higher Education) </w:t>
      </w:r>
    </w:p>
    <w:p w14:paraId="6D0EBC82" w14:textId="77777777" w:rsidR="00755F86" w:rsidRPr="00AA063A" w:rsidRDefault="00755F86" w:rsidP="00755F86">
      <w:pPr>
        <w:pStyle w:val="ListParagraph"/>
        <w:numPr>
          <w:ilvl w:val="0"/>
          <w:numId w:val="3"/>
        </w:numPr>
        <w:rPr>
          <w:rFonts w:cstheme="minorHAnsi"/>
          <w:sz w:val="24"/>
          <w:szCs w:val="24"/>
        </w:rPr>
      </w:pPr>
      <w:r w:rsidRPr="00AA063A">
        <w:rPr>
          <w:rFonts w:cstheme="minorHAnsi"/>
          <w:sz w:val="24"/>
          <w:szCs w:val="24"/>
        </w:rPr>
        <w:t xml:space="preserve">Nonprofits without 501(c) (3) IRS Status (Other than Institutions of Higher Education) </w:t>
      </w:r>
    </w:p>
    <w:p w14:paraId="6962C9E6" w14:textId="77777777" w:rsidR="00755F86" w:rsidRPr="00AA063A" w:rsidRDefault="00755F86" w:rsidP="00755F86">
      <w:pPr>
        <w:pStyle w:val="ListParagraph"/>
        <w:numPr>
          <w:ilvl w:val="0"/>
          <w:numId w:val="3"/>
        </w:numPr>
        <w:rPr>
          <w:rFonts w:cstheme="minorHAnsi"/>
          <w:sz w:val="24"/>
          <w:szCs w:val="24"/>
        </w:rPr>
      </w:pPr>
      <w:r w:rsidRPr="00AA063A">
        <w:rPr>
          <w:rFonts w:cstheme="minorHAnsi"/>
          <w:sz w:val="24"/>
          <w:szCs w:val="24"/>
        </w:rPr>
        <w:t xml:space="preserve">State Governments </w:t>
      </w:r>
    </w:p>
    <w:p w14:paraId="0DE8745E" w14:textId="7986C53A" w:rsidR="00755F86" w:rsidRPr="00AA063A" w:rsidRDefault="00755F86" w:rsidP="00755F86">
      <w:pPr>
        <w:pStyle w:val="ListParagraph"/>
        <w:numPr>
          <w:ilvl w:val="0"/>
          <w:numId w:val="3"/>
        </w:numPr>
        <w:rPr>
          <w:rFonts w:cstheme="minorHAnsi"/>
          <w:sz w:val="24"/>
          <w:szCs w:val="24"/>
        </w:rPr>
      </w:pPr>
      <w:r w:rsidRPr="00AA063A">
        <w:rPr>
          <w:rFonts w:cstheme="minorHAnsi"/>
          <w:sz w:val="24"/>
          <w:szCs w:val="24"/>
        </w:rPr>
        <w:t>County Governments</w:t>
      </w:r>
      <w:r w:rsidR="002479FF">
        <w:rPr>
          <w:rFonts w:cstheme="minorHAnsi"/>
          <w:sz w:val="24"/>
          <w:szCs w:val="24"/>
        </w:rPr>
        <w:t xml:space="preserve"> (Health departments)</w:t>
      </w:r>
    </w:p>
    <w:p w14:paraId="29C4FEA2" w14:textId="77777777" w:rsidR="00755F86" w:rsidRPr="00AA063A" w:rsidRDefault="00755F86" w:rsidP="00755F86">
      <w:pPr>
        <w:pStyle w:val="ListParagraph"/>
        <w:numPr>
          <w:ilvl w:val="0"/>
          <w:numId w:val="3"/>
        </w:numPr>
        <w:rPr>
          <w:rFonts w:cstheme="minorHAnsi"/>
          <w:sz w:val="24"/>
          <w:szCs w:val="24"/>
        </w:rPr>
      </w:pPr>
      <w:r w:rsidRPr="00AA063A">
        <w:rPr>
          <w:rFonts w:cstheme="minorHAnsi"/>
          <w:sz w:val="24"/>
          <w:szCs w:val="24"/>
        </w:rPr>
        <w:t>City or Township Governments</w:t>
      </w:r>
    </w:p>
    <w:p w14:paraId="05696772" w14:textId="77777777" w:rsidR="00755F86" w:rsidRPr="00AA063A" w:rsidRDefault="00755F86" w:rsidP="00755F86">
      <w:pPr>
        <w:pStyle w:val="ListParagraph"/>
        <w:numPr>
          <w:ilvl w:val="0"/>
          <w:numId w:val="3"/>
        </w:numPr>
        <w:rPr>
          <w:rFonts w:cstheme="minorHAnsi"/>
          <w:sz w:val="24"/>
          <w:szCs w:val="24"/>
        </w:rPr>
      </w:pPr>
      <w:r w:rsidRPr="00AA063A">
        <w:rPr>
          <w:rFonts w:cstheme="minorHAnsi"/>
          <w:sz w:val="24"/>
          <w:szCs w:val="24"/>
        </w:rPr>
        <w:t>Special District Governments</w:t>
      </w:r>
    </w:p>
    <w:p w14:paraId="37B224AE" w14:textId="77777777" w:rsidR="00755F86" w:rsidRPr="00AA063A" w:rsidRDefault="00755F86" w:rsidP="00755F86">
      <w:pPr>
        <w:pStyle w:val="ListParagraph"/>
        <w:numPr>
          <w:ilvl w:val="0"/>
          <w:numId w:val="3"/>
        </w:numPr>
        <w:rPr>
          <w:rFonts w:cstheme="minorHAnsi"/>
          <w:sz w:val="24"/>
          <w:szCs w:val="24"/>
        </w:rPr>
      </w:pPr>
      <w:r w:rsidRPr="00AA063A">
        <w:rPr>
          <w:rFonts w:cstheme="minorHAnsi"/>
          <w:sz w:val="24"/>
          <w:szCs w:val="24"/>
        </w:rPr>
        <w:t xml:space="preserve">Indian/Native American Tribal Governments (Federally Recognized) </w:t>
      </w:r>
    </w:p>
    <w:p w14:paraId="4835FDC1" w14:textId="77777777" w:rsidR="00755F86" w:rsidRPr="00AA063A" w:rsidRDefault="00755F86" w:rsidP="00755F86">
      <w:pPr>
        <w:pStyle w:val="ListParagraph"/>
        <w:numPr>
          <w:ilvl w:val="0"/>
          <w:numId w:val="3"/>
        </w:numPr>
        <w:rPr>
          <w:rFonts w:cstheme="minorHAnsi"/>
          <w:sz w:val="24"/>
          <w:szCs w:val="24"/>
        </w:rPr>
      </w:pPr>
      <w:r w:rsidRPr="00AA063A">
        <w:rPr>
          <w:rFonts w:cstheme="minorHAnsi"/>
          <w:sz w:val="24"/>
          <w:szCs w:val="24"/>
        </w:rPr>
        <w:t>Indian/Native American Tribal Governments (Other than Federally Recognized)</w:t>
      </w:r>
    </w:p>
    <w:p w14:paraId="5A54A715" w14:textId="77777777" w:rsidR="00755F86" w:rsidRPr="00AA063A" w:rsidRDefault="00755F86" w:rsidP="00755F86">
      <w:pPr>
        <w:pStyle w:val="ListParagraph"/>
        <w:numPr>
          <w:ilvl w:val="0"/>
          <w:numId w:val="3"/>
        </w:numPr>
        <w:rPr>
          <w:rFonts w:cstheme="minorHAnsi"/>
          <w:sz w:val="24"/>
          <w:szCs w:val="24"/>
        </w:rPr>
      </w:pPr>
      <w:r w:rsidRPr="00AA063A">
        <w:rPr>
          <w:rFonts w:cstheme="minorHAnsi"/>
          <w:sz w:val="24"/>
          <w:szCs w:val="24"/>
        </w:rPr>
        <w:t>U.S. Territory or Possession</w:t>
      </w:r>
    </w:p>
    <w:p w14:paraId="7C9AC5E3" w14:textId="77777777" w:rsidR="00755F86" w:rsidRPr="00AA063A" w:rsidRDefault="00755F86" w:rsidP="00755F86">
      <w:pPr>
        <w:pStyle w:val="ListParagraph"/>
        <w:numPr>
          <w:ilvl w:val="0"/>
          <w:numId w:val="3"/>
        </w:numPr>
        <w:rPr>
          <w:rFonts w:cstheme="minorHAnsi"/>
          <w:sz w:val="24"/>
          <w:szCs w:val="24"/>
        </w:rPr>
      </w:pPr>
      <w:r w:rsidRPr="00AA063A">
        <w:rPr>
          <w:rFonts w:cstheme="minorHAnsi"/>
          <w:sz w:val="24"/>
          <w:szCs w:val="24"/>
        </w:rPr>
        <w:t>Independent School Districts</w:t>
      </w:r>
    </w:p>
    <w:p w14:paraId="58A69FEE" w14:textId="77777777" w:rsidR="00755F86" w:rsidRPr="00AA063A" w:rsidRDefault="00755F86" w:rsidP="00755F86">
      <w:pPr>
        <w:pStyle w:val="ListParagraph"/>
        <w:numPr>
          <w:ilvl w:val="0"/>
          <w:numId w:val="3"/>
        </w:numPr>
        <w:rPr>
          <w:rFonts w:cstheme="minorHAnsi"/>
          <w:sz w:val="24"/>
          <w:szCs w:val="24"/>
        </w:rPr>
      </w:pPr>
      <w:r w:rsidRPr="00AA063A">
        <w:rPr>
          <w:rFonts w:cstheme="minorHAnsi"/>
          <w:sz w:val="24"/>
          <w:szCs w:val="24"/>
        </w:rPr>
        <w:t>Public Housing Authorities/Indian Housing Authorities</w:t>
      </w:r>
    </w:p>
    <w:p w14:paraId="0B526114" w14:textId="77777777" w:rsidR="00755F86" w:rsidRPr="00AA063A" w:rsidRDefault="00755F86" w:rsidP="00755F86">
      <w:pPr>
        <w:pStyle w:val="ListParagraph"/>
        <w:numPr>
          <w:ilvl w:val="0"/>
          <w:numId w:val="3"/>
        </w:numPr>
        <w:rPr>
          <w:rFonts w:cstheme="minorHAnsi"/>
          <w:sz w:val="24"/>
          <w:szCs w:val="24"/>
        </w:rPr>
      </w:pPr>
      <w:r w:rsidRPr="00AA063A">
        <w:rPr>
          <w:rFonts w:cstheme="minorHAnsi"/>
          <w:sz w:val="24"/>
          <w:szCs w:val="24"/>
        </w:rPr>
        <w:t>Native American Tribal Organizations (other than Federally recognized tribal governments)</w:t>
      </w:r>
    </w:p>
    <w:p w14:paraId="7262FA27" w14:textId="77777777" w:rsidR="00755F86" w:rsidRPr="00AA063A" w:rsidRDefault="00755F86" w:rsidP="00306DC2">
      <w:pPr>
        <w:pStyle w:val="ListParagraph"/>
        <w:numPr>
          <w:ilvl w:val="0"/>
          <w:numId w:val="3"/>
        </w:numPr>
        <w:rPr>
          <w:rFonts w:cstheme="minorHAnsi"/>
          <w:sz w:val="24"/>
          <w:szCs w:val="24"/>
        </w:rPr>
      </w:pPr>
      <w:r w:rsidRPr="00AA063A">
        <w:rPr>
          <w:rFonts w:cstheme="minorHAnsi"/>
          <w:sz w:val="24"/>
          <w:szCs w:val="24"/>
        </w:rPr>
        <w:t>Faith-based or Community-based Organizations</w:t>
      </w:r>
    </w:p>
    <w:p w14:paraId="5A23ABB8" w14:textId="77777777" w:rsidR="007E2324" w:rsidRPr="00AA063A" w:rsidRDefault="00755F86" w:rsidP="00306DC2">
      <w:pPr>
        <w:pStyle w:val="Heading1"/>
        <w:rPr>
          <w:rFonts w:asciiTheme="minorHAnsi" w:hAnsiTheme="minorHAnsi" w:cstheme="minorHAnsi"/>
          <w:b/>
          <w:color w:val="auto"/>
          <w:sz w:val="24"/>
          <w:szCs w:val="24"/>
        </w:rPr>
      </w:pPr>
      <w:bookmarkStart w:id="2" w:name="_Toc114467562"/>
      <w:r w:rsidRPr="00AA063A">
        <w:rPr>
          <w:rFonts w:asciiTheme="minorHAnsi" w:hAnsiTheme="minorHAnsi" w:cstheme="minorHAnsi"/>
          <w:b/>
          <w:color w:val="auto"/>
          <w:sz w:val="24"/>
          <w:szCs w:val="24"/>
        </w:rPr>
        <w:t>III</w:t>
      </w:r>
      <w:r w:rsidR="00E428F0" w:rsidRPr="00AA063A">
        <w:rPr>
          <w:rFonts w:asciiTheme="minorHAnsi" w:hAnsiTheme="minorHAnsi" w:cstheme="minorHAnsi"/>
          <w:b/>
          <w:color w:val="auto"/>
          <w:sz w:val="24"/>
          <w:szCs w:val="24"/>
        </w:rPr>
        <w:t xml:space="preserve">. </w:t>
      </w:r>
      <w:r w:rsidR="007E2324" w:rsidRPr="00AA063A">
        <w:rPr>
          <w:rFonts w:asciiTheme="minorHAnsi" w:hAnsiTheme="minorHAnsi" w:cstheme="minorHAnsi"/>
          <w:b/>
          <w:color w:val="auto"/>
          <w:sz w:val="24"/>
          <w:szCs w:val="24"/>
        </w:rPr>
        <w:t>ELIGIBILITY CRITERIA</w:t>
      </w:r>
      <w:bookmarkEnd w:id="2"/>
    </w:p>
    <w:p w14:paraId="257F8DEF" w14:textId="77777777" w:rsidR="002C5E7F" w:rsidRPr="00AA063A" w:rsidRDefault="002C5E7F" w:rsidP="00AA063A">
      <w:pPr>
        <w:numPr>
          <w:ilvl w:val="0"/>
          <w:numId w:val="22"/>
        </w:numPr>
        <w:rPr>
          <w:rFonts w:eastAsia="Calibri" w:cstheme="minorHAnsi"/>
          <w:sz w:val="24"/>
          <w:szCs w:val="24"/>
        </w:rPr>
      </w:pPr>
      <w:r w:rsidRPr="00AA063A">
        <w:rPr>
          <w:rFonts w:eastAsia="Calibri" w:cstheme="minorHAnsi"/>
          <w:color w:val="000000"/>
          <w:sz w:val="24"/>
          <w:szCs w:val="24"/>
          <w:shd w:val="clear" w:color="auto" w:fill="FFFFFF"/>
        </w:rPr>
        <w:t xml:space="preserve">Applicants must have </w:t>
      </w:r>
      <w:r w:rsidRPr="00AA063A">
        <w:rPr>
          <w:rFonts w:eastAsia="Calibri" w:cstheme="minorHAnsi"/>
          <w:sz w:val="24"/>
          <w:szCs w:val="24"/>
        </w:rPr>
        <w:t>expert knowledge and extensive experience in conducting research and analysis</w:t>
      </w:r>
      <w:r w:rsidR="005A5D69">
        <w:rPr>
          <w:rFonts w:eastAsia="Calibri" w:cstheme="minorHAnsi"/>
          <w:sz w:val="24"/>
          <w:szCs w:val="24"/>
        </w:rPr>
        <w:t>.</w:t>
      </w:r>
    </w:p>
    <w:p w14:paraId="2974C65E" w14:textId="0332491E" w:rsidR="002C5E7F" w:rsidRPr="00AA063A" w:rsidRDefault="002C5E7F" w:rsidP="00AA063A">
      <w:pPr>
        <w:numPr>
          <w:ilvl w:val="0"/>
          <w:numId w:val="22"/>
        </w:numPr>
        <w:rPr>
          <w:rFonts w:eastAsia="Calibri" w:cstheme="minorHAnsi"/>
          <w:sz w:val="24"/>
          <w:szCs w:val="24"/>
        </w:rPr>
      </w:pPr>
      <w:r w:rsidRPr="00AA063A">
        <w:rPr>
          <w:rFonts w:eastAsia="Calibri" w:cstheme="minorHAnsi"/>
          <w:sz w:val="24"/>
          <w:szCs w:val="24"/>
        </w:rPr>
        <w:lastRenderedPageBreak/>
        <w:t>Applicants must have expert knowledge and experience developing or enhancing new or ongoing programs that aim to reduce opioid</w:t>
      </w:r>
      <w:r w:rsidR="00162E9D">
        <w:rPr>
          <w:rFonts w:eastAsia="Calibri" w:cstheme="minorHAnsi"/>
          <w:sz w:val="24"/>
          <w:szCs w:val="24"/>
        </w:rPr>
        <w:t xml:space="preserve"> or other drug</w:t>
      </w:r>
      <w:r w:rsidRPr="00AA063A">
        <w:rPr>
          <w:rFonts w:eastAsia="Calibri" w:cstheme="minorHAnsi"/>
          <w:sz w:val="24"/>
          <w:szCs w:val="24"/>
        </w:rPr>
        <w:t xml:space="preserve"> overdose through strategic, evidence-based </w:t>
      </w:r>
      <w:r w:rsidR="00F76752">
        <w:rPr>
          <w:rFonts w:eastAsia="Calibri" w:cstheme="minorHAnsi"/>
          <w:sz w:val="24"/>
          <w:szCs w:val="24"/>
        </w:rPr>
        <w:t xml:space="preserve">and promising </w:t>
      </w:r>
      <w:r w:rsidRPr="00AA063A">
        <w:rPr>
          <w:rFonts w:eastAsia="Calibri" w:cstheme="minorHAnsi"/>
          <w:sz w:val="24"/>
          <w:szCs w:val="24"/>
        </w:rPr>
        <w:t xml:space="preserve">approaches.  </w:t>
      </w:r>
    </w:p>
    <w:p w14:paraId="7FEAD4FE" w14:textId="77777777" w:rsidR="002C5E7F" w:rsidRPr="00AA063A" w:rsidRDefault="002C5E7F" w:rsidP="00AA063A">
      <w:pPr>
        <w:numPr>
          <w:ilvl w:val="0"/>
          <w:numId w:val="22"/>
        </w:numPr>
        <w:rPr>
          <w:rFonts w:eastAsia="Calibri" w:cstheme="minorHAnsi"/>
          <w:b/>
          <w:sz w:val="24"/>
          <w:szCs w:val="24"/>
        </w:rPr>
      </w:pPr>
      <w:r w:rsidRPr="00AA063A">
        <w:rPr>
          <w:rFonts w:eastAsia="Calibri" w:cstheme="minorHAnsi"/>
          <w:b/>
          <w:sz w:val="24"/>
          <w:szCs w:val="24"/>
        </w:rPr>
        <w:t>Applicants must partner with a regional High Intensity Drug Trafficking Area</w:t>
      </w:r>
      <w:r w:rsidR="00BF3660" w:rsidRPr="00AA063A">
        <w:rPr>
          <w:rFonts w:eastAsia="Calibri" w:cstheme="minorHAnsi"/>
          <w:b/>
          <w:sz w:val="24"/>
          <w:szCs w:val="24"/>
        </w:rPr>
        <w:t>s</w:t>
      </w:r>
      <w:r w:rsidRPr="00AA063A">
        <w:rPr>
          <w:rFonts w:eastAsia="Calibri" w:cstheme="minorHAnsi"/>
          <w:b/>
          <w:sz w:val="24"/>
          <w:szCs w:val="24"/>
        </w:rPr>
        <w:t xml:space="preserve"> (HIDTA) program</w:t>
      </w:r>
      <w:r w:rsidR="005A5D69">
        <w:rPr>
          <w:rFonts w:eastAsia="Calibri" w:cstheme="minorHAnsi"/>
          <w:b/>
          <w:sz w:val="24"/>
          <w:szCs w:val="24"/>
        </w:rPr>
        <w:t>.  A</w:t>
      </w:r>
      <w:r w:rsidRPr="00AA063A">
        <w:rPr>
          <w:rFonts w:eastAsia="Calibri" w:cstheme="minorHAnsi"/>
          <w:b/>
          <w:sz w:val="24"/>
          <w:szCs w:val="24"/>
        </w:rPr>
        <w:t>pplications must include a letter of support/commitment from the participating HIDTA and signed by the sponsoring HIDTA Director.</w:t>
      </w:r>
    </w:p>
    <w:p w14:paraId="6EFA1419" w14:textId="77777777" w:rsidR="00E428F0" w:rsidRPr="00AA063A" w:rsidRDefault="00690C3B" w:rsidP="00306DC2">
      <w:pPr>
        <w:pStyle w:val="Heading1"/>
        <w:rPr>
          <w:rFonts w:asciiTheme="minorHAnsi" w:hAnsiTheme="minorHAnsi" w:cstheme="minorHAnsi"/>
          <w:b/>
          <w:bCs/>
          <w:color w:val="auto"/>
          <w:sz w:val="24"/>
          <w:szCs w:val="24"/>
        </w:rPr>
      </w:pPr>
      <w:bookmarkStart w:id="3" w:name="_Toc114467563"/>
      <w:r w:rsidRPr="00AA063A">
        <w:rPr>
          <w:rFonts w:asciiTheme="minorHAnsi" w:hAnsiTheme="minorHAnsi" w:cstheme="minorHAnsi"/>
          <w:b/>
          <w:bCs/>
          <w:color w:val="auto"/>
          <w:sz w:val="24"/>
          <w:szCs w:val="24"/>
        </w:rPr>
        <w:t xml:space="preserve">IV. </w:t>
      </w:r>
      <w:r w:rsidR="00E428F0" w:rsidRPr="00AA063A">
        <w:rPr>
          <w:rFonts w:asciiTheme="minorHAnsi" w:hAnsiTheme="minorHAnsi" w:cstheme="minorHAnsi"/>
          <w:b/>
          <w:bCs/>
          <w:color w:val="auto"/>
          <w:sz w:val="24"/>
          <w:szCs w:val="24"/>
        </w:rPr>
        <w:t>APPLICATION PROCESS</w:t>
      </w:r>
      <w:bookmarkEnd w:id="3"/>
    </w:p>
    <w:p w14:paraId="0AE1FECB" w14:textId="77777777" w:rsidR="00755F86" w:rsidRPr="00AA063A" w:rsidRDefault="00755F86" w:rsidP="00E428F0">
      <w:pPr>
        <w:autoSpaceDE w:val="0"/>
        <w:autoSpaceDN w:val="0"/>
        <w:adjustRightInd w:val="0"/>
        <w:spacing w:after="0" w:line="240" w:lineRule="auto"/>
        <w:rPr>
          <w:rFonts w:cstheme="minorHAnsi"/>
          <w:color w:val="000000"/>
          <w:sz w:val="20"/>
          <w:szCs w:val="20"/>
        </w:rPr>
      </w:pPr>
    </w:p>
    <w:p w14:paraId="1AF86107" w14:textId="2D774F71"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Applicants are required to apply for </w:t>
      </w:r>
      <w:r w:rsidR="00990165" w:rsidRPr="00AA063A">
        <w:rPr>
          <w:rFonts w:cstheme="minorHAnsi"/>
          <w:color w:val="000000"/>
          <w:sz w:val="24"/>
          <w:szCs w:val="24"/>
        </w:rPr>
        <w:t>subaward</w:t>
      </w:r>
      <w:r w:rsidRPr="00AA063A">
        <w:rPr>
          <w:rFonts w:cstheme="minorHAnsi"/>
          <w:color w:val="000000"/>
          <w:sz w:val="24"/>
          <w:szCs w:val="24"/>
        </w:rPr>
        <w:t xml:space="preserve"> funding through the </w:t>
      </w:r>
      <w:r w:rsidR="00D37A6B" w:rsidRPr="00AA063A">
        <w:rPr>
          <w:rFonts w:cstheme="minorHAnsi"/>
          <w:color w:val="000000"/>
          <w:sz w:val="24"/>
          <w:szCs w:val="24"/>
        </w:rPr>
        <w:t>U</w:t>
      </w:r>
      <w:r w:rsidR="008524FE" w:rsidRPr="00AA063A">
        <w:rPr>
          <w:rFonts w:cstheme="minorHAnsi"/>
          <w:color w:val="000000"/>
          <w:sz w:val="24"/>
          <w:szCs w:val="24"/>
        </w:rPr>
        <w:t>niversity of Baltimore (U</w:t>
      </w:r>
      <w:r w:rsidR="00D37A6B" w:rsidRPr="00AA063A">
        <w:rPr>
          <w:rFonts w:cstheme="minorHAnsi"/>
          <w:color w:val="000000"/>
          <w:sz w:val="24"/>
          <w:szCs w:val="24"/>
        </w:rPr>
        <w:t>B</w:t>
      </w:r>
      <w:r w:rsidR="007C54DF">
        <w:rPr>
          <w:rFonts w:cstheme="minorHAnsi"/>
          <w:color w:val="000000"/>
          <w:sz w:val="24"/>
          <w:szCs w:val="24"/>
        </w:rPr>
        <w:t>alt</w:t>
      </w:r>
      <w:r w:rsidR="008524FE" w:rsidRPr="00AA063A">
        <w:rPr>
          <w:rFonts w:cstheme="minorHAnsi"/>
          <w:color w:val="000000"/>
          <w:sz w:val="24"/>
          <w:szCs w:val="24"/>
        </w:rPr>
        <w:t>)</w:t>
      </w:r>
      <w:r w:rsidRPr="00AA063A">
        <w:rPr>
          <w:rFonts w:cstheme="minorHAnsi"/>
          <w:color w:val="000000"/>
          <w:sz w:val="24"/>
          <w:szCs w:val="24"/>
        </w:rPr>
        <w:t>.</w:t>
      </w:r>
    </w:p>
    <w:p w14:paraId="45AF149F" w14:textId="77777777" w:rsidR="00755F86" w:rsidRPr="00AA063A" w:rsidRDefault="00755F86" w:rsidP="00E428F0">
      <w:pPr>
        <w:autoSpaceDE w:val="0"/>
        <w:autoSpaceDN w:val="0"/>
        <w:adjustRightInd w:val="0"/>
        <w:spacing w:after="0" w:line="240" w:lineRule="auto"/>
        <w:rPr>
          <w:rFonts w:cstheme="minorHAnsi"/>
          <w:color w:val="000000"/>
          <w:sz w:val="24"/>
          <w:szCs w:val="24"/>
        </w:rPr>
      </w:pPr>
    </w:p>
    <w:p w14:paraId="68B6F1C0" w14:textId="1CA72A3F" w:rsidR="00755F86" w:rsidRPr="00AA063A" w:rsidRDefault="002403AA"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t>The U</w:t>
      </w:r>
      <w:r w:rsidR="00B010FE" w:rsidRPr="00AA063A">
        <w:rPr>
          <w:rFonts w:cstheme="minorHAnsi"/>
          <w:b/>
          <w:bCs/>
          <w:color w:val="000000"/>
          <w:sz w:val="24"/>
          <w:szCs w:val="24"/>
        </w:rPr>
        <w:t>B</w:t>
      </w:r>
      <w:r w:rsidRPr="00AA063A">
        <w:rPr>
          <w:rFonts w:cstheme="minorHAnsi"/>
          <w:b/>
          <w:bCs/>
          <w:color w:val="000000"/>
          <w:sz w:val="24"/>
          <w:szCs w:val="24"/>
        </w:rPr>
        <w:t xml:space="preserve"> must receive t</w:t>
      </w:r>
      <w:r w:rsidR="00E428F0" w:rsidRPr="00AA063A">
        <w:rPr>
          <w:rFonts w:cstheme="minorHAnsi"/>
          <w:b/>
          <w:bCs/>
          <w:color w:val="000000"/>
          <w:sz w:val="24"/>
          <w:szCs w:val="24"/>
        </w:rPr>
        <w:t>he</w:t>
      </w:r>
      <w:r w:rsidR="00755F86" w:rsidRPr="00AA063A">
        <w:rPr>
          <w:rFonts w:cstheme="minorHAnsi"/>
          <w:b/>
          <w:bCs/>
          <w:color w:val="000000"/>
          <w:sz w:val="24"/>
          <w:szCs w:val="24"/>
        </w:rPr>
        <w:t xml:space="preserve"> </w:t>
      </w:r>
      <w:r w:rsidR="001150E1" w:rsidRPr="00AA063A">
        <w:rPr>
          <w:rFonts w:cstheme="minorHAnsi"/>
          <w:b/>
          <w:bCs/>
          <w:color w:val="000000"/>
          <w:sz w:val="24"/>
          <w:szCs w:val="24"/>
        </w:rPr>
        <w:t>email</w:t>
      </w:r>
      <w:r w:rsidRPr="00AA063A">
        <w:rPr>
          <w:rFonts w:cstheme="minorHAnsi"/>
          <w:b/>
          <w:bCs/>
          <w:color w:val="000000"/>
          <w:sz w:val="24"/>
          <w:szCs w:val="24"/>
        </w:rPr>
        <w:t>ed</w:t>
      </w:r>
      <w:r w:rsidR="001150E1" w:rsidRPr="00AA063A">
        <w:rPr>
          <w:rFonts w:cstheme="minorHAnsi"/>
          <w:b/>
          <w:bCs/>
          <w:color w:val="000000"/>
          <w:sz w:val="24"/>
          <w:szCs w:val="24"/>
        </w:rPr>
        <w:t xml:space="preserve"> copy</w:t>
      </w:r>
      <w:r w:rsidR="00755F86" w:rsidRPr="00AA063A">
        <w:rPr>
          <w:rFonts w:cstheme="minorHAnsi"/>
          <w:b/>
          <w:bCs/>
          <w:color w:val="000000"/>
          <w:sz w:val="24"/>
          <w:szCs w:val="24"/>
        </w:rPr>
        <w:t xml:space="preserve"> of the a</w:t>
      </w:r>
      <w:r w:rsidR="00E428F0" w:rsidRPr="00AA063A">
        <w:rPr>
          <w:rFonts w:cstheme="minorHAnsi"/>
          <w:b/>
          <w:bCs/>
          <w:color w:val="000000"/>
          <w:sz w:val="24"/>
          <w:szCs w:val="24"/>
        </w:rPr>
        <w:t xml:space="preserve">pplication no later than </w:t>
      </w:r>
      <w:r w:rsidR="005A099F" w:rsidRPr="00AA063A">
        <w:rPr>
          <w:rFonts w:cstheme="minorHAnsi"/>
          <w:b/>
          <w:bCs/>
          <w:color w:val="000000"/>
          <w:sz w:val="24"/>
          <w:szCs w:val="24"/>
        </w:rPr>
        <w:t>midnight, Eastern Standard Time</w:t>
      </w:r>
      <w:r w:rsidR="005A099F" w:rsidRPr="0029609D">
        <w:rPr>
          <w:rFonts w:cstheme="minorHAnsi"/>
          <w:b/>
          <w:bCs/>
          <w:color w:val="000000"/>
          <w:sz w:val="24"/>
          <w:szCs w:val="24"/>
        </w:rPr>
        <w:t xml:space="preserve">, </w:t>
      </w:r>
      <w:r w:rsidR="00BF3660" w:rsidRPr="0029609D">
        <w:rPr>
          <w:rFonts w:cstheme="minorHAnsi"/>
          <w:b/>
          <w:bCs/>
          <w:color w:val="000000"/>
          <w:sz w:val="24"/>
          <w:szCs w:val="24"/>
        </w:rPr>
        <w:t>November</w:t>
      </w:r>
      <w:r w:rsidR="00462E8A">
        <w:rPr>
          <w:rFonts w:cstheme="minorHAnsi"/>
          <w:b/>
          <w:bCs/>
          <w:color w:val="000000"/>
          <w:sz w:val="24"/>
          <w:szCs w:val="24"/>
        </w:rPr>
        <w:t xml:space="preserve"> 6</w:t>
      </w:r>
      <w:r w:rsidR="00E428F0" w:rsidRPr="0029609D">
        <w:rPr>
          <w:rFonts w:cstheme="minorHAnsi"/>
          <w:b/>
          <w:bCs/>
          <w:color w:val="000000"/>
          <w:sz w:val="24"/>
          <w:szCs w:val="24"/>
        </w:rPr>
        <w:t>, 20</w:t>
      </w:r>
      <w:r w:rsidR="00BC3DA5" w:rsidRPr="0029609D">
        <w:rPr>
          <w:rFonts w:cstheme="minorHAnsi"/>
          <w:b/>
          <w:bCs/>
          <w:color w:val="000000"/>
          <w:sz w:val="24"/>
          <w:szCs w:val="24"/>
        </w:rPr>
        <w:t>2</w:t>
      </w:r>
      <w:r w:rsidR="00ED02F6">
        <w:rPr>
          <w:rFonts w:cstheme="minorHAnsi"/>
          <w:b/>
          <w:bCs/>
          <w:color w:val="000000"/>
          <w:sz w:val="24"/>
          <w:szCs w:val="24"/>
        </w:rPr>
        <w:t>3</w:t>
      </w:r>
      <w:r w:rsidR="00755F86" w:rsidRPr="0029609D">
        <w:rPr>
          <w:rFonts w:cstheme="minorHAnsi"/>
          <w:b/>
          <w:bCs/>
          <w:color w:val="000000"/>
          <w:sz w:val="24"/>
          <w:szCs w:val="24"/>
        </w:rPr>
        <w:t>.</w:t>
      </w:r>
    </w:p>
    <w:p w14:paraId="4D65325C" w14:textId="77777777" w:rsidR="00E428F0" w:rsidRPr="00AA063A" w:rsidRDefault="00E428F0" w:rsidP="00306DC2">
      <w:pPr>
        <w:pStyle w:val="Heading1"/>
        <w:rPr>
          <w:rFonts w:asciiTheme="minorHAnsi" w:hAnsiTheme="minorHAnsi" w:cstheme="minorHAnsi"/>
          <w:b/>
          <w:color w:val="auto"/>
          <w:sz w:val="24"/>
          <w:szCs w:val="24"/>
        </w:rPr>
      </w:pPr>
      <w:bookmarkStart w:id="4" w:name="_Toc114467564"/>
      <w:r w:rsidRPr="00AA063A">
        <w:rPr>
          <w:rFonts w:asciiTheme="minorHAnsi" w:hAnsiTheme="minorHAnsi" w:cstheme="minorHAnsi"/>
          <w:b/>
          <w:color w:val="auto"/>
          <w:sz w:val="24"/>
          <w:szCs w:val="24"/>
        </w:rPr>
        <w:t>V. APPLICATION REQUIREMENTS</w:t>
      </w:r>
      <w:bookmarkEnd w:id="4"/>
    </w:p>
    <w:p w14:paraId="3E49C492" w14:textId="77777777" w:rsidR="00E428F0" w:rsidRPr="00AA063A" w:rsidRDefault="00E428F0"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t>Sub-recipient Organization Eligibility Requirements</w:t>
      </w:r>
    </w:p>
    <w:p w14:paraId="2F06E404" w14:textId="44941454" w:rsidR="00A128FB" w:rsidRPr="00AA063A" w:rsidRDefault="001150E1" w:rsidP="00E3790F">
      <w:pPr>
        <w:autoSpaceDE w:val="0"/>
        <w:autoSpaceDN w:val="0"/>
        <w:adjustRightInd w:val="0"/>
        <w:spacing w:after="0" w:line="240" w:lineRule="auto"/>
        <w:rPr>
          <w:rFonts w:eastAsia="Times New Roman" w:cstheme="minorHAnsi"/>
          <w:color w:val="363636"/>
          <w:sz w:val="24"/>
          <w:szCs w:val="24"/>
        </w:rPr>
      </w:pPr>
      <w:r w:rsidRPr="00AA063A">
        <w:rPr>
          <w:rFonts w:cstheme="minorHAnsi"/>
          <w:color w:val="000000"/>
          <w:sz w:val="24"/>
          <w:szCs w:val="24"/>
        </w:rPr>
        <w:t>The UB</w:t>
      </w:r>
      <w:r w:rsidR="000A283E">
        <w:rPr>
          <w:rFonts w:cstheme="minorHAnsi"/>
          <w:color w:val="000000"/>
          <w:sz w:val="24"/>
          <w:szCs w:val="24"/>
        </w:rPr>
        <w:t>alt</w:t>
      </w:r>
      <w:r w:rsidRPr="00AA063A">
        <w:rPr>
          <w:rFonts w:cstheme="minorHAnsi"/>
          <w:color w:val="000000"/>
          <w:sz w:val="24"/>
          <w:szCs w:val="24"/>
        </w:rPr>
        <w:t xml:space="preserve"> established criteria for the Combating Overdose th</w:t>
      </w:r>
      <w:r w:rsidR="00160D19" w:rsidRPr="00AA063A">
        <w:rPr>
          <w:rFonts w:cstheme="minorHAnsi"/>
          <w:color w:val="000000"/>
          <w:sz w:val="24"/>
          <w:szCs w:val="24"/>
        </w:rPr>
        <w:t>r</w:t>
      </w:r>
      <w:r w:rsidRPr="00AA063A">
        <w:rPr>
          <w:rFonts w:cstheme="minorHAnsi"/>
          <w:color w:val="000000"/>
          <w:sz w:val="24"/>
          <w:szCs w:val="24"/>
        </w:rPr>
        <w:t xml:space="preserve">ough Community-level Intervention </w:t>
      </w:r>
      <w:r w:rsidR="00990165" w:rsidRPr="00AA063A">
        <w:rPr>
          <w:rFonts w:cstheme="minorHAnsi"/>
          <w:color w:val="000000"/>
          <w:sz w:val="24"/>
          <w:szCs w:val="24"/>
        </w:rPr>
        <w:t>subaward</w:t>
      </w:r>
      <w:r w:rsidRPr="00AA063A">
        <w:rPr>
          <w:rFonts w:cstheme="minorHAnsi"/>
          <w:color w:val="000000"/>
          <w:sz w:val="24"/>
          <w:szCs w:val="24"/>
        </w:rPr>
        <w:t xml:space="preserve"> </w:t>
      </w:r>
      <w:r w:rsidR="00E428F0" w:rsidRPr="00AA063A">
        <w:rPr>
          <w:rFonts w:cstheme="minorHAnsi"/>
          <w:color w:val="000000"/>
          <w:sz w:val="24"/>
          <w:szCs w:val="24"/>
        </w:rPr>
        <w:t>that all organizations</w:t>
      </w:r>
      <w:r w:rsidRPr="00AA063A">
        <w:rPr>
          <w:rFonts w:cstheme="minorHAnsi"/>
          <w:color w:val="000000"/>
          <w:sz w:val="24"/>
          <w:szCs w:val="24"/>
        </w:rPr>
        <w:t xml:space="preserve"> </w:t>
      </w:r>
      <w:r w:rsidR="00E428F0" w:rsidRPr="00AA063A">
        <w:rPr>
          <w:rFonts w:cstheme="minorHAnsi"/>
          <w:color w:val="000000"/>
          <w:sz w:val="24"/>
          <w:szCs w:val="24"/>
        </w:rPr>
        <w:t>receiv</w:t>
      </w:r>
      <w:r w:rsidR="000A283E">
        <w:rPr>
          <w:rFonts w:cstheme="minorHAnsi"/>
          <w:color w:val="000000"/>
          <w:sz w:val="24"/>
          <w:szCs w:val="24"/>
        </w:rPr>
        <w:t>ing</w:t>
      </w:r>
      <w:r w:rsidR="00E428F0" w:rsidRPr="00AA063A">
        <w:rPr>
          <w:rFonts w:cstheme="minorHAnsi"/>
          <w:color w:val="000000"/>
          <w:sz w:val="24"/>
          <w:szCs w:val="24"/>
        </w:rPr>
        <w:t xml:space="preserve"> these funds</w:t>
      </w:r>
      <w:r w:rsidR="000A283E">
        <w:rPr>
          <w:rFonts w:cstheme="minorHAnsi"/>
          <w:color w:val="000000"/>
          <w:sz w:val="24"/>
          <w:szCs w:val="24"/>
        </w:rPr>
        <w:t xml:space="preserve"> </w:t>
      </w:r>
      <w:r w:rsidR="000A283E" w:rsidRPr="000A283E">
        <w:rPr>
          <w:rFonts w:cstheme="minorHAnsi"/>
          <w:b/>
          <w:color w:val="000000"/>
          <w:sz w:val="24"/>
          <w:szCs w:val="24"/>
        </w:rPr>
        <w:t>must</w:t>
      </w:r>
      <w:r w:rsidR="000A283E">
        <w:rPr>
          <w:rFonts w:cstheme="minorHAnsi"/>
          <w:color w:val="000000"/>
          <w:sz w:val="24"/>
          <w:szCs w:val="24"/>
        </w:rPr>
        <w:t xml:space="preserve"> fulfill</w:t>
      </w:r>
      <w:r w:rsidR="00E428F0" w:rsidRPr="00AA063A">
        <w:rPr>
          <w:rFonts w:cstheme="minorHAnsi"/>
          <w:color w:val="000000"/>
          <w:sz w:val="24"/>
          <w:szCs w:val="24"/>
        </w:rPr>
        <w:t xml:space="preserve">. </w:t>
      </w:r>
    </w:p>
    <w:p w14:paraId="3666322A" w14:textId="77777777" w:rsidR="00E3790F" w:rsidRPr="00AA063A" w:rsidRDefault="00E3790F" w:rsidP="00E3790F">
      <w:pPr>
        <w:spacing w:after="0" w:line="270" w:lineRule="atLeast"/>
        <w:rPr>
          <w:rFonts w:eastAsia="Times New Roman" w:cstheme="minorHAnsi"/>
          <w:color w:val="363636"/>
          <w:sz w:val="24"/>
          <w:szCs w:val="24"/>
        </w:rPr>
      </w:pPr>
    </w:p>
    <w:p w14:paraId="099F3E64" w14:textId="2E9E56A2" w:rsidR="002B5CCA" w:rsidRPr="0029609D" w:rsidRDefault="002B5CCA" w:rsidP="00E3790F">
      <w:pPr>
        <w:spacing w:after="0" w:line="270" w:lineRule="atLeast"/>
        <w:rPr>
          <w:rFonts w:eastAsia="Times New Roman" w:cstheme="minorHAnsi"/>
          <w:color w:val="363636"/>
          <w:sz w:val="24"/>
          <w:szCs w:val="24"/>
        </w:rPr>
      </w:pPr>
      <w:r w:rsidRPr="0029609D">
        <w:rPr>
          <w:rFonts w:eastAsia="Times New Roman" w:cstheme="minorHAnsi"/>
          <w:color w:val="363636"/>
          <w:sz w:val="24"/>
          <w:szCs w:val="24"/>
        </w:rPr>
        <w:t>Sub-recipients must</w:t>
      </w:r>
      <w:r w:rsidR="00CB4E8E" w:rsidRPr="0029609D">
        <w:rPr>
          <w:rFonts w:eastAsia="Times New Roman" w:cstheme="minorHAnsi"/>
          <w:color w:val="363636"/>
          <w:sz w:val="24"/>
          <w:szCs w:val="24"/>
        </w:rPr>
        <w:t xml:space="preserve"> focus on opioid-involved overdose</w:t>
      </w:r>
      <w:r w:rsidR="003C3D91" w:rsidRPr="0029609D">
        <w:rPr>
          <w:rFonts w:eastAsia="Times New Roman" w:cstheme="minorHAnsi"/>
          <w:color w:val="363636"/>
          <w:sz w:val="24"/>
          <w:szCs w:val="24"/>
        </w:rPr>
        <w:t xml:space="preserve">, </w:t>
      </w:r>
      <w:r w:rsidR="00CB4E8E" w:rsidRPr="0029609D">
        <w:rPr>
          <w:rFonts w:eastAsia="Times New Roman" w:cstheme="minorHAnsi"/>
          <w:color w:val="363636"/>
          <w:sz w:val="24"/>
          <w:szCs w:val="24"/>
        </w:rPr>
        <w:t xml:space="preserve">overdose involving </w:t>
      </w:r>
      <w:r w:rsidR="003C3D91" w:rsidRPr="0029609D">
        <w:rPr>
          <w:rFonts w:eastAsia="Times New Roman" w:cstheme="minorHAnsi"/>
          <w:color w:val="363636"/>
          <w:sz w:val="24"/>
          <w:szCs w:val="24"/>
        </w:rPr>
        <w:t>stimulants, or poly</w:t>
      </w:r>
      <w:r w:rsidR="004F7EEB" w:rsidRPr="0029609D">
        <w:rPr>
          <w:rFonts w:eastAsia="Times New Roman" w:cstheme="minorHAnsi"/>
          <w:color w:val="363636"/>
          <w:sz w:val="24"/>
          <w:szCs w:val="24"/>
        </w:rPr>
        <w:t>-</w:t>
      </w:r>
      <w:r w:rsidR="003C3D91" w:rsidRPr="0029609D">
        <w:rPr>
          <w:rFonts w:eastAsia="Times New Roman" w:cstheme="minorHAnsi"/>
          <w:color w:val="363636"/>
          <w:sz w:val="24"/>
          <w:szCs w:val="24"/>
        </w:rPr>
        <w:t>drug overdose</w:t>
      </w:r>
      <w:r w:rsidR="00CB4E8E" w:rsidRPr="0029609D">
        <w:rPr>
          <w:rFonts w:eastAsia="Times New Roman" w:cstheme="minorHAnsi"/>
          <w:color w:val="363636"/>
          <w:sz w:val="24"/>
          <w:szCs w:val="24"/>
        </w:rPr>
        <w:t xml:space="preserve"> in</w:t>
      </w:r>
      <w:r w:rsidR="002479FF">
        <w:rPr>
          <w:rFonts w:eastAsia="Times New Roman" w:cstheme="minorHAnsi"/>
          <w:color w:val="363636"/>
          <w:sz w:val="24"/>
          <w:szCs w:val="24"/>
        </w:rPr>
        <w:t xml:space="preserve"> communities</w:t>
      </w:r>
      <w:r w:rsidR="00CB4E8E" w:rsidRPr="0029609D">
        <w:rPr>
          <w:rFonts w:eastAsia="Times New Roman" w:cstheme="minorHAnsi"/>
          <w:color w:val="363636"/>
          <w:sz w:val="24"/>
          <w:szCs w:val="24"/>
        </w:rPr>
        <w:t xml:space="preserve"> of the United States with the highest rates of fatal and non-fatal overdoses.  Also, they must:  </w:t>
      </w:r>
    </w:p>
    <w:p w14:paraId="3D294098" w14:textId="77777777" w:rsidR="00CB4E8E" w:rsidRPr="0029609D" w:rsidRDefault="00CB4E8E" w:rsidP="00E3790F">
      <w:pPr>
        <w:spacing w:after="0" w:line="270" w:lineRule="atLeast"/>
        <w:rPr>
          <w:rFonts w:eastAsia="Times New Roman" w:cstheme="minorHAnsi"/>
          <w:color w:val="363636"/>
          <w:sz w:val="24"/>
          <w:szCs w:val="24"/>
        </w:rPr>
      </w:pPr>
    </w:p>
    <w:p w14:paraId="138BC48A" w14:textId="79CBC91B" w:rsidR="001E118C" w:rsidRPr="000A283E" w:rsidRDefault="001E118C" w:rsidP="001E118C">
      <w:pPr>
        <w:pStyle w:val="ListParagraph"/>
        <w:numPr>
          <w:ilvl w:val="0"/>
          <w:numId w:val="23"/>
        </w:numPr>
        <w:autoSpaceDE w:val="0"/>
        <w:autoSpaceDN w:val="0"/>
        <w:adjustRightInd w:val="0"/>
        <w:spacing w:afterLines="160" w:after="384" w:line="240" w:lineRule="auto"/>
        <w:contextualSpacing w:val="0"/>
        <w:rPr>
          <w:rFonts w:cstheme="minorHAnsi"/>
          <w:color w:val="000000"/>
          <w:sz w:val="20"/>
          <w:szCs w:val="20"/>
        </w:rPr>
      </w:pPr>
      <w:r w:rsidRPr="000A283E">
        <w:rPr>
          <w:rFonts w:eastAsia="Times New Roman" w:cstheme="minorHAnsi"/>
          <w:color w:val="363636"/>
          <w:sz w:val="24"/>
          <w:szCs w:val="24"/>
        </w:rPr>
        <w:t xml:space="preserve">Support and promote collaboration between public safety and public health agencies to ensure that overdose reduction efforts are aligned and communities benefit from a comprehensive and coordinated response. </w:t>
      </w:r>
    </w:p>
    <w:p w14:paraId="729FDEE2" w14:textId="1A2BB18C" w:rsidR="00BF3660" w:rsidRPr="000A283E" w:rsidRDefault="002479FF" w:rsidP="00AA063A">
      <w:pPr>
        <w:pStyle w:val="ListParagraph"/>
        <w:numPr>
          <w:ilvl w:val="0"/>
          <w:numId w:val="23"/>
        </w:numPr>
        <w:spacing w:afterLines="160" w:after="384"/>
        <w:contextualSpacing w:val="0"/>
        <w:rPr>
          <w:rFonts w:eastAsia="Times New Roman" w:cstheme="minorHAnsi"/>
          <w:color w:val="363636"/>
          <w:sz w:val="24"/>
          <w:szCs w:val="24"/>
        </w:rPr>
      </w:pPr>
      <w:r>
        <w:rPr>
          <w:rFonts w:eastAsia="Times New Roman" w:cstheme="minorHAnsi"/>
          <w:color w:val="363636"/>
          <w:sz w:val="24"/>
          <w:szCs w:val="24"/>
        </w:rPr>
        <w:t>leverage</w:t>
      </w:r>
      <w:r w:rsidR="005A5D69" w:rsidRPr="000A283E">
        <w:rPr>
          <w:rFonts w:eastAsia="Times New Roman" w:cstheme="minorHAnsi"/>
          <w:color w:val="363636"/>
          <w:sz w:val="24"/>
          <w:szCs w:val="24"/>
        </w:rPr>
        <w:t xml:space="preserve"> evidence-based </w:t>
      </w:r>
      <w:r w:rsidR="007B0970" w:rsidRPr="000A283E">
        <w:rPr>
          <w:rFonts w:eastAsia="Times New Roman" w:cstheme="minorHAnsi"/>
          <w:color w:val="363636"/>
          <w:sz w:val="24"/>
          <w:szCs w:val="24"/>
        </w:rPr>
        <w:t xml:space="preserve">or promising </w:t>
      </w:r>
      <w:r w:rsidR="005A5D69" w:rsidRPr="000A283E">
        <w:rPr>
          <w:rFonts w:eastAsia="Times New Roman" w:cstheme="minorHAnsi"/>
          <w:color w:val="363636"/>
          <w:sz w:val="24"/>
          <w:szCs w:val="24"/>
        </w:rPr>
        <w:t xml:space="preserve">approaches to implement or enhance new or on-going community-based programs that aim to reduce drug overdose.  </w:t>
      </w:r>
    </w:p>
    <w:p w14:paraId="7A3671DE" w14:textId="4630F4AC" w:rsidR="00CB4E8E" w:rsidRPr="000A283E" w:rsidRDefault="00BF3660" w:rsidP="00B820F7">
      <w:pPr>
        <w:pStyle w:val="ListParagraph"/>
        <w:numPr>
          <w:ilvl w:val="0"/>
          <w:numId w:val="23"/>
        </w:numPr>
        <w:spacing w:afterLines="160" w:after="384"/>
        <w:contextualSpacing w:val="0"/>
        <w:rPr>
          <w:rFonts w:eastAsia="Times New Roman" w:cstheme="minorHAnsi"/>
          <w:color w:val="363636"/>
          <w:sz w:val="24"/>
          <w:szCs w:val="24"/>
        </w:rPr>
      </w:pPr>
      <w:r w:rsidRPr="000A283E">
        <w:rPr>
          <w:rFonts w:eastAsia="Times New Roman" w:cstheme="minorHAnsi"/>
          <w:color w:val="363636"/>
          <w:sz w:val="24"/>
          <w:szCs w:val="24"/>
        </w:rPr>
        <w:t xml:space="preserve">Once implemented, </w:t>
      </w:r>
      <w:r w:rsidR="00CB4E8E" w:rsidRPr="000A283E">
        <w:rPr>
          <w:rFonts w:eastAsia="Times New Roman" w:cstheme="minorHAnsi"/>
          <w:color w:val="363636"/>
          <w:sz w:val="24"/>
          <w:szCs w:val="24"/>
        </w:rPr>
        <w:t xml:space="preserve">evaluate these community-based efforts to assess their efficacy in reducing overdose and other harms </w:t>
      </w:r>
      <w:r w:rsidR="001E118C" w:rsidRPr="000A283E">
        <w:rPr>
          <w:rFonts w:eastAsia="Times New Roman" w:cstheme="minorHAnsi"/>
          <w:color w:val="363636"/>
          <w:sz w:val="24"/>
          <w:szCs w:val="24"/>
        </w:rPr>
        <w:t>associated with drug</w:t>
      </w:r>
      <w:r w:rsidR="00CB4E8E" w:rsidRPr="000A283E">
        <w:rPr>
          <w:rFonts w:eastAsia="Times New Roman" w:cstheme="minorHAnsi"/>
          <w:color w:val="363636"/>
          <w:sz w:val="24"/>
          <w:szCs w:val="24"/>
        </w:rPr>
        <w:t xml:space="preserve"> (mis)use</w:t>
      </w:r>
      <w:r w:rsidR="001E118C" w:rsidRPr="000A283E">
        <w:rPr>
          <w:rFonts w:eastAsia="Times New Roman" w:cstheme="minorHAnsi"/>
          <w:color w:val="363636"/>
          <w:sz w:val="24"/>
          <w:szCs w:val="24"/>
        </w:rPr>
        <w:t>.</w:t>
      </w:r>
      <w:r w:rsidR="00CB4E8E" w:rsidRPr="000A283E">
        <w:rPr>
          <w:rFonts w:eastAsia="Times New Roman" w:cstheme="minorHAnsi"/>
          <w:color w:val="363636"/>
          <w:sz w:val="24"/>
          <w:szCs w:val="24"/>
        </w:rPr>
        <w:t xml:space="preserve">  </w:t>
      </w:r>
    </w:p>
    <w:p w14:paraId="4EDB22F5" w14:textId="77777777" w:rsidR="00E428F0"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Each </w:t>
      </w:r>
      <w:r w:rsidR="00DA14D6" w:rsidRPr="00AA063A">
        <w:rPr>
          <w:rFonts w:cstheme="minorHAnsi"/>
          <w:color w:val="000000"/>
          <w:sz w:val="24"/>
          <w:szCs w:val="24"/>
        </w:rPr>
        <w:t>subcontract rec</w:t>
      </w:r>
      <w:r w:rsidRPr="00AA063A">
        <w:rPr>
          <w:rFonts w:cstheme="minorHAnsi"/>
          <w:color w:val="000000"/>
          <w:sz w:val="24"/>
          <w:szCs w:val="24"/>
        </w:rPr>
        <w:t xml:space="preserve">ipient organization </w:t>
      </w:r>
      <w:r w:rsidRPr="00AA063A">
        <w:rPr>
          <w:rFonts w:cstheme="minorHAnsi"/>
          <w:b/>
          <w:bCs/>
          <w:i/>
          <w:iCs/>
          <w:color w:val="000000"/>
          <w:sz w:val="24"/>
          <w:szCs w:val="24"/>
        </w:rPr>
        <w:t xml:space="preserve">shall </w:t>
      </w:r>
      <w:r w:rsidRPr="00AA063A">
        <w:rPr>
          <w:rFonts w:cstheme="minorHAnsi"/>
          <w:color w:val="000000"/>
          <w:sz w:val="24"/>
          <w:szCs w:val="24"/>
        </w:rPr>
        <w:t>meet the following</w:t>
      </w:r>
      <w:r w:rsidR="001150E1" w:rsidRPr="00AA063A">
        <w:rPr>
          <w:rFonts w:cstheme="minorHAnsi"/>
          <w:color w:val="000000"/>
          <w:sz w:val="24"/>
          <w:szCs w:val="24"/>
        </w:rPr>
        <w:t xml:space="preserve"> </w:t>
      </w:r>
      <w:r w:rsidRPr="00AA063A">
        <w:rPr>
          <w:rFonts w:cstheme="minorHAnsi"/>
          <w:color w:val="000000"/>
          <w:sz w:val="24"/>
          <w:szCs w:val="24"/>
        </w:rPr>
        <w:t>requirements:</w:t>
      </w:r>
    </w:p>
    <w:p w14:paraId="47D8F901" w14:textId="77777777" w:rsidR="00CB4E8E" w:rsidRPr="00AA063A" w:rsidRDefault="00CB4E8E" w:rsidP="00E428F0">
      <w:pPr>
        <w:autoSpaceDE w:val="0"/>
        <w:autoSpaceDN w:val="0"/>
        <w:adjustRightInd w:val="0"/>
        <w:spacing w:after="0" w:line="240" w:lineRule="auto"/>
        <w:rPr>
          <w:rFonts w:cstheme="minorHAnsi"/>
          <w:color w:val="000000"/>
          <w:sz w:val="24"/>
          <w:szCs w:val="24"/>
        </w:rPr>
      </w:pPr>
    </w:p>
    <w:p w14:paraId="69D579B2" w14:textId="77777777" w:rsidR="00306DC2" w:rsidRPr="00AA063A" w:rsidRDefault="00DA14D6" w:rsidP="00AA063A">
      <w:pPr>
        <w:numPr>
          <w:ilvl w:val="0"/>
          <w:numId w:val="12"/>
        </w:numPr>
        <w:autoSpaceDE w:val="0"/>
        <w:autoSpaceDN w:val="0"/>
        <w:adjustRightInd w:val="0"/>
        <w:jc w:val="left"/>
        <w:rPr>
          <w:rFonts w:cstheme="minorHAnsi"/>
          <w:color w:val="000000"/>
          <w:sz w:val="24"/>
          <w:szCs w:val="24"/>
        </w:rPr>
      </w:pPr>
      <w:r w:rsidRPr="00AA063A">
        <w:rPr>
          <w:rFonts w:cstheme="minorHAnsi"/>
          <w:color w:val="000000"/>
          <w:sz w:val="24"/>
          <w:szCs w:val="24"/>
        </w:rPr>
        <w:t>You</w:t>
      </w:r>
      <w:r w:rsidR="00306DC2" w:rsidRPr="00AA063A">
        <w:rPr>
          <w:rFonts w:cstheme="minorHAnsi"/>
          <w:color w:val="000000"/>
          <w:sz w:val="24"/>
          <w:szCs w:val="24"/>
        </w:rPr>
        <w:t xml:space="preserve"> must comply with the Government-wide Suspension and Debarment provision set forth at 2 CPR Part 180, dealing with all sub-awards and contracts issued under the grant.</w:t>
      </w:r>
    </w:p>
    <w:p w14:paraId="3DAA95CE" w14:textId="77777777" w:rsidR="00306DC2" w:rsidRPr="00AA063A" w:rsidRDefault="00306DC2" w:rsidP="00196757">
      <w:pPr>
        <w:numPr>
          <w:ilvl w:val="0"/>
          <w:numId w:val="12"/>
        </w:numPr>
        <w:autoSpaceDE w:val="0"/>
        <w:autoSpaceDN w:val="0"/>
        <w:adjustRightInd w:val="0"/>
        <w:spacing w:after="0"/>
        <w:jc w:val="left"/>
        <w:rPr>
          <w:rFonts w:cstheme="minorHAnsi"/>
          <w:color w:val="000000"/>
          <w:sz w:val="24"/>
          <w:szCs w:val="24"/>
        </w:rPr>
      </w:pPr>
      <w:r w:rsidRPr="00AA063A">
        <w:rPr>
          <w:rFonts w:cstheme="minorHAnsi"/>
          <w:color w:val="000000"/>
          <w:sz w:val="24"/>
          <w:szCs w:val="24"/>
        </w:rPr>
        <w:t>Reporting Sub-award and Executive Compensation Information - This part provides guidance concerning requirements for Federal Funding Accountability and Transparency Act of 2006 (FFATA) reporting. ONDCP must report Federal fund awards of more than</w:t>
      </w:r>
    </w:p>
    <w:p w14:paraId="5441C824" w14:textId="77777777" w:rsidR="00306DC2" w:rsidRPr="00AA063A" w:rsidRDefault="00306DC2" w:rsidP="00196757">
      <w:pPr>
        <w:autoSpaceDE w:val="0"/>
        <w:autoSpaceDN w:val="0"/>
        <w:adjustRightInd w:val="0"/>
        <w:spacing w:after="0"/>
        <w:ind w:left="450"/>
        <w:rPr>
          <w:rFonts w:cstheme="minorHAnsi"/>
          <w:color w:val="000000"/>
          <w:sz w:val="24"/>
          <w:szCs w:val="24"/>
        </w:rPr>
      </w:pPr>
      <w:r w:rsidRPr="00AA063A">
        <w:rPr>
          <w:rFonts w:cstheme="minorHAnsi"/>
          <w:color w:val="000000"/>
          <w:sz w:val="24"/>
          <w:szCs w:val="24"/>
        </w:rPr>
        <w:lastRenderedPageBreak/>
        <w:t>$25,000. Sub</w:t>
      </w:r>
      <w:r w:rsidR="00DA14D6" w:rsidRPr="00AA063A">
        <w:rPr>
          <w:rFonts w:cstheme="minorHAnsi"/>
          <w:color w:val="000000"/>
          <w:sz w:val="24"/>
          <w:szCs w:val="24"/>
        </w:rPr>
        <w:t>contracts</w:t>
      </w:r>
      <w:r w:rsidRPr="00AA063A">
        <w:rPr>
          <w:rFonts w:cstheme="minorHAnsi"/>
          <w:color w:val="000000"/>
          <w:sz w:val="24"/>
          <w:szCs w:val="24"/>
        </w:rPr>
        <w:t xml:space="preserve"> also fall under reporting requirements but please note that the definition of "Sub</w:t>
      </w:r>
      <w:r w:rsidR="001078E9" w:rsidRPr="00AA063A">
        <w:rPr>
          <w:rFonts w:cstheme="minorHAnsi"/>
          <w:color w:val="000000"/>
          <w:sz w:val="24"/>
          <w:szCs w:val="24"/>
        </w:rPr>
        <w:t>-</w:t>
      </w:r>
      <w:r w:rsidR="00DA14D6" w:rsidRPr="00AA063A">
        <w:rPr>
          <w:rFonts w:cstheme="minorHAnsi"/>
          <w:color w:val="000000"/>
          <w:sz w:val="24"/>
          <w:szCs w:val="24"/>
        </w:rPr>
        <w:t>contract</w:t>
      </w:r>
      <w:r w:rsidRPr="00AA063A">
        <w:rPr>
          <w:rFonts w:cstheme="minorHAnsi"/>
          <w:color w:val="000000"/>
          <w:sz w:val="24"/>
          <w:szCs w:val="24"/>
        </w:rPr>
        <w:t>" does not include your procurement of property and services needed to carry out the project. (See 2 CPR Part 170)</w:t>
      </w:r>
    </w:p>
    <w:p w14:paraId="7AA7F1C7" w14:textId="77777777" w:rsidR="00306DC2" w:rsidRPr="00AA063A" w:rsidRDefault="00306DC2" w:rsidP="00AA063A">
      <w:pPr>
        <w:numPr>
          <w:ilvl w:val="0"/>
          <w:numId w:val="12"/>
        </w:numPr>
        <w:autoSpaceDE w:val="0"/>
        <w:autoSpaceDN w:val="0"/>
        <w:adjustRightInd w:val="0"/>
        <w:jc w:val="left"/>
        <w:rPr>
          <w:rFonts w:cstheme="minorHAnsi"/>
          <w:color w:val="000000"/>
          <w:sz w:val="24"/>
          <w:szCs w:val="24"/>
        </w:rPr>
      </w:pPr>
      <w:r w:rsidRPr="00AA063A">
        <w:rPr>
          <w:rFonts w:cstheme="minorHAnsi"/>
          <w:color w:val="000000"/>
          <w:sz w:val="24"/>
          <w:szCs w:val="24"/>
        </w:rPr>
        <w:t>Requirements for Drug-Free Workplace (Financial Assistance) - This part requires that the award and administration of ONDCP grants and cooperative agreements comply with Office of Management and Budget (</w:t>
      </w:r>
      <w:r w:rsidR="001078E9" w:rsidRPr="00AA063A">
        <w:rPr>
          <w:rFonts w:cstheme="minorHAnsi"/>
          <w:color w:val="000000"/>
          <w:sz w:val="24"/>
          <w:szCs w:val="24"/>
        </w:rPr>
        <w:t>O</w:t>
      </w:r>
      <w:r w:rsidRPr="00AA063A">
        <w:rPr>
          <w:rFonts w:cstheme="minorHAnsi"/>
          <w:color w:val="000000"/>
          <w:sz w:val="24"/>
          <w:szCs w:val="24"/>
        </w:rPr>
        <w:t>MB) guidance implementing the portion of the Drug Free Workplace Act of 1988 (41 U.S.C. 701-707, as amended, hereafter referred to as "the Act") that applies to grants. (2 CPR Part 421)</w:t>
      </w:r>
    </w:p>
    <w:p w14:paraId="17F3644B" w14:textId="3B9913B2" w:rsidR="00BF3660" w:rsidRPr="00AA063A" w:rsidRDefault="00306DC2" w:rsidP="00AA063A">
      <w:pPr>
        <w:numPr>
          <w:ilvl w:val="0"/>
          <w:numId w:val="12"/>
        </w:numPr>
        <w:autoSpaceDE w:val="0"/>
        <w:autoSpaceDN w:val="0"/>
        <w:adjustRightInd w:val="0"/>
        <w:jc w:val="left"/>
        <w:rPr>
          <w:rFonts w:cstheme="minorHAnsi"/>
          <w:color w:val="000000"/>
          <w:sz w:val="24"/>
          <w:szCs w:val="24"/>
        </w:rPr>
      </w:pPr>
      <w:r w:rsidRPr="00AA063A">
        <w:rPr>
          <w:rFonts w:cstheme="minorHAnsi"/>
          <w:color w:val="000000"/>
          <w:sz w:val="24"/>
          <w:szCs w:val="24"/>
        </w:rPr>
        <w:t xml:space="preserve">Non Discrimination Statement: The </w:t>
      </w:r>
      <w:r w:rsidR="00A5383F" w:rsidRPr="00AA063A">
        <w:rPr>
          <w:rFonts w:cstheme="minorHAnsi"/>
          <w:color w:val="000000"/>
          <w:sz w:val="24"/>
          <w:szCs w:val="24"/>
        </w:rPr>
        <w:t>UB</w:t>
      </w:r>
      <w:r w:rsidR="003331EB">
        <w:rPr>
          <w:rFonts w:cstheme="minorHAnsi"/>
          <w:color w:val="000000"/>
          <w:sz w:val="24"/>
          <w:szCs w:val="24"/>
        </w:rPr>
        <w:t>alt</w:t>
      </w:r>
      <w:r w:rsidR="00A5383F" w:rsidRPr="00AA063A">
        <w:rPr>
          <w:rFonts w:cstheme="minorHAnsi"/>
          <w:color w:val="000000"/>
          <w:sz w:val="24"/>
          <w:szCs w:val="24"/>
        </w:rPr>
        <w:t xml:space="preserve"> and ONDCP</w:t>
      </w:r>
      <w:r w:rsidRPr="00AA063A">
        <w:rPr>
          <w:rFonts w:cstheme="minorHAnsi"/>
          <w:color w:val="000000"/>
          <w:sz w:val="24"/>
          <w:szCs w:val="24"/>
        </w:rPr>
        <w:t xml:space="preserve"> prohibit discrimination against its customers, employees, and applicants for employment on the bases of race, color, national origin, age, disability, sex, gender identity, religion, reprisal, and where applicable, political belief, marital status, familial or parental status, sexual orientation, or all or part of an individual's income is derived from any public assistance program, or protected genetic information in employment or in any program or activity conducted or funded by the Agency. (Not all prohibited bases will apply to all programs and/or employment activities.)</w:t>
      </w:r>
    </w:p>
    <w:p w14:paraId="6F5B549B" w14:textId="77777777" w:rsidR="00306DC2" w:rsidRPr="00AA063A" w:rsidRDefault="00306DC2" w:rsidP="00AA063A">
      <w:pPr>
        <w:numPr>
          <w:ilvl w:val="0"/>
          <w:numId w:val="12"/>
        </w:numPr>
        <w:autoSpaceDE w:val="0"/>
        <w:autoSpaceDN w:val="0"/>
        <w:adjustRightInd w:val="0"/>
        <w:jc w:val="left"/>
        <w:rPr>
          <w:rFonts w:cstheme="minorHAnsi"/>
          <w:color w:val="000000"/>
          <w:sz w:val="24"/>
          <w:szCs w:val="24"/>
        </w:rPr>
      </w:pPr>
      <w:r w:rsidRPr="00AA063A">
        <w:rPr>
          <w:rFonts w:cstheme="minorHAnsi"/>
          <w:color w:val="000000"/>
          <w:sz w:val="24"/>
          <w:szCs w:val="24"/>
        </w:rPr>
        <w:t>Compensation- Personnel Services: This part requires that charges to Federal awards for salaries and wages must be based on records that accurately reflect the work performed. (See 2 CFR 200.430)</w:t>
      </w:r>
    </w:p>
    <w:p w14:paraId="1DC9A377" w14:textId="77777777" w:rsidR="00306DC2" w:rsidRPr="00AA063A" w:rsidRDefault="00306DC2" w:rsidP="00AA063A">
      <w:pPr>
        <w:numPr>
          <w:ilvl w:val="0"/>
          <w:numId w:val="12"/>
        </w:numPr>
        <w:autoSpaceDE w:val="0"/>
        <w:autoSpaceDN w:val="0"/>
        <w:adjustRightInd w:val="0"/>
        <w:jc w:val="left"/>
        <w:rPr>
          <w:rFonts w:cstheme="minorHAnsi"/>
          <w:color w:val="000000"/>
          <w:sz w:val="24"/>
          <w:szCs w:val="24"/>
        </w:rPr>
      </w:pPr>
      <w:r w:rsidRPr="00AA063A">
        <w:rPr>
          <w:rFonts w:cstheme="minorHAnsi"/>
          <w:color w:val="000000"/>
          <w:sz w:val="24"/>
          <w:szCs w:val="24"/>
        </w:rPr>
        <w:t>Financial Management: This part requires that systems must be sufficient to permit the preparation of reports required by general and program-specific terms and conditions, and the tracing of funds to a level of expenditures adequate to establish that such funds have been used according to the Federal statutes, regulations, and the terms and conditions of the award. (See 2 CFR 200.302)</w:t>
      </w:r>
    </w:p>
    <w:p w14:paraId="5B90C819" w14:textId="77777777" w:rsidR="00306DC2" w:rsidRPr="00AA063A" w:rsidRDefault="00A5383F" w:rsidP="00AA063A">
      <w:pPr>
        <w:numPr>
          <w:ilvl w:val="0"/>
          <w:numId w:val="12"/>
        </w:numPr>
        <w:autoSpaceDE w:val="0"/>
        <w:autoSpaceDN w:val="0"/>
        <w:adjustRightInd w:val="0"/>
        <w:jc w:val="left"/>
        <w:rPr>
          <w:rFonts w:cstheme="minorHAnsi"/>
          <w:color w:val="000000"/>
          <w:sz w:val="24"/>
          <w:szCs w:val="24"/>
        </w:rPr>
      </w:pPr>
      <w:r w:rsidRPr="00AA063A">
        <w:rPr>
          <w:rFonts w:cstheme="minorHAnsi"/>
          <w:color w:val="000000"/>
          <w:sz w:val="24"/>
          <w:szCs w:val="24"/>
        </w:rPr>
        <w:t>As specified in this</w:t>
      </w:r>
      <w:r w:rsidR="00306DC2" w:rsidRPr="00AA063A">
        <w:rPr>
          <w:rFonts w:cstheme="minorHAnsi"/>
          <w:color w:val="000000"/>
          <w:sz w:val="24"/>
          <w:szCs w:val="24"/>
        </w:rPr>
        <w:t xml:space="preserve"> notice of funding opportunity, recipient must:</w:t>
      </w:r>
    </w:p>
    <w:p w14:paraId="5C5945F1" w14:textId="77777777" w:rsidR="00306DC2" w:rsidRPr="00AA063A" w:rsidRDefault="00306DC2" w:rsidP="00AA063A">
      <w:pPr>
        <w:numPr>
          <w:ilvl w:val="1"/>
          <w:numId w:val="12"/>
        </w:numPr>
        <w:autoSpaceDE w:val="0"/>
        <w:autoSpaceDN w:val="0"/>
        <w:adjustRightInd w:val="0"/>
        <w:ind w:left="1598" w:hanging="360"/>
        <w:rPr>
          <w:rFonts w:cstheme="minorHAnsi"/>
          <w:color w:val="000000"/>
          <w:sz w:val="24"/>
          <w:szCs w:val="24"/>
        </w:rPr>
      </w:pPr>
      <w:r w:rsidRPr="00AA063A">
        <w:rPr>
          <w:rFonts w:cstheme="minorHAnsi"/>
          <w:color w:val="000000"/>
          <w:sz w:val="24"/>
          <w:szCs w:val="24"/>
        </w:rPr>
        <w:t>Establish and maintain effective internal controls over the Federal award that provides reasonable assurance that the non-Federal entity is managing the Federal award in compliance with Federal statutes, regulations, and the terms and conditions of the Federal award. These internal controls should be in compliance with the guidance in "Standards for Internal Control in the Federal Government," issued by the Comptroller General of the United States and the "Internal Control Integrated Framework," issued by the Committee of Sponsoring Organizations of the Treadway Commission (COSO).</w:t>
      </w:r>
    </w:p>
    <w:p w14:paraId="67DD06BD" w14:textId="77777777" w:rsidR="00306DC2" w:rsidRPr="00AA063A" w:rsidRDefault="00306DC2" w:rsidP="00AA063A">
      <w:pPr>
        <w:numPr>
          <w:ilvl w:val="1"/>
          <w:numId w:val="12"/>
        </w:numPr>
        <w:autoSpaceDE w:val="0"/>
        <w:autoSpaceDN w:val="0"/>
        <w:adjustRightInd w:val="0"/>
        <w:ind w:left="1598" w:hanging="360"/>
        <w:rPr>
          <w:rFonts w:cstheme="minorHAnsi"/>
          <w:color w:val="000000"/>
          <w:sz w:val="24"/>
          <w:szCs w:val="24"/>
        </w:rPr>
      </w:pPr>
      <w:r w:rsidRPr="00AA063A">
        <w:rPr>
          <w:rFonts w:cstheme="minorHAnsi"/>
          <w:color w:val="000000"/>
          <w:sz w:val="24"/>
          <w:szCs w:val="24"/>
        </w:rPr>
        <w:t>Comply with Federal statutes, regulations, and the terms and conditions of the Federal awards.</w:t>
      </w:r>
    </w:p>
    <w:p w14:paraId="255878D9" w14:textId="77777777" w:rsidR="00306DC2" w:rsidRPr="00AA063A" w:rsidRDefault="00306DC2" w:rsidP="00AA063A">
      <w:pPr>
        <w:numPr>
          <w:ilvl w:val="1"/>
          <w:numId w:val="12"/>
        </w:numPr>
        <w:autoSpaceDE w:val="0"/>
        <w:autoSpaceDN w:val="0"/>
        <w:adjustRightInd w:val="0"/>
        <w:ind w:left="1598" w:hanging="360"/>
        <w:rPr>
          <w:rFonts w:cstheme="minorHAnsi"/>
          <w:color w:val="000000"/>
          <w:sz w:val="24"/>
          <w:szCs w:val="24"/>
        </w:rPr>
      </w:pPr>
      <w:r w:rsidRPr="00AA063A">
        <w:rPr>
          <w:rFonts w:cstheme="minorHAnsi"/>
          <w:color w:val="000000"/>
          <w:sz w:val="24"/>
          <w:szCs w:val="24"/>
        </w:rPr>
        <w:t>Evaluate and monitor the non-Federal entity's compliance with statute, regulations, and the terms and conditions of the Federal awards.</w:t>
      </w:r>
    </w:p>
    <w:p w14:paraId="4E20DDCB" w14:textId="77777777" w:rsidR="00306DC2" w:rsidRPr="00AA063A" w:rsidRDefault="00306DC2" w:rsidP="00AA063A">
      <w:pPr>
        <w:numPr>
          <w:ilvl w:val="1"/>
          <w:numId w:val="12"/>
        </w:numPr>
        <w:autoSpaceDE w:val="0"/>
        <w:autoSpaceDN w:val="0"/>
        <w:adjustRightInd w:val="0"/>
        <w:ind w:left="1598" w:hanging="360"/>
        <w:rPr>
          <w:rFonts w:cstheme="minorHAnsi"/>
          <w:color w:val="000000"/>
          <w:sz w:val="24"/>
          <w:szCs w:val="24"/>
        </w:rPr>
      </w:pPr>
      <w:r w:rsidRPr="00AA063A">
        <w:rPr>
          <w:rFonts w:cstheme="minorHAnsi"/>
          <w:color w:val="000000"/>
          <w:sz w:val="24"/>
          <w:szCs w:val="24"/>
        </w:rPr>
        <w:lastRenderedPageBreak/>
        <w:t>Take prompt action when instances of noncompliance are identified, including noncompliance identified in audit findings.</w:t>
      </w:r>
    </w:p>
    <w:p w14:paraId="5DE9A117" w14:textId="48950456" w:rsidR="009A4C0C" w:rsidRDefault="00306DC2" w:rsidP="00AA063A">
      <w:pPr>
        <w:numPr>
          <w:ilvl w:val="1"/>
          <w:numId w:val="12"/>
        </w:numPr>
        <w:autoSpaceDE w:val="0"/>
        <w:autoSpaceDN w:val="0"/>
        <w:adjustRightInd w:val="0"/>
        <w:ind w:left="1598" w:hanging="360"/>
        <w:rPr>
          <w:rFonts w:cstheme="minorHAnsi"/>
          <w:color w:val="000000"/>
          <w:sz w:val="24"/>
          <w:szCs w:val="24"/>
        </w:rPr>
      </w:pPr>
      <w:r w:rsidRPr="00AA063A">
        <w:rPr>
          <w:rFonts w:cstheme="minorHAnsi"/>
          <w:color w:val="000000"/>
          <w:sz w:val="24"/>
          <w:szCs w:val="24"/>
        </w:rPr>
        <w:t>Take reasonable measures to safeguard protected personally identified information and other information the Federal awarding agency or pass-through entity designates as sensitive or the non-Federal entity considers sensitive consistent with applicable Federal, state, and local laws regarding privacy and obligations of confidentiality.</w:t>
      </w:r>
    </w:p>
    <w:p w14:paraId="66D5E238" w14:textId="77777777" w:rsidR="00DC68AA" w:rsidRPr="00AA063A" w:rsidRDefault="00DC68AA" w:rsidP="00E428F0">
      <w:pPr>
        <w:autoSpaceDE w:val="0"/>
        <w:autoSpaceDN w:val="0"/>
        <w:adjustRightInd w:val="0"/>
        <w:spacing w:after="0" w:line="240" w:lineRule="auto"/>
        <w:rPr>
          <w:rFonts w:cstheme="minorHAnsi"/>
          <w:color w:val="000000"/>
          <w:sz w:val="24"/>
          <w:szCs w:val="24"/>
        </w:rPr>
      </w:pPr>
    </w:p>
    <w:p w14:paraId="365469A4" w14:textId="0ED49E43" w:rsidR="00E428F0" w:rsidRPr="00AA063A" w:rsidRDefault="00E428F0" w:rsidP="00C27837">
      <w:pPr>
        <w:rPr>
          <w:rFonts w:cstheme="minorHAnsi"/>
          <w:b/>
          <w:sz w:val="24"/>
          <w:szCs w:val="24"/>
        </w:rPr>
      </w:pPr>
      <w:r w:rsidRPr="00AA063A">
        <w:rPr>
          <w:rFonts w:cstheme="minorHAnsi"/>
          <w:b/>
          <w:sz w:val="24"/>
          <w:szCs w:val="24"/>
        </w:rPr>
        <w:t>Evidence-Based Practices</w:t>
      </w:r>
      <w:r w:rsidR="00FC0B7A">
        <w:rPr>
          <w:rFonts w:cstheme="minorHAnsi"/>
          <w:b/>
          <w:sz w:val="24"/>
          <w:szCs w:val="24"/>
        </w:rPr>
        <w:t xml:space="preserve"> and</w:t>
      </w:r>
      <w:r w:rsidRPr="00AA063A">
        <w:rPr>
          <w:rFonts w:cstheme="minorHAnsi"/>
          <w:b/>
          <w:sz w:val="24"/>
          <w:szCs w:val="24"/>
        </w:rPr>
        <w:t xml:space="preserve"> Promising </w:t>
      </w:r>
      <w:r w:rsidR="00FC0B7A">
        <w:rPr>
          <w:rFonts w:cstheme="minorHAnsi"/>
          <w:b/>
          <w:sz w:val="24"/>
          <w:szCs w:val="24"/>
        </w:rPr>
        <w:t>Approaches</w:t>
      </w:r>
    </w:p>
    <w:p w14:paraId="5F65969D" w14:textId="7ED77FA7" w:rsidR="000D3367" w:rsidRDefault="004234C3" w:rsidP="00AA063A">
      <w:pPr>
        <w:pStyle w:val="ListParagraph"/>
        <w:numPr>
          <w:ilvl w:val="0"/>
          <w:numId w:val="5"/>
        </w:numPr>
        <w:autoSpaceDE w:val="0"/>
        <w:autoSpaceDN w:val="0"/>
        <w:adjustRightInd w:val="0"/>
        <w:contextualSpacing w:val="0"/>
        <w:rPr>
          <w:rFonts w:cstheme="minorHAnsi"/>
          <w:color w:val="000000"/>
          <w:sz w:val="24"/>
          <w:szCs w:val="24"/>
        </w:rPr>
      </w:pPr>
      <w:r>
        <w:rPr>
          <w:rFonts w:cstheme="minorHAnsi"/>
          <w:color w:val="000000"/>
          <w:sz w:val="24"/>
          <w:szCs w:val="24"/>
        </w:rPr>
        <w:t xml:space="preserve">UBalt </w:t>
      </w:r>
      <w:r w:rsidR="00E428F0" w:rsidRPr="00AA063A">
        <w:rPr>
          <w:rFonts w:cstheme="minorHAnsi"/>
          <w:color w:val="000000"/>
          <w:sz w:val="24"/>
          <w:szCs w:val="24"/>
        </w:rPr>
        <w:t>will give</w:t>
      </w:r>
      <w:r>
        <w:rPr>
          <w:rFonts w:cstheme="minorHAnsi"/>
          <w:color w:val="000000"/>
          <w:sz w:val="24"/>
          <w:szCs w:val="24"/>
        </w:rPr>
        <w:t xml:space="preserve"> priority</w:t>
      </w:r>
      <w:r w:rsidR="00E428F0" w:rsidRPr="00AA063A">
        <w:rPr>
          <w:rFonts w:cstheme="minorHAnsi"/>
          <w:color w:val="000000"/>
          <w:sz w:val="24"/>
          <w:szCs w:val="24"/>
        </w:rPr>
        <w:t xml:space="preserve"> to applicants </w:t>
      </w:r>
      <w:r w:rsidR="00B04632">
        <w:rPr>
          <w:rFonts w:cstheme="minorHAnsi"/>
          <w:color w:val="000000"/>
          <w:sz w:val="24"/>
          <w:szCs w:val="24"/>
        </w:rPr>
        <w:t>that</w:t>
      </w:r>
      <w:r w:rsidR="00E428F0" w:rsidRPr="00AA063A">
        <w:rPr>
          <w:rFonts w:cstheme="minorHAnsi"/>
          <w:color w:val="000000"/>
          <w:sz w:val="24"/>
          <w:szCs w:val="24"/>
        </w:rPr>
        <w:t xml:space="preserve"> propose to implement</w:t>
      </w:r>
      <w:r w:rsidR="000D3367" w:rsidRPr="00AA063A">
        <w:rPr>
          <w:rFonts w:cstheme="minorHAnsi"/>
          <w:color w:val="000000"/>
          <w:sz w:val="24"/>
          <w:szCs w:val="24"/>
        </w:rPr>
        <w:t xml:space="preserve"> and/or evaluate</w:t>
      </w:r>
      <w:r w:rsidR="00E75821" w:rsidRPr="00AA063A">
        <w:rPr>
          <w:rFonts w:cstheme="minorHAnsi"/>
          <w:color w:val="000000"/>
          <w:sz w:val="24"/>
          <w:szCs w:val="24"/>
        </w:rPr>
        <w:t xml:space="preserve"> an evidence-</w:t>
      </w:r>
      <w:r w:rsidR="00196757">
        <w:rPr>
          <w:rFonts w:cstheme="minorHAnsi"/>
          <w:color w:val="000000"/>
          <w:sz w:val="24"/>
          <w:szCs w:val="24"/>
        </w:rPr>
        <w:t xml:space="preserve">based </w:t>
      </w:r>
      <w:r w:rsidR="00E75821" w:rsidRPr="00AA063A">
        <w:rPr>
          <w:rFonts w:cstheme="minorHAnsi"/>
          <w:color w:val="000000"/>
          <w:sz w:val="24"/>
          <w:szCs w:val="24"/>
        </w:rPr>
        <w:t>or</w:t>
      </w:r>
      <w:r w:rsidR="00E428F0" w:rsidRPr="00AA063A">
        <w:rPr>
          <w:rFonts w:cstheme="minorHAnsi"/>
          <w:color w:val="000000"/>
          <w:sz w:val="24"/>
          <w:szCs w:val="24"/>
        </w:rPr>
        <w:t xml:space="preserve"> promising </w:t>
      </w:r>
      <w:r w:rsidR="00196757">
        <w:rPr>
          <w:rFonts w:cstheme="minorHAnsi"/>
          <w:color w:val="000000"/>
          <w:sz w:val="24"/>
          <w:szCs w:val="24"/>
        </w:rPr>
        <w:t xml:space="preserve">practices </w:t>
      </w:r>
      <w:r w:rsidR="00B04632">
        <w:rPr>
          <w:rFonts w:cstheme="minorHAnsi"/>
          <w:color w:val="000000"/>
          <w:sz w:val="24"/>
          <w:szCs w:val="24"/>
        </w:rPr>
        <w:t xml:space="preserve">strategy to create new information for prevention efforts. </w:t>
      </w:r>
      <w:r w:rsidR="00BB1C39">
        <w:rPr>
          <w:rFonts w:cstheme="minorHAnsi"/>
          <w:color w:val="000000"/>
          <w:sz w:val="24"/>
          <w:szCs w:val="24"/>
        </w:rPr>
        <w:t xml:space="preserve">Specifically, for Tier </w:t>
      </w:r>
      <w:r w:rsidR="008A7CC9">
        <w:rPr>
          <w:rFonts w:cstheme="minorHAnsi"/>
          <w:color w:val="000000"/>
          <w:sz w:val="24"/>
          <w:szCs w:val="24"/>
        </w:rPr>
        <w:t>2</w:t>
      </w:r>
      <w:r w:rsidR="00232F04">
        <w:rPr>
          <w:rFonts w:cstheme="minorHAnsi"/>
          <w:color w:val="000000"/>
          <w:sz w:val="24"/>
          <w:szCs w:val="24"/>
        </w:rPr>
        <w:t xml:space="preserve"> and Tier 3 projects</w:t>
      </w:r>
      <w:r w:rsidR="00BB1C39">
        <w:rPr>
          <w:rFonts w:cstheme="minorHAnsi"/>
          <w:color w:val="000000"/>
          <w:sz w:val="24"/>
          <w:szCs w:val="24"/>
        </w:rPr>
        <w:t>, e</w:t>
      </w:r>
      <w:r w:rsidR="00B04632">
        <w:rPr>
          <w:rFonts w:cstheme="minorHAnsi"/>
          <w:color w:val="000000"/>
          <w:sz w:val="24"/>
          <w:szCs w:val="24"/>
        </w:rPr>
        <w:t>mphasis should be on developing and implementing new approaches or adapting existing evidence-based practices/programs in new settings or with new populations</w:t>
      </w:r>
      <w:r w:rsidR="00D86DF9">
        <w:rPr>
          <w:rFonts w:cstheme="minorHAnsi"/>
          <w:color w:val="000000"/>
          <w:sz w:val="24"/>
          <w:szCs w:val="24"/>
        </w:rPr>
        <w:t>.</w:t>
      </w:r>
      <w:r w:rsidR="00B04632">
        <w:rPr>
          <w:rFonts w:cstheme="minorHAnsi"/>
          <w:color w:val="000000"/>
          <w:sz w:val="24"/>
          <w:szCs w:val="24"/>
        </w:rPr>
        <w:t xml:space="preserve"> </w:t>
      </w:r>
    </w:p>
    <w:p w14:paraId="1E35B149" w14:textId="41C74721" w:rsidR="002479FF" w:rsidRDefault="002479FF" w:rsidP="002479FF">
      <w:pPr>
        <w:pStyle w:val="ListParagraph"/>
        <w:numPr>
          <w:ilvl w:val="0"/>
          <w:numId w:val="5"/>
        </w:numPr>
        <w:autoSpaceDE w:val="0"/>
        <w:autoSpaceDN w:val="0"/>
        <w:adjustRightInd w:val="0"/>
        <w:contextualSpacing w:val="0"/>
        <w:rPr>
          <w:rFonts w:cstheme="minorHAnsi"/>
          <w:color w:val="000000"/>
          <w:sz w:val="24"/>
          <w:szCs w:val="24"/>
        </w:rPr>
      </w:pPr>
      <w:r w:rsidRPr="00AA063A">
        <w:rPr>
          <w:rFonts w:cstheme="minorHAnsi"/>
          <w:color w:val="000000"/>
          <w:sz w:val="24"/>
          <w:szCs w:val="24"/>
        </w:rPr>
        <w:t>Applicants are encouraged to review national best practices</w:t>
      </w:r>
      <w:r>
        <w:rPr>
          <w:rFonts w:cstheme="minorHAnsi"/>
          <w:color w:val="000000"/>
          <w:sz w:val="24"/>
          <w:szCs w:val="24"/>
        </w:rPr>
        <w:t xml:space="preserve">, </w:t>
      </w:r>
      <w:r w:rsidRPr="00AA063A">
        <w:rPr>
          <w:rFonts w:cstheme="minorHAnsi"/>
          <w:color w:val="000000"/>
          <w:sz w:val="24"/>
          <w:szCs w:val="24"/>
        </w:rPr>
        <w:t>evidence-based</w:t>
      </w:r>
      <w:r w:rsidRPr="00AA063A" w:rsidDel="00E75821">
        <w:rPr>
          <w:rFonts w:cstheme="minorHAnsi"/>
          <w:color w:val="000000"/>
          <w:sz w:val="24"/>
          <w:szCs w:val="24"/>
        </w:rPr>
        <w:t xml:space="preserve"> </w:t>
      </w:r>
      <w:r w:rsidRPr="00AA063A">
        <w:rPr>
          <w:rFonts w:cstheme="minorHAnsi"/>
          <w:color w:val="000000"/>
          <w:sz w:val="24"/>
          <w:szCs w:val="24"/>
        </w:rPr>
        <w:t xml:space="preserve">and promising program examples </w:t>
      </w:r>
      <w:r>
        <w:rPr>
          <w:rFonts w:cstheme="minorHAnsi"/>
          <w:color w:val="000000"/>
          <w:sz w:val="24"/>
          <w:szCs w:val="24"/>
        </w:rPr>
        <w:t>when</w:t>
      </w:r>
      <w:r w:rsidRPr="00AA063A">
        <w:rPr>
          <w:rFonts w:cstheme="minorHAnsi"/>
          <w:color w:val="000000"/>
          <w:sz w:val="24"/>
          <w:szCs w:val="24"/>
        </w:rPr>
        <w:t xml:space="preserve"> </w:t>
      </w:r>
      <w:r>
        <w:rPr>
          <w:rFonts w:cstheme="minorHAnsi"/>
          <w:color w:val="000000"/>
          <w:sz w:val="24"/>
          <w:szCs w:val="24"/>
        </w:rPr>
        <w:t>developing or identifying</w:t>
      </w:r>
      <w:r w:rsidR="006F3EDF">
        <w:rPr>
          <w:rFonts w:cstheme="minorHAnsi"/>
          <w:color w:val="000000"/>
          <w:sz w:val="24"/>
          <w:szCs w:val="24"/>
        </w:rPr>
        <w:t xml:space="preserve"> </w:t>
      </w:r>
      <w:r w:rsidRPr="00AA063A">
        <w:rPr>
          <w:rFonts w:cstheme="minorHAnsi"/>
          <w:color w:val="000000"/>
          <w:sz w:val="24"/>
          <w:szCs w:val="24"/>
        </w:rPr>
        <w:t>a program</w:t>
      </w:r>
      <w:r>
        <w:rPr>
          <w:rFonts w:cstheme="minorHAnsi"/>
          <w:color w:val="000000"/>
          <w:sz w:val="24"/>
          <w:szCs w:val="24"/>
        </w:rPr>
        <w:t>matic strategy</w:t>
      </w:r>
      <w:r w:rsidRPr="00AA063A">
        <w:rPr>
          <w:rFonts w:cstheme="minorHAnsi"/>
          <w:color w:val="000000"/>
          <w:sz w:val="24"/>
          <w:szCs w:val="24"/>
        </w:rPr>
        <w:t xml:space="preserve"> for implementation and/or evaluation.</w:t>
      </w:r>
    </w:p>
    <w:p w14:paraId="0CDF07C7" w14:textId="77777777" w:rsidR="002479FF" w:rsidRPr="007E4972" w:rsidRDefault="002479FF" w:rsidP="002479FF">
      <w:pPr>
        <w:pStyle w:val="ListParagraph"/>
        <w:numPr>
          <w:ilvl w:val="0"/>
          <w:numId w:val="5"/>
        </w:numPr>
        <w:autoSpaceDE w:val="0"/>
        <w:autoSpaceDN w:val="0"/>
        <w:adjustRightInd w:val="0"/>
        <w:contextualSpacing w:val="0"/>
        <w:rPr>
          <w:rFonts w:cstheme="minorHAnsi"/>
          <w:color w:val="000000"/>
          <w:sz w:val="24"/>
          <w:szCs w:val="24"/>
        </w:rPr>
      </w:pPr>
      <w:r w:rsidRPr="006C04D9">
        <w:rPr>
          <w:rFonts w:cstheme="minorHAnsi"/>
          <w:color w:val="000000"/>
          <w:sz w:val="24"/>
          <w:szCs w:val="24"/>
        </w:rPr>
        <w:t>Applicants are encouraged to use existing theory, research, and evidence in new, innovative ways to: effectively reach populations at highest risk of a drug overdose;</w:t>
      </w:r>
      <w:r>
        <w:rPr>
          <w:rFonts w:cstheme="minorHAnsi"/>
          <w:color w:val="000000"/>
          <w:sz w:val="24"/>
          <w:szCs w:val="24"/>
        </w:rPr>
        <w:t xml:space="preserve"> </w:t>
      </w:r>
      <w:r w:rsidRPr="006C04D9">
        <w:rPr>
          <w:rFonts w:cstheme="minorHAnsi"/>
          <w:color w:val="000000"/>
          <w:sz w:val="24"/>
          <w:szCs w:val="24"/>
        </w:rPr>
        <w:t xml:space="preserve">overcome known barriers to accessing treatment and harm reduction services; retain persons who use drugs (PWUD) in treatment; </w:t>
      </w:r>
      <w:r>
        <w:rPr>
          <w:rFonts w:cstheme="minorHAnsi"/>
          <w:color w:val="000000"/>
          <w:sz w:val="24"/>
          <w:szCs w:val="24"/>
        </w:rPr>
        <w:t xml:space="preserve">and/or </w:t>
      </w:r>
      <w:r w:rsidRPr="001623C3">
        <w:rPr>
          <w:rFonts w:cstheme="minorHAnsi"/>
          <w:color w:val="000000"/>
          <w:sz w:val="24"/>
          <w:szCs w:val="24"/>
        </w:rPr>
        <w:t>enhance long-term recovery</w:t>
      </w:r>
      <w:r>
        <w:rPr>
          <w:rFonts w:cstheme="minorHAnsi"/>
          <w:color w:val="000000"/>
          <w:sz w:val="24"/>
          <w:szCs w:val="24"/>
        </w:rPr>
        <w:t>.</w:t>
      </w:r>
    </w:p>
    <w:p w14:paraId="2DE9ABC4" w14:textId="77777777" w:rsidR="00D12D08" w:rsidRPr="00AA063A" w:rsidRDefault="00E428F0" w:rsidP="00AA063A">
      <w:pPr>
        <w:pStyle w:val="ListParagraph"/>
        <w:numPr>
          <w:ilvl w:val="0"/>
          <w:numId w:val="5"/>
        </w:numPr>
        <w:autoSpaceDE w:val="0"/>
        <w:autoSpaceDN w:val="0"/>
        <w:adjustRightInd w:val="0"/>
        <w:contextualSpacing w:val="0"/>
        <w:rPr>
          <w:rFonts w:cstheme="minorHAnsi"/>
          <w:color w:val="000000"/>
          <w:sz w:val="24"/>
          <w:szCs w:val="24"/>
        </w:rPr>
      </w:pPr>
      <w:r w:rsidRPr="00AA063A">
        <w:rPr>
          <w:rFonts w:cstheme="minorHAnsi"/>
          <w:color w:val="000000"/>
          <w:sz w:val="24"/>
          <w:szCs w:val="24"/>
        </w:rPr>
        <w:t>Applicants</w:t>
      </w:r>
      <w:r w:rsidR="000D3367" w:rsidRPr="00AA063A">
        <w:rPr>
          <w:rFonts w:cstheme="minorHAnsi"/>
          <w:color w:val="000000"/>
          <w:sz w:val="24"/>
          <w:szCs w:val="24"/>
        </w:rPr>
        <w:t xml:space="preserve"> </w:t>
      </w:r>
      <w:r w:rsidRPr="00AA063A">
        <w:rPr>
          <w:rFonts w:cstheme="minorHAnsi"/>
          <w:color w:val="000000"/>
          <w:sz w:val="24"/>
          <w:szCs w:val="24"/>
        </w:rPr>
        <w:t>should also provide details on how they will maintain fidelity to the proposed program</w:t>
      </w:r>
      <w:r w:rsidR="00B04632">
        <w:rPr>
          <w:rFonts w:cstheme="minorHAnsi"/>
          <w:color w:val="000000"/>
          <w:sz w:val="24"/>
          <w:szCs w:val="24"/>
        </w:rPr>
        <w:t xml:space="preserve"> or approach. </w:t>
      </w:r>
    </w:p>
    <w:p w14:paraId="786F3B0B" w14:textId="77777777" w:rsidR="00E428F0" w:rsidRPr="00AA063A" w:rsidRDefault="00E428F0" w:rsidP="00C27837">
      <w:pPr>
        <w:pStyle w:val="Heading1"/>
        <w:rPr>
          <w:rFonts w:asciiTheme="minorHAnsi" w:hAnsiTheme="minorHAnsi" w:cstheme="minorHAnsi"/>
          <w:b/>
          <w:color w:val="auto"/>
          <w:sz w:val="24"/>
          <w:szCs w:val="24"/>
        </w:rPr>
      </w:pPr>
      <w:bookmarkStart w:id="5" w:name="_Toc114467565"/>
      <w:r w:rsidRPr="00AA063A">
        <w:rPr>
          <w:rFonts w:asciiTheme="minorHAnsi" w:hAnsiTheme="minorHAnsi" w:cstheme="minorHAnsi"/>
          <w:b/>
          <w:color w:val="auto"/>
          <w:sz w:val="24"/>
          <w:szCs w:val="24"/>
        </w:rPr>
        <w:t>V</w:t>
      </w:r>
      <w:r w:rsidR="00690C3B" w:rsidRPr="00AA063A">
        <w:rPr>
          <w:rFonts w:asciiTheme="minorHAnsi" w:hAnsiTheme="minorHAnsi" w:cstheme="minorHAnsi"/>
          <w:b/>
          <w:color w:val="auto"/>
          <w:sz w:val="24"/>
          <w:szCs w:val="24"/>
        </w:rPr>
        <w:t>I</w:t>
      </w:r>
      <w:r w:rsidRPr="00AA063A">
        <w:rPr>
          <w:rFonts w:asciiTheme="minorHAnsi" w:hAnsiTheme="minorHAnsi" w:cstheme="minorHAnsi"/>
          <w:b/>
          <w:color w:val="auto"/>
          <w:sz w:val="24"/>
          <w:szCs w:val="24"/>
        </w:rPr>
        <w:t>. FAITH-BASED/COMMUNITY ORGANIZATIONS</w:t>
      </w:r>
      <w:bookmarkEnd w:id="5"/>
    </w:p>
    <w:p w14:paraId="5E3901B7" w14:textId="77777777" w:rsidR="008D3425" w:rsidRPr="00AA063A" w:rsidRDefault="008D3425" w:rsidP="00E428F0">
      <w:pPr>
        <w:autoSpaceDE w:val="0"/>
        <w:autoSpaceDN w:val="0"/>
        <w:adjustRightInd w:val="0"/>
        <w:spacing w:after="0" w:line="240" w:lineRule="auto"/>
        <w:rPr>
          <w:rFonts w:cstheme="minorHAnsi"/>
          <w:b/>
          <w:bCs/>
          <w:color w:val="000000"/>
          <w:sz w:val="20"/>
          <w:szCs w:val="20"/>
        </w:rPr>
      </w:pPr>
    </w:p>
    <w:p w14:paraId="4C03B8E6" w14:textId="74C6F96B"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b/>
          <w:bCs/>
          <w:color w:val="000000"/>
          <w:sz w:val="24"/>
          <w:szCs w:val="24"/>
        </w:rPr>
        <w:t xml:space="preserve">Faith-based organizations </w:t>
      </w:r>
      <w:r w:rsidRPr="00AA063A">
        <w:rPr>
          <w:rFonts w:cstheme="minorHAnsi"/>
          <w:color w:val="000000"/>
          <w:sz w:val="24"/>
          <w:szCs w:val="24"/>
        </w:rPr>
        <w:t xml:space="preserve">applying for </w:t>
      </w:r>
      <w:r w:rsidR="00CB4E8E">
        <w:rPr>
          <w:rFonts w:cstheme="minorHAnsi"/>
          <w:color w:val="000000"/>
          <w:sz w:val="24"/>
          <w:szCs w:val="24"/>
        </w:rPr>
        <w:t>COCLI</w:t>
      </w:r>
      <w:r w:rsidR="008D3425" w:rsidRPr="00AA063A">
        <w:rPr>
          <w:rFonts w:cstheme="minorHAnsi"/>
          <w:color w:val="000000"/>
          <w:sz w:val="24"/>
          <w:szCs w:val="24"/>
        </w:rPr>
        <w:t xml:space="preserve"> </w:t>
      </w:r>
      <w:r w:rsidRPr="00AA063A">
        <w:rPr>
          <w:rFonts w:cstheme="minorHAnsi"/>
          <w:color w:val="000000"/>
          <w:sz w:val="24"/>
          <w:szCs w:val="24"/>
        </w:rPr>
        <w:t>funds do not have to lose or</w:t>
      </w:r>
      <w:r w:rsidR="000D3367" w:rsidRPr="00AA063A">
        <w:rPr>
          <w:rFonts w:cstheme="minorHAnsi"/>
          <w:color w:val="000000"/>
          <w:sz w:val="24"/>
          <w:szCs w:val="24"/>
        </w:rPr>
        <w:t xml:space="preserve"> </w:t>
      </w:r>
      <w:r w:rsidRPr="00AA063A">
        <w:rPr>
          <w:rFonts w:cstheme="minorHAnsi"/>
          <w:color w:val="000000"/>
          <w:sz w:val="24"/>
          <w:szCs w:val="24"/>
        </w:rPr>
        <w:t>modify their religious identity (i.e., removing religious symbols) to be considered an eligible</w:t>
      </w:r>
      <w:r w:rsidR="000D3367" w:rsidRPr="00AA063A">
        <w:rPr>
          <w:rFonts w:cstheme="minorHAnsi"/>
          <w:color w:val="000000"/>
          <w:sz w:val="24"/>
          <w:szCs w:val="24"/>
        </w:rPr>
        <w:t xml:space="preserve"> </w:t>
      </w:r>
      <w:r w:rsidRPr="00AA063A">
        <w:rPr>
          <w:rFonts w:cstheme="minorHAnsi"/>
          <w:color w:val="000000"/>
          <w:sz w:val="24"/>
          <w:szCs w:val="24"/>
        </w:rPr>
        <w:t xml:space="preserve">applicant. However, </w:t>
      </w:r>
      <w:r w:rsidR="00CB4E8E">
        <w:rPr>
          <w:rFonts w:cstheme="minorHAnsi"/>
          <w:color w:val="000000"/>
          <w:sz w:val="24"/>
          <w:szCs w:val="24"/>
        </w:rPr>
        <w:t>these</w:t>
      </w:r>
      <w:r w:rsidR="000D3367" w:rsidRPr="00AA063A">
        <w:rPr>
          <w:rFonts w:cstheme="minorHAnsi"/>
          <w:color w:val="000000"/>
          <w:sz w:val="24"/>
          <w:szCs w:val="24"/>
        </w:rPr>
        <w:t xml:space="preserve"> </w:t>
      </w:r>
      <w:r w:rsidRPr="00AA063A">
        <w:rPr>
          <w:rFonts w:cstheme="minorHAnsi"/>
          <w:color w:val="000000"/>
          <w:sz w:val="24"/>
          <w:szCs w:val="24"/>
        </w:rPr>
        <w:t>funds may not be used to fund any inherently</w:t>
      </w:r>
      <w:r w:rsidR="000D3367" w:rsidRPr="00AA063A">
        <w:rPr>
          <w:rFonts w:cstheme="minorHAnsi"/>
          <w:color w:val="000000"/>
          <w:sz w:val="24"/>
          <w:szCs w:val="24"/>
        </w:rPr>
        <w:t xml:space="preserve"> </w:t>
      </w:r>
      <w:r w:rsidRPr="00AA063A">
        <w:rPr>
          <w:rFonts w:cstheme="minorHAnsi"/>
          <w:color w:val="000000"/>
          <w:sz w:val="24"/>
          <w:szCs w:val="24"/>
        </w:rPr>
        <w:t>religious activity, such as prayer or worship. Inherently religious activity is permissible, although it</w:t>
      </w:r>
      <w:r w:rsidR="000D3367" w:rsidRPr="00AA063A">
        <w:rPr>
          <w:rFonts w:cstheme="minorHAnsi"/>
          <w:color w:val="000000"/>
          <w:sz w:val="24"/>
          <w:szCs w:val="24"/>
        </w:rPr>
        <w:t xml:space="preserve"> </w:t>
      </w:r>
      <w:r w:rsidRPr="00AA063A">
        <w:rPr>
          <w:rFonts w:cstheme="minorHAnsi"/>
          <w:color w:val="000000"/>
          <w:sz w:val="24"/>
          <w:szCs w:val="24"/>
        </w:rPr>
        <w:t xml:space="preserve">cannot occur during an activity funded with </w:t>
      </w:r>
      <w:r w:rsidR="00990165" w:rsidRPr="00AA063A">
        <w:rPr>
          <w:rFonts w:cstheme="minorHAnsi"/>
          <w:color w:val="000000"/>
          <w:sz w:val="24"/>
          <w:szCs w:val="24"/>
        </w:rPr>
        <w:t>subaward</w:t>
      </w:r>
      <w:r w:rsidRPr="00AA063A">
        <w:rPr>
          <w:rFonts w:cstheme="minorHAnsi"/>
          <w:color w:val="000000"/>
          <w:sz w:val="24"/>
          <w:szCs w:val="24"/>
        </w:rPr>
        <w:t xml:space="preserve"> funds; such religious activity must be separate (in</w:t>
      </w:r>
      <w:r w:rsidR="000D3367" w:rsidRPr="00AA063A">
        <w:rPr>
          <w:rFonts w:cstheme="minorHAnsi"/>
          <w:color w:val="000000"/>
          <w:sz w:val="24"/>
          <w:szCs w:val="24"/>
        </w:rPr>
        <w:t xml:space="preserve"> </w:t>
      </w:r>
      <w:r w:rsidRPr="00AA063A">
        <w:rPr>
          <w:rFonts w:cstheme="minorHAnsi"/>
          <w:color w:val="000000"/>
          <w:sz w:val="24"/>
          <w:szCs w:val="24"/>
        </w:rPr>
        <w:t xml:space="preserve">time and/or place) from the </w:t>
      </w:r>
      <w:r w:rsidR="00990165" w:rsidRPr="00AA063A">
        <w:rPr>
          <w:rFonts w:cstheme="minorHAnsi"/>
          <w:color w:val="000000"/>
          <w:sz w:val="24"/>
          <w:szCs w:val="24"/>
        </w:rPr>
        <w:t>subaward</w:t>
      </w:r>
      <w:r w:rsidRPr="00AA063A">
        <w:rPr>
          <w:rFonts w:cstheme="minorHAnsi"/>
          <w:color w:val="000000"/>
          <w:sz w:val="24"/>
          <w:szCs w:val="24"/>
        </w:rPr>
        <w:t xml:space="preserve"> funded pro</w:t>
      </w:r>
      <w:r w:rsidR="00916626" w:rsidRPr="00AA063A">
        <w:rPr>
          <w:rFonts w:cstheme="minorHAnsi"/>
          <w:color w:val="000000"/>
          <w:sz w:val="24"/>
          <w:szCs w:val="24"/>
        </w:rPr>
        <w:t>ject</w:t>
      </w:r>
      <w:r w:rsidRPr="00AA063A">
        <w:rPr>
          <w:rFonts w:cstheme="minorHAnsi"/>
          <w:color w:val="000000"/>
          <w:sz w:val="24"/>
          <w:szCs w:val="24"/>
        </w:rPr>
        <w:t>. Further, participation in such religious activity</w:t>
      </w:r>
      <w:r w:rsidR="008D3425" w:rsidRPr="00AA063A">
        <w:rPr>
          <w:rFonts w:cstheme="minorHAnsi"/>
          <w:color w:val="000000"/>
          <w:sz w:val="24"/>
          <w:szCs w:val="24"/>
        </w:rPr>
        <w:t xml:space="preserve"> </w:t>
      </w:r>
      <w:r w:rsidRPr="00AA063A">
        <w:rPr>
          <w:rFonts w:cstheme="minorHAnsi"/>
          <w:color w:val="000000"/>
          <w:sz w:val="24"/>
          <w:szCs w:val="24"/>
        </w:rPr>
        <w:t>by individuals receiving services must be voluntary.</w:t>
      </w:r>
    </w:p>
    <w:p w14:paraId="45D92D37" w14:textId="77777777" w:rsidR="00E664BC" w:rsidRPr="00AA063A" w:rsidRDefault="00E664BC" w:rsidP="00E428F0">
      <w:pPr>
        <w:autoSpaceDE w:val="0"/>
        <w:autoSpaceDN w:val="0"/>
        <w:adjustRightInd w:val="0"/>
        <w:spacing w:after="0" w:line="240" w:lineRule="auto"/>
        <w:rPr>
          <w:rFonts w:cstheme="minorHAnsi"/>
          <w:color w:val="000000"/>
          <w:sz w:val="24"/>
          <w:szCs w:val="24"/>
        </w:rPr>
      </w:pPr>
    </w:p>
    <w:p w14:paraId="37A872C5" w14:textId="5B0999DA"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Such organizations receiving </w:t>
      </w:r>
      <w:r w:rsidR="000D3367" w:rsidRPr="00AA063A">
        <w:rPr>
          <w:rFonts w:cstheme="minorHAnsi"/>
          <w:color w:val="000000"/>
          <w:sz w:val="24"/>
          <w:szCs w:val="24"/>
        </w:rPr>
        <w:t>C</w:t>
      </w:r>
      <w:r w:rsidR="007C54DF">
        <w:rPr>
          <w:rFonts w:cstheme="minorHAnsi"/>
          <w:color w:val="000000"/>
          <w:sz w:val="24"/>
          <w:szCs w:val="24"/>
        </w:rPr>
        <w:t>OCLI</w:t>
      </w:r>
      <w:r w:rsidR="000D3367" w:rsidRPr="00AA063A">
        <w:rPr>
          <w:rFonts w:cstheme="minorHAnsi"/>
          <w:color w:val="000000"/>
          <w:sz w:val="24"/>
          <w:szCs w:val="24"/>
        </w:rPr>
        <w:t xml:space="preserve"> f</w:t>
      </w:r>
      <w:r w:rsidRPr="00AA063A">
        <w:rPr>
          <w:rFonts w:cstheme="minorHAnsi"/>
          <w:color w:val="000000"/>
          <w:sz w:val="24"/>
          <w:szCs w:val="24"/>
        </w:rPr>
        <w:t xml:space="preserve">unds must </w:t>
      </w:r>
      <w:r w:rsidR="007C54DF">
        <w:rPr>
          <w:rFonts w:cstheme="minorHAnsi"/>
          <w:color w:val="000000"/>
          <w:sz w:val="24"/>
          <w:szCs w:val="24"/>
        </w:rPr>
        <w:t>offer se</w:t>
      </w:r>
      <w:r w:rsidRPr="00AA063A">
        <w:rPr>
          <w:rFonts w:cstheme="minorHAnsi"/>
          <w:color w:val="000000"/>
          <w:sz w:val="24"/>
          <w:szCs w:val="24"/>
        </w:rPr>
        <w:t xml:space="preserve">rvices without regard to religious affiliation and </w:t>
      </w:r>
      <w:r w:rsidR="007C54DF">
        <w:rPr>
          <w:rFonts w:cstheme="minorHAnsi"/>
          <w:color w:val="000000"/>
          <w:sz w:val="24"/>
          <w:szCs w:val="24"/>
        </w:rPr>
        <w:t xml:space="preserve">ensure </w:t>
      </w:r>
      <w:r w:rsidRPr="00AA063A">
        <w:rPr>
          <w:rFonts w:cstheme="minorHAnsi"/>
          <w:color w:val="000000"/>
          <w:sz w:val="24"/>
          <w:szCs w:val="24"/>
        </w:rPr>
        <w:t>the receipt of</w:t>
      </w:r>
      <w:r w:rsidR="000D3367" w:rsidRPr="00AA063A">
        <w:rPr>
          <w:rFonts w:cstheme="minorHAnsi"/>
          <w:color w:val="000000"/>
          <w:sz w:val="24"/>
          <w:szCs w:val="24"/>
        </w:rPr>
        <w:t xml:space="preserve"> </w:t>
      </w:r>
      <w:r w:rsidRPr="00AA063A">
        <w:rPr>
          <w:rFonts w:cstheme="minorHAnsi"/>
          <w:color w:val="000000"/>
          <w:sz w:val="24"/>
          <w:szCs w:val="24"/>
        </w:rPr>
        <w:t>services is not contingent upon participation in a religious activity or event.</w:t>
      </w:r>
    </w:p>
    <w:p w14:paraId="5447B699" w14:textId="77777777" w:rsidR="000D3367" w:rsidRPr="00AA063A" w:rsidRDefault="000D3367" w:rsidP="00E428F0">
      <w:pPr>
        <w:autoSpaceDE w:val="0"/>
        <w:autoSpaceDN w:val="0"/>
        <w:adjustRightInd w:val="0"/>
        <w:spacing w:after="0" w:line="240" w:lineRule="auto"/>
        <w:rPr>
          <w:rFonts w:cstheme="minorHAnsi"/>
          <w:color w:val="000000"/>
          <w:sz w:val="24"/>
          <w:szCs w:val="24"/>
        </w:rPr>
      </w:pPr>
    </w:p>
    <w:p w14:paraId="5E34ECEA" w14:textId="77777777" w:rsidR="00E428F0" w:rsidRPr="00AA063A" w:rsidRDefault="00E428F0" w:rsidP="00C27837">
      <w:pPr>
        <w:pStyle w:val="Heading1"/>
        <w:rPr>
          <w:rFonts w:asciiTheme="minorHAnsi" w:hAnsiTheme="minorHAnsi" w:cstheme="minorHAnsi"/>
          <w:b/>
          <w:color w:val="auto"/>
          <w:sz w:val="24"/>
          <w:szCs w:val="24"/>
        </w:rPr>
      </w:pPr>
      <w:bookmarkStart w:id="6" w:name="_Toc114467566"/>
      <w:r w:rsidRPr="00AA063A">
        <w:rPr>
          <w:rFonts w:asciiTheme="minorHAnsi" w:hAnsiTheme="minorHAnsi" w:cstheme="minorHAnsi"/>
          <w:b/>
          <w:color w:val="auto"/>
          <w:sz w:val="24"/>
          <w:szCs w:val="24"/>
        </w:rPr>
        <w:lastRenderedPageBreak/>
        <w:t>V</w:t>
      </w:r>
      <w:r w:rsidR="00690C3B" w:rsidRPr="00AA063A">
        <w:rPr>
          <w:rFonts w:asciiTheme="minorHAnsi" w:hAnsiTheme="minorHAnsi" w:cstheme="minorHAnsi"/>
          <w:b/>
          <w:color w:val="auto"/>
          <w:sz w:val="24"/>
          <w:szCs w:val="24"/>
        </w:rPr>
        <w:t>I</w:t>
      </w:r>
      <w:r w:rsidRPr="00AA063A">
        <w:rPr>
          <w:rFonts w:asciiTheme="minorHAnsi" w:hAnsiTheme="minorHAnsi" w:cstheme="minorHAnsi"/>
          <w:b/>
          <w:color w:val="auto"/>
          <w:sz w:val="24"/>
          <w:szCs w:val="24"/>
        </w:rPr>
        <w:t>I. IMPORTANT DATES</w:t>
      </w:r>
      <w:bookmarkEnd w:id="6"/>
    </w:p>
    <w:p w14:paraId="2F71A4FA" w14:textId="5F84F778" w:rsidR="00E428F0" w:rsidRPr="0029609D" w:rsidRDefault="00E428F0" w:rsidP="00E428F0">
      <w:pPr>
        <w:autoSpaceDE w:val="0"/>
        <w:autoSpaceDN w:val="0"/>
        <w:adjustRightInd w:val="0"/>
        <w:spacing w:after="0" w:line="240" w:lineRule="auto"/>
        <w:rPr>
          <w:rFonts w:cstheme="minorHAnsi"/>
          <w:color w:val="000000"/>
          <w:sz w:val="24"/>
          <w:szCs w:val="24"/>
        </w:rPr>
      </w:pPr>
      <w:r w:rsidRPr="0029609D">
        <w:rPr>
          <w:rFonts w:ascii="Segoe UI Symbol" w:eastAsia="MS-UIGothic" w:hAnsi="Segoe UI Symbol" w:cs="Segoe UI Symbol"/>
          <w:color w:val="000000"/>
          <w:sz w:val="24"/>
          <w:szCs w:val="24"/>
        </w:rPr>
        <w:t>➢</w:t>
      </w:r>
      <w:r w:rsidRPr="0029609D">
        <w:rPr>
          <w:rFonts w:eastAsia="MS-UIGothic" w:cstheme="minorHAnsi"/>
          <w:color w:val="000000"/>
          <w:sz w:val="24"/>
          <w:szCs w:val="24"/>
        </w:rPr>
        <w:t xml:space="preserve"> </w:t>
      </w:r>
      <w:r w:rsidRPr="0029609D">
        <w:rPr>
          <w:rFonts w:cstheme="minorHAnsi"/>
          <w:color w:val="000000"/>
          <w:sz w:val="24"/>
          <w:szCs w:val="24"/>
        </w:rPr>
        <w:t xml:space="preserve">Deadline to Submit an </w:t>
      </w:r>
      <w:r w:rsidR="00462E8A">
        <w:rPr>
          <w:rFonts w:cstheme="minorHAnsi"/>
          <w:color w:val="000000"/>
          <w:sz w:val="24"/>
          <w:szCs w:val="24"/>
        </w:rPr>
        <w:t>A</w:t>
      </w:r>
      <w:r w:rsidR="00462E8A" w:rsidRPr="0029609D">
        <w:rPr>
          <w:rFonts w:cstheme="minorHAnsi"/>
          <w:color w:val="000000"/>
          <w:sz w:val="24"/>
          <w:szCs w:val="24"/>
        </w:rPr>
        <w:t>pplication</w:t>
      </w:r>
      <w:r w:rsidR="00235B48" w:rsidRPr="0029609D">
        <w:rPr>
          <w:rFonts w:cstheme="minorHAnsi"/>
          <w:color w:val="000000"/>
          <w:sz w:val="24"/>
          <w:szCs w:val="24"/>
        </w:rPr>
        <w:t>:</w:t>
      </w:r>
      <w:r w:rsidRPr="0029609D">
        <w:rPr>
          <w:rFonts w:cstheme="minorHAnsi"/>
          <w:color w:val="000000"/>
          <w:sz w:val="24"/>
          <w:szCs w:val="24"/>
        </w:rPr>
        <w:t xml:space="preserve"> </w:t>
      </w:r>
      <w:r w:rsidR="008F0950" w:rsidRPr="0029609D">
        <w:rPr>
          <w:rFonts w:cstheme="minorHAnsi"/>
          <w:color w:val="000000"/>
          <w:sz w:val="24"/>
          <w:szCs w:val="24"/>
        </w:rPr>
        <w:t xml:space="preserve">November </w:t>
      </w:r>
      <w:r w:rsidR="00D86DF9">
        <w:rPr>
          <w:rFonts w:cstheme="minorHAnsi"/>
          <w:color w:val="000000"/>
          <w:sz w:val="24"/>
          <w:szCs w:val="24"/>
        </w:rPr>
        <w:t>6</w:t>
      </w:r>
      <w:r w:rsidR="00A41BE7" w:rsidRPr="0029609D">
        <w:rPr>
          <w:rFonts w:cstheme="minorHAnsi"/>
          <w:color w:val="000000"/>
          <w:sz w:val="24"/>
          <w:szCs w:val="24"/>
        </w:rPr>
        <w:t xml:space="preserve">, </w:t>
      </w:r>
      <w:r w:rsidRPr="0029609D">
        <w:rPr>
          <w:rFonts w:cstheme="minorHAnsi"/>
          <w:color w:val="000000"/>
          <w:sz w:val="24"/>
          <w:szCs w:val="24"/>
        </w:rPr>
        <w:t>20</w:t>
      </w:r>
      <w:r w:rsidR="005A099F" w:rsidRPr="0029609D">
        <w:rPr>
          <w:rFonts w:cstheme="minorHAnsi"/>
          <w:color w:val="000000"/>
          <w:sz w:val="24"/>
          <w:szCs w:val="24"/>
        </w:rPr>
        <w:t>2</w:t>
      </w:r>
      <w:r w:rsidR="00A6263F">
        <w:rPr>
          <w:rFonts w:cstheme="minorHAnsi"/>
          <w:color w:val="000000"/>
          <w:sz w:val="24"/>
          <w:szCs w:val="24"/>
        </w:rPr>
        <w:t>3</w:t>
      </w:r>
    </w:p>
    <w:p w14:paraId="35D2C7BD" w14:textId="51FDDC74" w:rsidR="00E428F0" w:rsidRPr="0029609D" w:rsidRDefault="00E428F0" w:rsidP="00E428F0">
      <w:pPr>
        <w:autoSpaceDE w:val="0"/>
        <w:autoSpaceDN w:val="0"/>
        <w:adjustRightInd w:val="0"/>
        <w:spacing w:after="0" w:line="240" w:lineRule="auto"/>
        <w:rPr>
          <w:rFonts w:cstheme="minorHAnsi"/>
          <w:color w:val="000000"/>
          <w:sz w:val="24"/>
          <w:szCs w:val="24"/>
        </w:rPr>
      </w:pPr>
      <w:r w:rsidRPr="0029609D">
        <w:rPr>
          <w:rFonts w:ascii="Segoe UI Symbol" w:eastAsia="MS-UIGothic" w:hAnsi="Segoe UI Symbol" w:cs="Segoe UI Symbol"/>
          <w:color w:val="000000"/>
          <w:sz w:val="24"/>
          <w:szCs w:val="24"/>
        </w:rPr>
        <w:t>➢</w:t>
      </w:r>
      <w:r w:rsidRPr="0029609D">
        <w:rPr>
          <w:rFonts w:eastAsia="MS-UIGothic" w:cstheme="minorHAnsi"/>
          <w:color w:val="000000"/>
          <w:sz w:val="24"/>
          <w:szCs w:val="24"/>
        </w:rPr>
        <w:t xml:space="preserve"> </w:t>
      </w:r>
      <w:r w:rsidRPr="0029609D">
        <w:rPr>
          <w:rFonts w:cstheme="minorHAnsi"/>
          <w:color w:val="000000"/>
          <w:sz w:val="24"/>
          <w:szCs w:val="24"/>
        </w:rPr>
        <w:t>Sub-award Start Date</w:t>
      </w:r>
      <w:r w:rsidR="00235B48" w:rsidRPr="0029609D">
        <w:rPr>
          <w:rFonts w:cstheme="minorHAnsi"/>
          <w:color w:val="000000"/>
          <w:sz w:val="24"/>
          <w:szCs w:val="24"/>
        </w:rPr>
        <w:t>:</w:t>
      </w:r>
      <w:r w:rsidRPr="0029609D">
        <w:rPr>
          <w:rFonts w:cstheme="minorHAnsi"/>
          <w:color w:val="000000"/>
          <w:sz w:val="24"/>
          <w:szCs w:val="24"/>
        </w:rPr>
        <w:t xml:space="preserve"> </w:t>
      </w:r>
      <w:r w:rsidR="00A41BE7" w:rsidRPr="0029609D">
        <w:rPr>
          <w:rFonts w:cstheme="minorHAnsi"/>
          <w:color w:val="000000"/>
          <w:sz w:val="24"/>
          <w:szCs w:val="24"/>
        </w:rPr>
        <w:t>December</w:t>
      </w:r>
      <w:r w:rsidRPr="0029609D">
        <w:rPr>
          <w:rFonts w:cstheme="minorHAnsi"/>
          <w:color w:val="000000"/>
          <w:sz w:val="24"/>
          <w:szCs w:val="24"/>
        </w:rPr>
        <w:t xml:space="preserve"> </w:t>
      </w:r>
      <w:r w:rsidR="00462E8A">
        <w:rPr>
          <w:rFonts w:cstheme="minorHAnsi"/>
          <w:color w:val="000000"/>
          <w:sz w:val="24"/>
          <w:szCs w:val="24"/>
        </w:rPr>
        <w:t>1</w:t>
      </w:r>
      <w:r w:rsidRPr="0029609D">
        <w:rPr>
          <w:rFonts w:cstheme="minorHAnsi"/>
          <w:color w:val="000000"/>
          <w:sz w:val="24"/>
          <w:szCs w:val="24"/>
        </w:rPr>
        <w:t>, 20</w:t>
      </w:r>
      <w:r w:rsidR="00BC3DA5" w:rsidRPr="0029609D">
        <w:rPr>
          <w:rFonts w:cstheme="minorHAnsi"/>
          <w:color w:val="000000"/>
          <w:sz w:val="24"/>
          <w:szCs w:val="24"/>
        </w:rPr>
        <w:t>2</w:t>
      </w:r>
      <w:r w:rsidR="00A6263F">
        <w:rPr>
          <w:rFonts w:cstheme="minorHAnsi"/>
          <w:color w:val="000000"/>
          <w:sz w:val="24"/>
          <w:szCs w:val="24"/>
        </w:rPr>
        <w:t>3</w:t>
      </w:r>
    </w:p>
    <w:p w14:paraId="72456AFC" w14:textId="40DE55BB" w:rsidR="00E428F0" w:rsidRPr="00AA063A" w:rsidRDefault="00E428F0" w:rsidP="00E428F0">
      <w:pPr>
        <w:autoSpaceDE w:val="0"/>
        <w:autoSpaceDN w:val="0"/>
        <w:adjustRightInd w:val="0"/>
        <w:spacing w:after="0" w:line="240" w:lineRule="auto"/>
        <w:rPr>
          <w:rFonts w:cstheme="minorHAnsi"/>
          <w:color w:val="000000"/>
          <w:sz w:val="24"/>
          <w:szCs w:val="24"/>
        </w:rPr>
      </w:pPr>
      <w:r w:rsidRPr="0029609D">
        <w:rPr>
          <w:rFonts w:ascii="Segoe UI Symbol" w:eastAsia="MS-UIGothic" w:hAnsi="Segoe UI Symbol" w:cs="Segoe UI Symbol"/>
          <w:color w:val="000000"/>
          <w:sz w:val="24"/>
          <w:szCs w:val="24"/>
        </w:rPr>
        <w:t>➢</w:t>
      </w:r>
      <w:r w:rsidRPr="0029609D">
        <w:rPr>
          <w:rFonts w:eastAsia="MS-UIGothic" w:cstheme="minorHAnsi"/>
          <w:color w:val="000000"/>
          <w:sz w:val="24"/>
          <w:szCs w:val="24"/>
        </w:rPr>
        <w:t xml:space="preserve"> </w:t>
      </w:r>
      <w:r w:rsidRPr="0029609D">
        <w:rPr>
          <w:rFonts w:cstheme="minorHAnsi"/>
          <w:color w:val="000000"/>
          <w:sz w:val="24"/>
          <w:szCs w:val="24"/>
        </w:rPr>
        <w:t>Sub-award End Date</w:t>
      </w:r>
      <w:r w:rsidR="00235B48" w:rsidRPr="0029609D">
        <w:rPr>
          <w:rFonts w:cstheme="minorHAnsi"/>
          <w:color w:val="000000"/>
          <w:sz w:val="24"/>
          <w:szCs w:val="24"/>
        </w:rPr>
        <w:t>:</w:t>
      </w:r>
      <w:r w:rsidRPr="0029609D">
        <w:rPr>
          <w:rFonts w:cstheme="minorHAnsi"/>
          <w:color w:val="000000"/>
          <w:sz w:val="24"/>
          <w:szCs w:val="24"/>
        </w:rPr>
        <w:t xml:space="preserve"> </w:t>
      </w:r>
      <w:r w:rsidR="00462E8A">
        <w:rPr>
          <w:rFonts w:cstheme="minorHAnsi"/>
          <w:color w:val="000000"/>
          <w:sz w:val="24"/>
          <w:szCs w:val="24"/>
        </w:rPr>
        <w:t>November 30</w:t>
      </w:r>
      <w:r w:rsidR="00ED1BDE" w:rsidRPr="0029609D">
        <w:rPr>
          <w:rFonts w:cstheme="minorHAnsi"/>
          <w:color w:val="000000"/>
          <w:sz w:val="24"/>
          <w:szCs w:val="24"/>
        </w:rPr>
        <w:t>, 202</w:t>
      </w:r>
      <w:r w:rsidR="00A6263F">
        <w:rPr>
          <w:rFonts w:cstheme="minorHAnsi"/>
          <w:color w:val="000000"/>
          <w:sz w:val="24"/>
          <w:szCs w:val="24"/>
        </w:rPr>
        <w:t>4</w:t>
      </w:r>
      <w:r w:rsidR="00ED1BDE" w:rsidRPr="0029609D">
        <w:rPr>
          <w:rFonts w:cstheme="minorHAnsi"/>
          <w:color w:val="000000"/>
          <w:sz w:val="24"/>
          <w:szCs w:val="24"/>
        </w:rPr>
        <w:t xml:space="preserve"> </w:t>
      </w:r>
    </w:p>
    <w:p w14:paraId="6C2630C4" w14:textId="77777777" w:rsidR="00A41BE7" w:rsidRPr="00AA063A" w:rsidRDefault="00A41BE7" w:rsidP="00E428F0">
      <w:pPr>
        <w:autoSpaceDE w:val="0"/>
        <w:autoSpaceDN w:val="0"/>
        <w:adjustRightInd w:val="0"/>
        <w:spacing w:after="0" w:line="240" w:lineRule="auto"/>
        <w:rPr>
          <w:rFonts w:cstheme="minorHAnsi"/>
          <w:color w:val="000000"/>
          <w:sz w:val="20"/>
          <w:szCs w:val="20"/>
        </w:rPr>
      </w:pPr>
    </w:p>
    <w:p w14:paraId="1029CCB6" w14:textId="77777777" w:rsidR="008D3425" w:rsidRPr="00AA063A" w:rsidRDefault="00E428F0" w:rsidP="00C27837">
      <w:pPr>
        <w:pStyle w:val="Heading1"/>
        <w:rPr>
          <w:rStyle w:val="Heading1Char"/>
          <w:rFonts w:asciiTheme="minorHAnsi" w:hAnsiTheme="minorHAnsi" w:cstheme="minorHAnsi"/>
          <w:b/>
          <w:color w:val="auto"/>
          <w:sz w:val="24"/>
          <w:szCs w:val="24"/>
        </w:rPr>
      </w:pPr>
      <w:bookmarkStart w:id="7" w:name="_Toc114467567"/>
      <w:r w:rsidRPr="00AA063A">
        <w:rPr>
          <w:rFonts w:asciiTheme="minorHAnsi" w:hAnsiTheme="minorHAnsi" w:cstheme="minorHAnsi"/>
          <w:b/>
          <w:color w:val="auto"/>
          <w:sz w:val="24"/>
          <w:szCs w:val="24"/>
        </w:rPr>
        <w:t>VII</w:t>
      </w:r>
      <w:r w:rsidR="00690C3B" w:rsidRPr="00AA063A">
        <w:rPr>
          <w:rFonts w:asciiTheme="minorHAnsi" w:hAnsiTheme="minorHAnsi" w:cstheme="minorHAnsi"/>
          <w:b/>
          <w:color w:val="auto"/>
          <w:sz w:val="24"/>
          <w:szCs w:val="24"/>
        </w:rPr>
        <w:t>I</w:t>
      </w:r>
      <w:r w:rsidRPr="00AA063A">
        <w:rPr>
          <w:rFonts w:asciiTheme="minorHAnsi" w:hAnsiTheme="minorHAnsi" w:cstheme="minorHAnsi"/>
          <w:b/>
          <w:color w:val="auto"/>
          <w:sz w:val="24"/>
          <w:szCs w:val="24"/>
        </w:rPr>
        <w:t>. P</w:t>
      </w:r>
      <w:r w:rsidR="0009526B" w:rsidRPr="00AA063A">
        <w:rPr>
          <w:rFonts w:asciiTheme="minorHAnsi" w:hAnsiTheme="minorHAnsi" w:cstheme="minorHAnsi"/>
          <w:b/>
          <w:color w:val="auto"/>
          <w:sz w:val="24"/>
          <w:szCs w:val="24"/>
        </w:rPr>
        <w:t>ROJECT</w:t>
      </w:r>
      <w:r w:rsidRPr="00AA063A">
        <w:rPr>
          <w:rFonts w:asciiTheme="minorHAnsi" w:hAnsiTheme="minorHAnsi" w:cstheme="minorHAnsi"/>
          <w:b/>
          <w:color w:val="auto"/>
          <w:sz w:val="24"/>
          <w:szCs w:val="24"/>
        </w:rPr>
        <w:t xml:space="preserve"> PRIORITY AREAS</w:t>
      </w:r>
      <w:bookmarkEnd w:id="7"/>
    </w:p>
    <w:p w14:paraId="2E9F1F2F" w14:textId="7428D19C" w:rsidR="00235B48" w:rsidRPr="00AA063A" w:rsidRDefault="007D108E" w:rsidP="007C4840">
      <w:pPr>
        <w:spacing w:after="0"/>
        <w:rPr>
          <w:rFonts w:cstheme="minorHAnsi"/>
          <w:color w:val="000000"/>
          <w:sz w:val="24"/>
          <w:szCs w:val="24"/>
        </w:rPr>
      </w:pPr>
      <w:r>
        <w:rPr>
          <w:rFonts w:eastAsia="Times New Roman" w:cstheme="minorHAnsi"/>
          <w:color w:val="363636"/>
          <w:sz w:val="24"/>
          <w:szCs w:val="24"/>
        </w:rPr>
        <w:t>ALL p</w:t>
      </w:r>
      <w:r w:rsidRPr="0029609D">
        <w:rPr>
          <w:rFonts w:eastAsia="Times New Roman" w:cstheme="minorHAnsi"/>
          <w:color w:val="363636"/>
          <w:sz w:val="24"/>
          <w:szCs w:val="24"/>
        </w:rPr>
        <w:t xml:space="preserve">roposals </w:t>
      </w:r>
      <w:r>
        <w:rPr>
          <w:rFonts w:eastAsia="Times New Roman" w:cstheme="minorHAnsi"/>
          <w:b/>
          <w:color w:val="363636"/>
          <w:sz w:val="24"/>
          <w:szCs w:val="24"/>
        </w:rPr>
        <w:t>MUST</w:t>
      </w:r>
      <w:r w:rsidRPr="0029609D">
        <w:rPr>
          <w:rFonts w:eastAsia="Times New Roman" w:cstheme="minorHAnsi"/>
          <w:color w:val="363636"/>
          <w:sz w:val="24"/>
          <w:szCs w:val="24"/>
        </w:rPr>
        <w:t xml:space="preserve"> support and promote </w:t>
      </w:r>
      <w:r w:rsidRPr="004A4148">
        <w:rPr>
          <w:rFonts w:eastAsia="Times New Roman" w:cstheme="minorHAnsi"/>
          <w:b/>
          <w:color w:val="363636"/>
          <w:sz w:val="24"/>
          <w:szCs w:val="24"/>
        </w:rPr>
        <w:t>collaboration between public safety and public health agencies</w:t>
      </w:r>
      <w:r>
        <w:rPr>
          <w:rFonts w:eastAsia="Times New Roman" w:cstheme="minorHAnsi"/>
          <w:color w:val="363636"/>
          <w:sz w:val="24"/>
          <w:szCs w:val="24"/>
        </w:rPr>
        <w:t xml:space="preserve">. In addition, </w:t>
      </w:r>
      <w:r>
        <w:rPr>
          <w:rFonts w:cstheme="minorHAnsi"/>
          <w:color w:val="000000"/>
          <w:sz w:val="24"/>
          <w:szCs w:val="24"/>
        </w:rPr>
        <w:t>t</w:t>
      </w:r>
      <w:r w:rsidR="00E428F0" w:rsidRPr="00AA063A">
        <w:rPr>
          <w:rFonts w:cstheme="minorHAnsi"/>
          <w:color w:val="000000"/>
          <w:sz w:val="24"/>
          <w:szCs w:val="24"/>
        </w:rPr>
        <w:t xml:space="preserve">his Notice of Funding Availability </w:t>
      </w:r>
      <w:r w:rsidR="0064303D">
        <w:rPr>
          <w:rFonts w:cstheme="minorHAnsi"/>
          <w:color w:val="000000"/>
          <w:sz w:val="24"/>
          <w:szCs w:val="24"/>
        </w:rPr>
        <w:t>seeks</w:t>
      </w:r>
      <w:r w:rsidR="00E428F0" w:rsidRPr="00AA063A">
        <w:rPr>
          <w:rFonts w:cstheme="minorHAnsi"/>
          <w:color w:val="000000"/>
          <w:sz w:val="24"/>
          <w:szCs w:val="24"/>
        </w:rPr>
        <w:t xml:space="preserve"> pro</w:t>
      </w:r>
      <w:r w:rsidR="0009526B" w:rsidRPr="00AA063A">
        <w:rPr>
          <w:rFonts w:cstheme="minorHAnsi"/>
          <w:color w:val="000000"/>
          <w:sz w:val="24"/>
          <w:szCs w:val="24"/>
        </w:rPr>
        <w:t>jects</w:t>
      </w:r>
      <w:r w:rsidR="004234C3">
        <w:rPr>
          <w:rFonts w:cstheme="minorHAnsi"/>
          <w:color w:val="000000"/>
          <w:sz w:val="24"/>
          <w:szCs w:val="24"/>
        </w:rPr>
        <w:t xml:space="preserve"> focused on</w:t>
      </w:r>
      <w:r w:rsidR="00E428F0" w:rsidRPr="00AA063A">
        <w:rPr>
          <w:rFonts w:cstheme="minorHAnsi"/>
          <w:color w:val="000000"/>
          <w:sz w:val="24"/>
          <w:szCs w:val="24"/>
        </w:rPr>
        <w:t xml:space="preserve"> the following</w:t>
      </w:r>
      <w:r w:rsidR="00A41BE7" w:rsidRPr="00AA063A">
        <w:rPr>
          <w:rFonts w:cstheme="minorHAnsi"/>
          <w:color w:val="000000"/>
          <w:sz w:val="24"/>
          <w:szCs w:val="24"/>
        </w:rPr>
        <w:t xml:space="preserve"> </w:t>
      </w:r>
      <w:r w:rsidR="00E428F0" w:rsidRPr="00AA063A">
        <w:rPr>
          <w:rFonts w:cstheme="minorHAnsi"/>
          <w:color w:val="000000"/>
          <w:sz w:val="24"/>
          <w:szCs w:val="24"/>
        </w:rPr>
        <w:t>priority area</w:t>
      </w:r>
      <w:r w:rsidR="00A41BE7" w:rsidRPr="00AA063A">
        <w:rPr>
          <w:rFonts w:cstheme="minorHAnsi"/>
          <w:color w:val="000000"/>
          <w:sz w:val="24"/>
          <w:szCs w:val="24"/>
        </w:rPr>
        <w:t>s</w:t>
      </w:r>
      <w:r w:rsidR="00E428F0" w:rsidRPr="00AA063A">
        <w:rPr>
          <w:rFonts w:cstheme="minorHAnsi"/>
          <w:color w:val="000000"/>
          <w:sz w:val="24"/>
          <w:szCs w:val="24"/>
        </w:rPr>
        <w:t>:</w:t>
      </w:r>
    </w:p>
    <w:p w14:paraId="7B11A513" w14:textId="6B984309" w:rsidR="004234C3" w:rsidRDefault="004234C3" w:rsidP="004234C3">
      <w:pPr>
        <w:pStyle w:val="ListParagraph"/>
        <w:numPr>
          <w:ilvl w:val="0"/>
          <w:numId w:val="11"/>
        </w:numPr>
        <w:rPr>
          <w:rStyle w:val="search-custom1"/>
          <w:rFonts w:cstheme="minorHAnsi"/>
          <w:sz w:val="24"/>
          <w:szCs w:val="24"/>
        </w:rPr>
      </w:pPr>
      <w:r>
        <w:rPr>
          <w:rStyle w:val="search-custom1"/>
          <w:rFonts w:cstheme="minorHAnsi"/>
          <w:sz w:val="24"/>
          <w:szCs w:val="24"/>
        </w:rPr>
        <w:t xml:space="preserve">Activities that research and </w:t>
      </w:r>
      <w:r w:rsidRPr="004234C3">
        <w:rPr>
          <w:rStyle w:val="search-custom1"/>
          <w:rFonts w:cstheme="minorHAnsi"/>
          <w:sz w:val="24"/>
          <w:szCs w:val="24"/>
        </w:rPr>
        <w:t>analyze a range of existing community-based efforts to address overdoses</w:t>
      </w:r>
      <w:r>
        <w:rPr>
          <w:rStyle w:val="search-custom1"/>
          <w:rFonts w:cstheme="minorHAnsi"/>
          <w:sz w:val="24"/>
          <w:szCs w:val="24"/>
        </w:rPr>
        <w:t>;</w:t>
      </w:r>
      <w:r w:rsidR="0064303D">
        <w:rPr>
          <w:rStyle w:val="search-custom1"/>
          <w:rFonts w:cstheme="minorHAnsi"/>
          <w:sz w:val="24"/>
          <w:szCs w:val="24"/>
        </w:rPr>
        <w:t xml:space="preserve"> </w:t>
      </w:r>
    </w:p>
    <w:p w14:paraId="68B72964" w14:textId="4F8F1EE4" w:rsidR="004234C3" w:rsidRPr="004234C3" w:rsidRDefault="004234C3" w:rsidP="004234C3">
      <w:pPr>
        <w:pStyle w:val="ListParagraph"/>
        <w:numPr>
          <w:ilvl w:val="0"/>
          <w:numId w:val="11"/>
        </w:numPr>
        <w:rPr>
          <w:rStyle w:val="search-custom1"/>
          <w:rFonts w:cstheme="minorHAnsi"/>
          <w:sz w:val="24"/>
          <w:szCs w:val="24"/>
        </w:rPr>
      </w:pPr>
      <w:r>
        <w:rPr>
          <w:rStyle w:val="search-custom1"/>
          <w:rFonts w:cstheme="minorHAnsi"/>
          <w:sz w:val="24"/>
          <w:szCs w:val="24"/>
        </w:rPr>
        <w:t>E</w:t>
      </w:r>
      <w:r w:rsidRPr="004234C3">
        <w:rPr>
          <w:rStyle w:val="search-custom1"/>
          <w:rFonts w:cstheme="minorHAnsi"/>
          <w:sz w:val="24"/>
          <w:szCs w:val="24"/>
        </w:rPr>
        <w:t xml:space="preserve">vidence-based and proven strategies </w:t>
      </w:r>
      <w:r>
        <w:rPr>
          <w:rStyle w:val="search-custom1"/>
          <w:rFonts w:cstheme="minorHAnsi"/>
          <w:sz w:val="24"/>
          <w:szCs w:val="24"/>
        </w:rPr>
        <w:t xml:space="preserve">designed </w:t>
      </w:r>
      <w:r w:rsidRPr="004234C3">
        <w:rPr>
          <w:rStyle w:val="search-custom1"/>
          <w:rFonts w:cstheme="minorHAnsi"/>
          <w:sz w:val="24"/>
          <w:szCs w:val="24"/>
        </w:rPr>
        <w:t>to reduce overdose deaths that incorporate approaches that advance equity;</w:t>
      </w:r>
    </w:p>
    <w:p w14:paraId="09D0BE9F" w14:textId="607831F3" w:rsidR="00D1655D" w:rsidRPr="00D1655D" w:rsidRDefault="009C09D6" w:rsidP="0064303D">
      <w:pPr>
        <w:pStyle w:val="ListParagraph"/>
        <w:numPr>
          <w:ilvl w:val="0"/>
          <w:numId w:val="11"/>
        </w:numPr>
        <w:spacing w:after="0"/>
        <w:contextualSpacing w:val="0"/>
        <w:rPr>
          <w:rFonts w:cstheme="minorHAnsi"/>
          <w:color w:val="363636"/>
          <w:sz w:val="24"/>
          <w:szCs w:val="24"/>
        </w:rPr>
      </w:pPr>
      <w:r w:rsidRPr="00D1655D">
        <w:rPr>
          <w:rStyle w:val="search-custom1"/>
          <w:rFonts w:cstheme="minorHAnsi"/>
          <w:sz w:val="24"/>
          <w:szCs w:val="24"/>
        </w:rPr>
        <w:t xml:space="preserve">Research activities that </w:t>
      </w:r>
      <w:r w:rsidR="006F3EDF">
        <w:rPr>
          <w:rStyle w:val="search-custom1"/>
          <w:rFonts w:cstheme="minorHAnsi"/>
          <w:sz w:val="24"/>
          <w:szCs w:val="24"/>
        </w:rPr>
        <w:t>address</w:t>
      </w:r>
      <w:r w:rsidR="00E45EAF" w:rsidRPr="00D1655D">
        <w:rPr>
          <w:rStyle w:val="search-custom1"/>
          <w:rFonts w:cstheme="minorHAnsi"/>
          <w:sz w:val="24"/>
          <w:szCs w:val="24"/>
        </w:rPr>
        <w:t xml:space="preserve"> </w:t>
      </w:r>
      <w:r w:rsidR="001669C3" w:rsidRPr="00D1655D">
        <w:rPr>
          <w:rFonts w:eastAsia="Times New Roman" w:cstheme="minorHAnsi"/>
          <w:color w:val="363636"/>
          <w:sz w:val="24"/>
          <w:szCs w:val="24"/>
        </w:rPr>
        <w:t>opioid-involved overdose, overdose involving stimulants, or poly</w:t>
      </w:r>
      <w:r w:rsidR="00B7497B" w:rsidRPr="00D1655D">
        <w:rPr>
          <w:rFonts w:eastAsia="Times New Roman" w:cstheme="minorHAnsi"/>
          <w:color w:val="363636"/>
          <w:sz w:val="24"/>
          <w:szCs w:val="24"/>
        </w:rPr>
        <w:t>-</w:t>
      </w:r>
      <w:r w:rsidR="001669C3" w:rsidRPr="00D1655D">
        <w:rPr>
          <w:rFonts w:eastAsia="Times New Roman" w:cstheme="minorHAnsi"/>
          <w:color w:val="363636"/>
          <w:sz w:val="24"/>
          <w:szCs w:val="24"/>
        </w:rPr>
        <w:t>drug overdose</w:t>
      </w:r>
      <w:r w:rsidR="00E02042" w:rsidRPr="00D1655D">
        <w:rPr>
          <w:rFonts w:eastAsia="Times New Roman" w:cstheme="minorHAnsi"/>
          <w:color w:val="363636"/>
          <w:sz w:val="24"/>
          <w:szCs w:val="24"/>
        </w:rPr>
        <w:t>, and other harms associated with substance (mis)use</w:t>
      </w:r>
      <w:r w:rsidR="008F439B" w:rsidRPr="00D1655D">
        <w:rPr>
          <w:rFonts w:eastAsia="Times New Roman" w:cstheme="minorHAnsi"/>
          <w:color w:val="363636"/>
          <w:sz w:val="24"/>
          <w:szCs w:val="24"/>
        </w:rPr>
        <w:t>;</w:t>
      </w:r>
    </w:p>
    <w:p w14:paraId="5E172B8B" w14:textId="4132DE6C" w:rsidR="009C09D6" w:rsidRPr="00D1655D" w:rsidRDefault="009C09D6" w:rsidP="0064303D">
      <w:pPr>
        <w:pStyle w:val="ListParagraph"/>
        <w:numPr>
          <w:ilvl w:val="0"/>
          <w:numId w:val="11"/>
        </w:numPr>
        <w:spacing w:after="0"/>
        <w:contextualSpacing w:val="0"/>
        <w:rPr>
          <w:rStyle w:val="search-custom1"/>
          <w:rFonts w:cstheme="minorHAnsi"/>
          <w:sz w:val="24"/>
          <w:szCs w:val="24"/>
        </w:rPr>
      </w:pPr>
      <w:r w:rsidRPr="00D1655D">
        <w:rPr>
          <w:rFonts w:eastAsia="Times New Roman" w:cstheme="minorHAnsi"/>
          <w:color w:val="363636"/>
          <w:sz w:val="24"/>
          <w:szCs w:val="24"/>
        </w:rPr>
        <w:t xml:space="preserve">Research activities that deal with </w:t>
      </w:r>
      <w:r w:rsidR="00CB18A3" w:rsidRPr="00D1655D">
        <w:rPr>
          <w:rFonts w:eastAsia="Times New Roman" w:cstheme="minorHAnsi"/>
          <w:color w:val="363636"/>
          <w:sz w:val="24"/>
          <w:szCs w:val="24"/>
        </w:rPr>
        <w:t>A</w:t>
      </w:r>
      <w:r w:rsidRPr="00D1655D">
        <w:rPr>
          <w:rFonts w:eastAsia="Times New Roman" w:cstheme="minorHAnsi"/>
          <w:color w:val="363636"/>
          <w:sz w:val="24"/>
          <w:szCs w:val="24"/>
        </w:rPr>
        <w:t xml:space="preserve">dverse </w:t>
      </w:r>
      <w:r w:rsidR="00CB18A3" w:rsidRPr="00D1655D">
        <w:rPr>
          <w:rFonts w:eastAsia="Times New Roman" w:cstheme="minorHAnsi"/>
          <w:color w:val="363636"/>
          <w:sz w:val="24"/>
          <w:szCs w:val="24"/>
        </w:rPr>
        <w:t>C</w:t>
      </w:r>
      <w:r w:rsidRPr="00D1655D">
        <w:rPr>
          <w:rFonts w:eastAsia="Times New Roman" w:cstheme="minorHAnsi"/>
          <w:color w:val="363636"/>
          <w:sz w:val="24"/>
          <w:szCs w:val="24"/>
        </w:rPr>
        <w:t xml:space="preserve">hildhood </w:t>
      </w:r>
      <w:r w:rsidR="00CB18A3" w:rsidRPr="00D1655D">
        <w:rPr>
          <w:rFonts w:eastAsia="Times New Roman" w:cstheme="minorHAnsi"/>
          <w:color w:val="363636"/>
          <w:sz w:val="24"/>
          <w:szCs w:val="24"/>
        </w:rPr>
        <w:t>E</w:t>
      </w:r>
      <w:r w:rsidRPr="00D1655D">
        <w:rPr>
          <w:rFonts w:eastAsia="Times New Roman" w:cstheme="minorHAnsi"/>
          <w:color w:val="363636"/>
          <w:sz w:val="24"/>
          <w:szCs w:val="24"/>
        </w:rPr>
        <w:t xml:space="preserve">xperiences (ACEs)  </w:t>
      </w:r>
    </w:p>
    <w:p w14:paraId="27061E17" w14:textId="77777777" w:rsidR="00B815AB" w:rsidRDefault="00B815AB" w:rsidP="00E428F0">
      <w:pPr>
        <w:autoSpaceDE w:val="0"/>
        <w:autoSpaceDN w:val="0"/>
        <w:adjustRightInd w:val="0"/>
        <w:spacing w:after="0" w:line="240" w:lineRule="auto"/>
        <w:rPr>
          <w:rFonts w:cstheme="minorHAnsi"/>
          <w:b/>
          <w:color w:val="000000"/>
          <w:sz w:val="24"/>
          <w:szCs w:val="24"/>
        </w:rPr>
      </w:pPr>
    </w:p>
    <w:p w14:paraId="1A978187" w14:textId="37C8A246"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b/>
          <w:color w:val="000000"/>
          <w:sz w:val="24"/>
          <w:szCs w:val="24"/>
        </w:rPr>
        <w:t>Funding Specifications:</w:t>
      </w:r>
      <w:r w:rsidRPr="00AA063A">
        <w:rPr>
          <w:rFonts w:cstheme="minorHAnsi"/>
          <w:color w:val="000000"/>
          <w:sz w:val="24"/>
          <w:szCs w:val="24"/>
        </w:rPr>
        <w:t xml:space="preserve"> The </w:t>
      </w:r>
      <w:r w:rsidR="00A41BE7" w:rsidRPr="00AA063A">
        <w:rPr>
          <w:rFonts w:cstheme="minorHAnsi"/>
          <w:color w:val="000000"/>
          <w:sz w:val="24"/>
          <w:szCs w:val="24"/>
        </w:rPr>
        <w:t>UB</w:t>
      </w:r>
      <w:r w:rsidR="00B0001B">
        <w:rPr>
          <w:rFonts w:cstheme="minorHAnsi"/>
          <w:color w:val="000000"/>
          <w:sz w:val="24"/>
          <w:szCs w:val="24"/>
        </w:rPr>
        <w:t>alt</w:t>
      </w:r>
      <w:r w:rsidRPr="00AA063A">
        <w:rPr>
          <w:rFonts w:cstheme="minorHAnsi"/>
          <w:color w:val="000000"/>
          <w:sz w:val="24"/>
          <w:szCs w:val="24"/>
        </w:rPr>
        <w:t xml:space="preserve"> will </w:t>
      </w:r>
      <w:r w:rsidR="00A50881" w:rsidRPr="00AA063A">
        <w:rPr>
          <w:rFonts w:cstheme="minorHAnsi"/>
          <w:color w:val="000000"/>
          <w:sz w:val="24"/>
          <w:szCs w:val="24"/>
        </w:rPr>
        <w:t xml:space="preserve">use a tier system when making subcontract </w:t>
      </w:r>
      <w:r w:rsidR="003A3DB6" w:rsidRPr="00AA063A">
        <w:rPr>
          <w:rFonts w:cstheme="minorHAnsi"/>
          <w:color w:val="000000"/>
          <w:sz w:val="24"/>
          <w:szCs w:val="24"/>
        </w:rPr>
        <w:t>awards</w:t>
      </w:r>
      <w:r w:rsidR="00A50881" w:rsidRPr="00AA063A">
        <w:rPr>
          <w:rFonts w:cstheme="minorHAnsi"/>
          <w:color w:val="000000"/>
          <w:sz w:val="24"/>
          <w:szCs w:val="24"/>
        </w:rPr>
        <w:t>.</w:t>
      </w:r>
    </w:p>
    <w:p w14:paraId="4150C706" w14:textId="77777777" w:rsidR="00A50881" w:rsidRPr="00AA063A" w:rsidRDefault="00A50881" w:rsidP="00A50881">
      <w:pPr>
        <w:autoSpaceDE w:val="0"/>
        <w:autoSpaceDN w:val="0"/>
        <w:adjustRightInd w:val="0"/>
        <w:spacing w:after="0" w:line="240" w:lineRule="auto"/>
        <w:rPr>
          <w:rFonts w:cstheme="minorHAnsi"/>
          <w:color w:val="000000"/>
          <w:sz w:val="24"/>
          <w:szCs w:val="24"/>
        </w:rPr>
      </w:pPr>
    </w:p>
    <w:p w14:paraId="50C08861" w14:textId="3B884B3A" w:rsidR="00C66EC3" w:rsidRPr="0029609D" w:rsidRDefault="00FB7B5E" w:rsidP="00A50881">
      <w:pPr>
        <w:autoSpaceDE w:val="0"/>
        <w:autoSpaceDN w:val="0"/>
        <w:adjustRightInd w:val="0"/>
        <w:spacing w:after="0" w:line="240" w:lineRule="auto"/>
        <w:rPr>
          <w:rFonts w:cstheme="minorHAnsi"/>
          <w:color w:val="000000"/>
          <w:sz w:val="24"/>
          <w:szCs w:val="24"/>
        </w:rPr>
      </w:pPr>
      <w:r w:rsidRPr="0029609D">
        <w:rPr>
          <w:rFonts w:cstheme="minorHAnsi"/>
          <w:color w:val="000000"/>
          <w:sz w:val="24"/>
          <w:szCs w:val="24"/>
          <w:u w:val="single"/>
        </w:rPr>
        <w:t>Tier 1-up to $</w:t>
      </w:r>
      <w:r w:rsidR="004C592C" w:rsidRPr="0029609D">
        <w:rPr>
          <w:rFonts w:cstheme="minorHAnsi"/>
          <w:color w:val="000000"/>
          <w:sz w:val="24"/>
          <w:szCs w:val="24"/>
          <w:u w:val="single"/>
        </w:rPr>
        <w:t>5</w:t>
      </w:r>
      <w:r w:rsidR="007C54DF">
        <w:rPr>
          <w:rFonts w:cstheme="minorHAnsi"/>
          <w:color w:val="000000"/>
          <w:sz w:val="24"/>
          <w:szCs w:val="24"/>
          <w:u w:val="single"/>
        </w:rPr>
        <w:t>0</w:t>
      </w:r>
      <w:r w:rsidRPr="0029609D">
        <w:rPr>
          <w:rFonts w:cstheme="minorHAnsi"/>
          <w:color w:val="000000"/>
          <w:sz w:val="24"/>
          <w:szCs w:val="24"/>
          <w:u w:val="single"/>
        </w:rPr>
        <w:t>,000 per award</w:t>
      </w:r>
      <w:r w:rsidRPr="0029609D">
        <w:rPr>
          <w:rFonts w:cstheme="minorHAnsi"/>
          <w:color w:val="000000"/>
          <w:sz w:val="24"/>
          <w:szCs w:val="24"/>
        </w:rPr>
        <w:t>: Awards in this tier fund program planning</w:t>
      </w:r>
      <w:r w:rsidR="006F3EDF">
        <w:rPr>
          <w:rFonts w:cstheme="minorHAnsi"/>
          <w:color w:val="000000"/>
          <w:sz w:val="24"/>
          <w:szCs w:val="24"/>
        </w:rPr>
        <w:t xml:space="preserve"> of new or innovative approaches</w:t>
      </w:r>
      <w:r w:rsidRPr="0029609D">
        <w:rPr>
          <w:rFonts w:cstheme="minorHAnsi"/>
          <w:color w:val="000000"/>
          <w:sz w:val="24"/>
          <w:szCs w:val="24"/>
        </w:rPr>
        <w:t>. The UB</w:t>
      </w:r>
      <w:r w:rsidR="00B0001B">
        <w:rPr>
          <w:rFonts w:cstheme="minorHAnsi"/>
          <w:color w:val="000000"/>
          <w:sz w:val="24"/>
          <w:szCs w:val="24"/>
        </w:rPr>
        <w:t>alt</w:t>
      </w:r>
      <w:r w:rsidRPr="0029609D">
        <w:rPr>
          <w:rFonts w:cstheme="minorHAnsi"/>
          <w:color w:val="000000"/>
          <w:sz w:val="24"/>
          <w:szCs w:val="24"/>
        </w:rPr>
        <w:t xml:space="preserve"> recognizes that complex community problems </w:t>
      </w:r>
      <w:r w:rsidR="00BA6E35" w:rsidRPr="0029609D">
        <w:rPr>
          <w:rFonts w:cstheme="minorHAnsi"/>
          <w:color w:val="000000"/>
          <w:sz w:val="24"/>
          <w:szCs w:val="24"/>
        </w:rPr>
        <w:t xml:space="preserve">typically </w:t>
      </w:r>
      <w:r w:rsidRPr="0029609D">
        <w:rPr>
          <w:rFonts w:cstheme="minorHAnsi"/>
          <w:color w:val="000000"/>
          <w:sz w:val="24"/>
          <w:szCs w:val="24"/>
        </w:rPr>
        <w:t xml:space="preserve">necessitate an involved planning process. It is often challenging for researchers and practitioners to suggest an effective response to a community’s problem without first engaging </w:t>
      </w:r>
      <w:r w:rsidR="00C66EC3" w:rsidRPr="0029609D">
        <w:rPr>
          <w:rFonts w:cstheme="minorHAnsi"/>
          <w:color w:val="000000"/>
          <w:sz w:val="24"/>
          <w:szCs w:val="24"/>
        </w:rPr>
        <w:t>the community to discover why the problem exists and how the problem c</w:t>
      </w:r>
      <w:r w:rsidR="00D1655D">
        <w:rPr>
          <w:rFonts w:cstheme="minorHAnsi"/>
          <w:color w:val="000000"/>
          <w:sz w:val="24"/>
          <w:szCs w:val="24"/>
        </w:rPr>
        <w:t>ould</w:t>
      </w:r>
      <w:r w:rsidR="00C66EC3" w:rsidRPr="0029609D">
        <w:rPr>
          <w:rFonts w:cstheme="minorHAnsi"/>
          <w:color w:val="000000"/>
          <w:sz w:val="24"/>
          <w:szCs w:val="24"/>
        </w:rPr>
        <w:t xml:space="preserve"> be addressed</w:t>
      </w:r>
      <w:r w:rsidR="00D1655D" w:rsidRPr="00D1655D">
        <w:rPr>
          <w:rFonts w:cstheme="minorHAnsi"/>
          <w:color w:val="000000"/>
          <w:sz w:val="24"/>
          <w:szCs w:val="24"/>
        </w:rPr>
        <w:t xml:space="preserve"> </w:t>
      </w:r>
      <w:r w:rsidR="00D1655D" w:rsidRPr="0029609D">
        <w:rPr>
          <w:rFonts w:cstheme="minorHAnsi"/>
          <w:color w:val="000000"/>
          <w:sz w:val="24"/>
          <w:szCs w:val="24"/>
        </w:rPr>
        <w:t>effectively and efficiently</w:t>
      </w:r>
      <w:r w:rsidR="00D1655D">
        <w:rPr>
          <w:rFonts w:cstheme="minorHAnsi"/>
          <w:color w:val="000000"/>
          <w:sz w:val="24"/>
          <w:szCs w:val="24"/>
        </w:rPr>
        <w:t>.</w:t>
      </w:r>
      <w:r w:rsidR="00C66EC3" w:rsidRPr="0029609D">
        <w:rPr>
          <w:rFonts w:cstheme="minorHAnsi"/>
          <w:color w:val="000000"/>
          <w:sz w:val="24"/>
          <w:szCs w:val="24"/>
        </w:rPr>
        <w:t xml:space="preserve"> The UB</w:t>
      </w:r>
      <w:r w:rsidR="00B0001B">
        <w:rPr>
          <w:rFonts w:cstheme="minorHAnsi"/>
          <w:color w:val="000000"/>
          <w:sz w:val="24"/>
          <w:szCs w:val="24"/>
        </w:rPr>
        <w:t>alt</w:t>
      </w:r>
      <w:r w:rsidRPr="0029609D">
        <w:rPr>
          <w:rFonts w:cstheme="minorHAnsi"/>
          <w:color w:val="000000"/>
          <w:sz w:val="24"/>
          <w:szCs w:val="24"/>
        </w:rPr>
        <w:t xml:space="preserve"> </w:t>
      </w:r>
      <w:r w:rsidR="00B815AB">
        <w:rPr>
          <w:rFonts w:cstheme="minorHAnsi"/>
          <w:color w:val="000000"/>
          <w:sz w:val="24"/>
          <w:szCs w:val="24"/>
        </w:rPr>
        <w:t>expects</w:t>
      </w:r>
      <w:r w:rsidR="00C66EC3" w:rsidRPr="0029609D">
        <w:rPr>
          <w:rFonts w:cstheme="minorHAnsi"/>
          <w:color w:val="000000"/>
          <w:sz w:val="24"/>
          <w:szCs w:val="24"/>
        </w:rPr>
        <w:t xml:space="preserve"> to fund </w:t>
      </w:r>
      <w:r w:rsidR="0014414B" w:rsidRPr="0029609D">
        <w:rPr>
          <w:rFonts w:cstheme="minorHAnsi"/>
          <w:color w:val="000000"/>
          <w:sz w:val="24"/>
          <w:szCs w:val="24"/>
        </w:rPr>
        <w:t xml:space="preserve">up to </w:t>
      </w:r>
      <w:r w:rsidR="007C54DF">
        <w:rPr>
          <w:rFonts w:cstheme="minorHAnsi"/>
          <w:color w:val="000000"/>
          <w:sz w:val="24"/>
          <w:szCs w:val="24"/>
        </w:rPr>
        <w:t>five</w:t>
      </w:r>
      <w:r w:rsidR="00C66EC3" w:rsidRPr="0029609D">
        <w:rPr>
          <w:rFonts w:cstheme="minorHAnsi"/>
          <w:color w:val="000000"/>
          <w:sz w:val="24"/>
          <w:szCs w:val="24"/>
        </w:rPr>
        <w:t xml:space="preserve"> planning grants.</w:t>
      </w:r>
    </w:p>
    <w:p w14:paraId="08F65B9E" w14:textId="41FFD669" w:rsidR="00FB7B5E" w:rsidRDefault="00BA6E35" w:rsidP="00196757">
      <w:pPr>
        <w:autoSpaceDE w:val="0"/>
        <w:autoSpaceDN w:val="0"/>
        <w:adjustRightInd w:val="0"/>
        <w:spacing w:before="100" w:beforeAutospacing="1" w:after="120" w:line="240" w:lineRule="auto"/>
        <w:rPr>
          <w:rFonts w:cstheme="minorHAnsi"/>
          <w:color w:val="000000"/>
          <w:sz w:val="24"/>
          <w:szCs w:val="24"/>
          <w:u w:val="single"/>
        </w:rPr>
      </w:pPr>
      <w:r w:rsidRPr="0029609D">
        <w:rPr>
          <w:rFonts w:cstheme="minorHAnsi"/>
          <w:color w:val="000000"/>
          <w:sz w:val="24"/>
          <w:szCs w:val="24"/>
        </w:rPr>
        <w:t>R</w:t>
      </w:r>
      <w:r w:rsidR="00C66EC3" w:rsidRPr="0029609D">
        <w:rPr>
          <w:rFonts w:cstheme="minorHAnsi"/>
          <w:color w:val="000000"/>
          <w:sz w:val="24"/>
          <w:szCs w:val="24"/>
        </w:rPr>
        <w:t xml:space="preserve">equirements for application include </w:t>
      </w:r>
      <w:r w:rsidRPr="0029609D">
        <w:rPr>
          <w:rFonts w:cstheme="minorHAnsi"/>
          <w:color w:val="000000"/>
          <w:sz w:val="24"/>
          <w:szCs w:val="24"/>
        </w:rPr>
        <w:t xml:space="preserve">having </w:t>
      </w:r>
      <w:r w:rsidR="0014414B" w:rsidRPr="0029609D">
        <w:rPr>
          <w:rFonts w:cstheme="minorHAnsi"/>
          <w:color w:val="000000"/>
          <w:sz w:val="24"/>
          <w:szCs w:val="24"/>
        </w:rPr>
        <w:t>a broad cross-section of the targeted community involved in the planning and having subject matter experts engage with the community, Applicants should consider developing and administering surveys to help gather pertinent information. The planning process must be comp</w:t>
      </w:r>
      <w:r w:rsidR="00196757">
        <w:rPr>
          <w:rFonts w:cstheme="minorHAnsi"/>
          <w:color w:val="000000"/>
          <w:sz w:val="24"/>
          <w:szCs w:val="24"/>
        </w:rPr>
        <w:t>l</w:t>
      </w:r>
      <w:r w:rsidR="0014414B" w:rsidRPr="0029609D">
        <w:rPr>
          <w:rFonts w:cstheme="minorHAnsi"/>
          <w:color w:val="000000"/>
          <w:sz w:val="24"/>
          <w:szCs w:val="24"/>
        </w:rPr>
        <w:t>eted and a well-documented written plan must be submitted at the end of the subcontract period.</w:t>
      </w:r>
      <w:r w:rsidR="0014414B">
        <w:rPr>
          <w:rFonts w:cstheme="minorHAnsi"/>
          <w:color w:val="000000"/>
          <w:sz w:val="24"/>
          <w:szCs w:val="24"/>
        </w:rPr>
        <w:t xml:space="preserve">  </w:t>
      </w:r>
    </w:p>
    <w:p w14:paraId="52F006BF" w14:textId="12977F0F" w:rsidR="00BB1C39" w:rsidRPr="00AF2FED" w:rsidRDefault="00A50881" w:rsidP="00196757">
      <w:pPr>
        <w:autoSpaceDE w:val="0"/>
        <w:autoSpaceDN w:val="0"/>
        <w:adjustRightInd w:val="0"/>
        <w:spacing w:before="100" w:beforeAutospacing="1" w:after="120" w:line="240" w:lineRule="auto"/>
        <w:rPr>
          <w:rFonts w:cstheme="minorHAnsi"/>
          <w:color w:val="000000"/>
          <w:sz w:val="24"/>
          <w:szCs w:val="24"/>
        </w:rPr>
      </w:pPr>
      <w:r w:rsidRPr="00AF2FED">
        <w:rPr>
          <w:rFonts w:cstheme="minorHAnsi"/>
          <w:color w:val="000000"/>
          <w:sz w:val="24"/>
          <w:szCs w:val="24"/>
          <w:u w:val="single"/>
        </w:rPr>
        <w:t xml:space="preserve">Tier </w:t>
      </w:r>
      <w:r w:rsidR="00FB7B5E">
        <w:rPr>
          <w:rFonts w:cstheme="minorHAnsi"/>
          <w:color w:val="000000"/>
          <w:sz w:val="24"/>
          <w:szCs w:val="24"/>
          <w:u w:val="single"/>
        </w:rPr>
        <w:t>2</w:t>
      </w:r>
      <w:r w:rsidRPr="00AF2FED">
        <w:rPr>
          <w:rFonts w:cstheme="minorHAnsi"/>
          <w:color w:val="000000"/>
          <w:sz w:val="24"/>
          <w:szCs w:val="24"/>
          <w:u w:val="single"/>
        </w:rPr>
        <w:t>- up to $150,000 per award</w:t>
      </w:r>
      <w:r w:rsidR="00BB1C39" w:rsidRPr="00AF2FED">
        <w:rPr>
          <w:rFonts w:cstheme="minorHAnsi"/>
          <w:color w:val="000000"/>
          <w:sz w:val="24"/>
          <w:szCs w:val="24"/>
        </w:rPr>
        <w:t xml:space="preserve">: Awards in this </w:t>
      </w:r>
      <w:r w:rsidR="00FB7B5E">
        <w:rPr>
          <w:rFonts w:cstheme="minorHAnsi"/>
          <w:color w:val="000000"/>
          <w:sz w:val="24"/>
          <w:szCs w:val="24"/>
        </w:rPr>
        <w:t>tier</w:t>
      </w:r>
      <w:r w:rsidR="00BB1C39" w:rsidRPr="00AF2FED">
        <w:rPr>
          <w:rFonts w:cstheme="minorHAnsi"/>
          <w:color w:val="000000"/>
          <w:sz w:val="24"/>
          <w:szCs w:val="24"/>
        </w:rPr>
        <w:t xml:space="preserve"> focus on innovative program development</w:t>
      </w:r>
      <w:r w:rsidR="00ED1BDE">
        <w:rPr>
          <w:rFonts w:cstheme="minorHAnsi"/>
          <w:color w:val="000000"/>
          <w:sz w:val="24"/>
          <w:szCs w:val="24"/>
        </w:rPr>
        <w:t xml:space="preserve"> </w:t>
      </w:r>
      <w:r w:rsidR="00ED1BDE" w:rsidRPr="0029609D">
        <w:rPr>
          <w:rFonts w:cstheme="minorHAnsi"/>
          <w:color w:val="000000"/>
          <w:sz w:val="24"/>
          <w:szCs w:val="24"/>
        </w:rPr>
        <w:t>and implementation.</w:t>
      </w:r>
      <w:r w:rsidR="00BB1C39" w:rsidRPr="0029609D">
        <w:rPr>
          <w:rFonts w:cstheme="minorHAnsi"/>
          <w:color w:val="000000"/>
          <w:sz w:val="24"/>
          <w:szCs w:val="24"/>
        </w:rPr>
        <w:t xml:space="preserve"> Projects should be designed to support </w:t>
      </w:r>
      <w:r w:rsidR="00ED5731" w:rsidRPr="0029609D">
        <w:rPr>
          <w:rFonts w:cstheme="minorHAnsi"/>
          <w:color w:val="000000"/>
          <w:sz w:val="24"/>
          <w:szCs w:val="24"/>
        </w:rPr>
        <w:t>small, innovative projects</w:t>
      </w:r>
      <w:r w:rsidR="00BB1C39" w:rsidRPr="0029609D">
        <w:rPr>
          <w:rFonts w:cstheme="minorHAnsi"/>
          <w:color w:val="000000"/>
          <w:sz w:val="24"/>
          <w:szCs w:val="24"/>
        </w:rPr>
        <w:t xml:space="preserve"> that either: (a) develop, clarify</w:t>
      </w:r>
      <w:r w:rsidR="00BB1C39" w:rsidRPr="00AF2FED">
        <w:rPr>
          <w:rFonts w:cstheme="minorHAnsi"/>
          <w:color w:val="000000"/>
          <w:sz w:val="24"/>
          <w:szCs w:val="24"/>
        </w:rPr>
        <w:t xml:space="preserve">, and implement a novel program, strategy, or approach </w:t>
      </w:r>
      <w:r w:rsidR="00FC0B7A" w:rsidRPr="00AF2FED">
        <w:rPr>
          <w:rFonts w:cstheme="minorHAnsi"/>
          <w:color w:val="000000"/>
          <w:sz w:val="24"/>
          <w:szCs w:val="24"/>
        </w:rPr>
        <w:t xml:space="preserve">that </w:t>
      </w:r>
      <w:r w:rsidR="00BB1C39" w:rsidRPr="00AF2FED">
        <w:rPr>
          <w:rFonts w:cstheme="minorHAnsi"/>
          <w:color w:val="000000"/>
          <w:sz w:val="24"/>
          <w:szCs w:val="24"/>
        </w:rPr>
        <w:t>has not yet been evaluated; or (b) adapt an existing evidence-based strategy for use in new setting</w:t>
      </w:r>
      <w:r w:rsidR="00FC0B7A" w:rsidRPr="00AF2FED">
        <w:rPr>
          <w:rFonts w:cstheme="minorHAnsi"/>
          <w:color w:val="000000"/>
          <w:sz w:val="24"/>
          <w:szCs w:val="24"/>
        </w:rPr>
        <w:t>/</w:t>
      </w:r>
      <w:r w:rsidR="00BB1C39" w:rsidRPr="00AF2FED">
        <w:rPr>
          <w:rFonts w:cstheme="minorHAnsi"/>
          <w:color w:val="000000"/>
          <w:sz w:val="24"/>
          <w:szCs w:val="24"/>
        </w:rPr>
        <w:t>s or with new population</w:t>
      </w:r>
      <w:r w:rsidR="00FC0B7A" w:rsidRPr="00AF2FED">
        <w:rPr>
          <w:rFonts w:cstheme="minorHAnsi"/>
          <w:color w:val="000000"/>
          <w:sz w:val="24"/>
          <w:szCs w:val="24"/>
        </w:rPr>
        <w:t>/</w:t>
      </w:r>
      <w:r w:rsidR="00BB1C39" w:rsidRPr="00AF2FED">
        <w:rPr>
          <w:rFonts w:cstheme="minorHAnsi"/>
          <w:color w:val="000000"/>
          <w:sz w:val="24"/>
          <w:szCs w:val="24"/>
        </w:rPr>
        <w:t xml:space="preserve">s. </w:t>
      </w:r>
    </w:p>
    <w:p w14:paraId="5D3FB7DC" w14:textId="77777777" w:rsidR="00BB1C39" w:rsidRPr="00AF2FED" w:rsidRDefault="00BB1C39" w:rsidP="00A50881">
      <w:pPr>
        <w:autoSpaceDE w:val="0"/>
        <w:autoSpaceDN w:val="0"/>
        <w:adjustRightInd w:val="0"/>
        <w:spacing w:after="0" w:line="240" w:lineRule="auto"/>
        <w:rPr>
          <w:rFonts w:cstheme="minorHAnsi"/>
          <w:color w:val="000000"/>
          <w:sz w:val="24"/>
          <w:szCs w:val="24"/>
        </w:rPr>
      </w:pPr>
    </w:p>
    <w:p w14:paraId="707D5107" w14:textId="77777777" w:rsidR="00A50881" w:rsidRPr="00AF2FED" w:rsidRDefault="00BB1C39" w:rsidP="00A50881">
      <w:pPr>
        <w:autoSpaceDE w:val="0"/>
        <w:autoSpaceDN w:val="0"/>
        <w:adjustRightInd w:val="0"/>
        <w:spacing w:after="0" w:line="240" w:lineRule="auto"/>
        <w:rPr>
          <w:rFonts w:cstheme="minorHAnsi"/>
          <w:color w:val="000000"/>
          <w:sz w:val="24"/>
          <w:szCs w:val="24"/>
        </w:rPr>
      </w:pPr>
      <w:r w:rsidRPr="00AF2FED">
        <w:rPr>
          <w:rFonts w:cstheme="minorHAnsi"/>
          <w:color w:val="000000"/>
          <w:sz w:val="24"/>
          <w:szCs w:val="24"/>
        </w:rPr>
        <w:t>Requirements</w:t>
      </w:r>
      <w:r w:rsidR="00F6087D" w:rsidRPr="00AF2FED">
        <w:rPr>
          <w:rFonts w:cstheme="minorHAnsi"/>
          <w:color w:val="000000"/>
          <w:sz w:val="24"/>
          <w:szCs w:val="24"/>
        </w:rPr>
        <w:t xml:space="preserve"> for application</w:t>
      </w:r>
      <w:r w:rsidRPr="00AF2FED">
        <w:rPr>
          <w:rFonts w:cstheme="minorHAnsi"/>
          <w:color w:val="000000"/>
          <w:sz w:val="24"/>
          <w:szCs w:val="24"/>
        </w:rPr>
        <w:t xml:space="preserve"> include a logic model for the programmatic approach, a clear articulation of the program elements (e.g., </w:t>
      </w:r>
      <w:r w:rsidR="00F6087D" w:rsidRPr="00AF2FED">
        <w:rPr>
          <w:rFonts w:cstheme="minorHAnsi"/>
          <w:color w:val="000000"/>
          <w:sz w:val="24"/>
          <w:szCs w:val="24"/>
        </w:rPr>
        <w:t>W</w:t>
      </w:r>
      <w:r w:rsidRPr="00AF2FED">
        <w:rPr>
          <w:rFonts w:cstheme="minorHAnsi"/>
          <w:color w:val="000000"/>
          <w:sz w:val="24"/>
          <w:szCs w:val="24"/>
        </w:rPr>
        <w:t>hat is being delivered? By whom? How?</w:t>
      </w:r>
      <w:r w:rsidR="00F6087D" w:rsidRPr="00AF2FED">
        <w:rPr>
          <w:rFonts w:cstheme="minorHAnsi"/>
          <w:color w:val="000000"/>
          <w:sz w:val="24"/>
          <w:szCs w:val="24"/>
        </w:rPr>
        <w:t xml:space="preserve"> What is the theory of change?</w:t>
      </w:r>
      <w:r w:rsidRPr="00AF2FED">
        <w:rPr>
          <w:rFonts w:cstheme="minorHAnsi"/>
          <w:color w:val="000000"/>
          <w:sz w:val="24"/>
          <w:szCs w:val="24"/>
        </w:rPr>
        <w:t>), and proposed evaluation measures for each component. No other evaluation is necessary.</w:t>
      </w:r>
    </w:p>
    <w:p w14:paraId="129A7F25" w14:textId="77777777" w:rsidR="00A50881" w:rsidRPr="00AF2FED" w:rsidRDefault="00A50881" w:rsidP="00A50881">
      <w:pPr>
        <w:autoSpaceDE w:val="0"/>
        <w:autoSpaceDN w:val="0"/>
        <w:adjustRightInd w:val="0"/>
        <w:spacing w:after="0" w:line="240" w:lineRule="auto"/>
        <w:rPr>
          <w:rFonts w:cstheme="minorHAnsi"/>
          <w:color w:val="000000"/>
          <w:sz w:val="24"/>
          <w:szCs w:val="24"/>
        </w:rPr>
      </w:pPr>
    </w:p>
    <w:p w14:paraId="4C0C5CD2" w14:textId="08E94DA0" w:rsidR="000C4751" w:rsidRPr="00AF2FED" w:rsidRDefault="00A50881" w:rsidP="00A50881">
      <w:pPr>
        <w:autoSpaceDE w:val="0"/>
        <w:autoSpaceDN w:val="0"/>
        <w:adjustRightInd w:val="0"/>
        <w:spacing w:after="0" w:line="240" w:lineRule="auto"/>
        <w:rPr>
          <w:rFonts w:cstheme="minorHAnsi"/>
          <w:color w:val="000000"/>
          <w:sz w:val="24"/>
          <w:szCs w:val="24"/>
        </w:rPr>
      </w:pPr>
      <w:r w:rsidRPr="00AF2FED">
        <w:rPr>
          <w:rFonts w:cstheme="minorHAnsi"/>
          <w:color w:val="000000"/>
          <w:sz w:val="24"/>
          <w:szCs w:val="24"/>
          <w:u w:val="single"/>
        </w:rPr>
        <w:t xml:space="preserve">Tier </w:t>
      </w:r>
      <w:r w:rsidR="00FB7B5E">
        <w:rPr>
          <w:rFonts w:cstheme="minorHAnsi"/>
          <w:color w:val="000000"/>
          <w:sz w:val="24"/>
          <w:szCs w:val="24"/>
          <w:u w:val="single"/>
        </w:rPr>
        <w:t>3</w:t>
      </w:r>
      <w:r w:rsidRPr="00AF2FED">
        <w:rPr>
          <w:rFonts w:cstheme="minorHAnsi"/>
          <w:color w:val="000000"/>
          <w:sz w:val="24"/>
          <w:szCs w:val="24"/>
          <w:u w:val="single"/>
        </w:rPr>
        <w:t>-$150,001 to $</w:t>
      </w:r>
      <w:r w:rsidR="00232F04">
        <w:rPr>
          <w:rFonts w:cstheme="minorHAnsi"/>
          <w:color w:val="000000"/>
          <w:sz w:val="24"/>
          <w:szCs w:val="24"/>
          <w:u w:val="single"/>
        </w:rPr>
        <w:t>2</w:t>
      </w:r>
      <w:r w:rsidR="00BC6C97" w:rsidRPr="00AF2FED">
        <w:rPr>
          <w:rFonts w:cstheme="minorHAnsi"/>
          <w:color w:val="000000"/>
          <w:sz w:val="24"/>
          <w:szCs w:val="24"/>
          <w:u w:val="single"/>
        </w:rPr>
        <w:t>0</w:t>
      </w:r>
      <w:r w:rsidRPr="00AF2FED">
        <w:rPr>
          <w:rFonts w:cstheme="minorHAnsi"/>
          <w:color w:val="000000"/>
          <w:sz w:val="24"/>
          <w:szCs w:val="24"/>
          <w:u w:val="single"/>
        </w:rPr>
        <w:t>0,000 per award</w:t>
      </w:r>
      <w:r w:rsidR="00BB1C39" w:rsidRPr="00AF2FED">
        <w:rPr>
          <w:rFonts w:cstheme="minorHAnsi"/>
          <w:color w:val="000000"/>
          <w:sz w:val="24"/>
          <w:szCs w:val="24"/>
        </w:rPr>
        <w:t xml:space="preserve">: Awards in this category focus on implementation and evaluation of evidence-based </w:t>
      </w:r>
      <w:r w:rsidR="00F6087D" w:rsidRPr="00AF2FED">
        <w:rPr>
          <w:rFonts w:cstheme="minorHAnsi"/>
          <w:color w:val="000000"/>
          <w:sz w:val="24"/>
          <w:szCs w:val="24"/>
        </w:rPr>
        <w:t xml:space="preserve">or evidence-informed </w:t>
      </w:r>
      <w:r w:rsidR="00BB1C39" w:rsidRPr="00AF2FED">
        <w:rPr>
          <w:rFonts w:cstheme="minorHAnsi"/>
          <w:color w:val="000000"/>
          <w:sz w:val="24"/>
          <w:szCs w:val="24"/>
        </w:rPr>
        <w:t>strategies. Projects should be</w:t>
      </w:r>
      <w:r w:rsidRPr="00AF2FED">
        <w:rPr>
          <w:rFonts w:cstheme="minorHAnsi"/>
          <w:color w:val="000000"/>
          <w:sz w:val="24"/>
          <w:szCs w:val="24"/>
        </w:rPr>
        <w:t xml:space="preserve"> designed to support medium sized</w:t>
      </w:r>
      <w:r w:rsidR="00BB1C39" w:rsidRPr="00AF2FED">
        <w:rPr>
          <w:rFonts w:cstheme="minorHAnsi"/>
          <w:color w:val="000000"/>
          <w:sz w:val="24"/>
          <w:szCs w:val="24"/>
        </w:rPr>
        <w:t xml:space="preserve"> </w:t>
      </w:r>
      <w:r w:rsidRPr="00AF2FED">
        <w:rPr>
          <w:rFonts w:cstheme="minorHAnsi"/>
          <w:color w:val="000000"/>
          <w:sz w:val="24"/>
          <w:szCs w:val="24"/>
        </w:rPr>
        <w:t>innovative projects</w:t>
      </w:r>
      <w:r w:rsidR="00BB1C39" w:rsidRPr="00AF2FED">
        <w:rPr>
          <w:rFonts w:cstheme="minorHAnsi"/>
          <w:color w:val="000000"/>
          <w:sz w:val="24"/>
          <w:szCs w:val="24"/>
        </w:rPr>
        <w:t xml:space="preserve"> that already have some evidence</w:t>
      </w:r>
      <w:r w:rsidR="00F6087D" w:rsidRPr="00AF2FED">
        <w:rPr>
          <w:rFonts w:cstheme="minorHAnsi"/>
          <w:color w:val="000000"/>
          <w:sz w:val="24"/>
          <w:szCs w:val="24"/>
        </w:rPr>
        <w:t xml:space="preserve"> base</w:t>
      </w:r>
      <w:r w:rsidR="00BB1C39" w:rsidRPr="00AF2FED">
        <w:rPr>
          <w:rFonts w:cstheme="minorHAnsi"/>
          <w:color w:val="000000"/>
          <w:sz w:val="24"/>
          <w:szCs w:val="24"/>
        </w:rPr>
        <w:t xml:space="preserve">, but would benefit from full implementation and rigorous evaluation. </w:t>
      </w:r>
      <w:r w:rsidRPr="00AF2FED">
        <w:rPr>
          <w:rFonts w:cstheme="minorHAnsi"/>
          <w:color w:val="000000"/>
          <w:sz w:val="24"/>
          <w:szCs w:val="24"/>
        </w:rPr>
        <w:t xml:space="preserve"> </w:t>
      </w:r>
    </w:p>
    <w:p w14:paraId="1151CED7" w14:textId="77777777" w:rsidR="00BB1C39" w:rsidRPr="00AF2FED" w:rsidRDefault="00BB1C39" w:rsidP="00A50881">
      <w:pPr>
        <w:autoSpaceDE w:val="0"/>
        <w:autoSpaceDN w:val="0"/>
        <w:adjustRightInd w:val="0"/>
        <w:spacing w:after="0" w:line="240" w:lineRule="auto"/>
        <w:rPr>
          <w:rFonts w:cstheme="minorHAnsi"/>
          <w:color w:val="000000"/>
          <w:sz w:val="24"/>
          <w:szCs w:val="24"/>
        </w:rPr>
      </w:pPr>
    </w:p>
    <w:p w14:paraId="0A78CCD3" w14:textId="1C1D33EC" w:rsidR="00BB1C39" w:rsidRPr="00AF2FED" w:rsidRDefault="00BB1C39" w:rsidP="00A50881">
      <w:pPr>
        <w:autoSpaceDE w:val="0"/>
        <w:autoSpaceDN w:val="0"/>
        <w:adjustRightInd w:val="0"/>
        <w:spacing w:after="0" w:line="240" w:lineRule="auto"/>
        <w:rPr>
          <w:rFonts w:cstheme="minorHAnsi"/>
          <w:color w:val="000000"/>
          <w:sz w:val="24"/>
          <w:szCs w:val="24"/>
        </w:rPr>
      </w:pPr>
      <w:r w:rsidRPr="00AF2FED">
        <w:rPr>
          <w:rFonts w:cstheme="minorHAnsi"/>
          <w:color w:val="000000"/>
          <w:sz w:val="24"/>
          <w:szCs w:val="24"/>
        </w:rPr>
        <w:t xml:space="preserve">Requirements </w:t>
      </w:r>
      <w:r w:rsidR="00F6087D" w:rsidRPr="00AF2FED">
        <w:rPr>
          <w:rFonts w:cstheme="minorHAnsi"/>
          <w:color w:val="000000"/>
          <w:sz w:val="24"/>
          <w:szCs w:val="24"/>
        </w:rPr>
        <w:t xml:space="preserve">for application </w:t>
      </w:r>
      <w:r w:rsidRPr="00AF2FED">
        <w:rPr>
          <w:rFonts w:cstheme="minorHAnsi"/>
          <w:color w:val="000000"/>
          <w:sz w:val="24"/>
          <w:szCs w:val="24"/>
        </w:rPr>
        <w:t xml:space="preserve">include a logic model, </w:t>
      </w:r>
      <w:r w:rsidR="00F6087D" w:rsidRPr="00AF2FED">
        <w:rPr>
          <w:rFonts w:cstheme="minorHAnsi"/>
          <w:color w:val="000000"/>
          <w:sz w:val="24"/>
          <w:szCs w:val="24"/>
        </w:rPr>
        <w:t>a clear articulation of the program elements, a plan for fidelity of implementation, and an evaluation plan that includes anticipated outputs</w:t>
      </w:r>
      <w:r w:rsidR="001D1C06" w:rsidRPr="00AF2FED">
        <w:rPr>
          <w:rFonts w:cstheme="minorHAnsi"/>
          <w:color w:val="000000"/>
          <w:sz w:val="24"/>
          <w:szCs w:val="24"/>
        </w:rPr>
        <w:t xml:space="preserve"> and</w:t>
      </w:r>
      <w:r w:rsidR="00F6087D" w:rsidRPr="00AF2FED">
        <w:rPr>
          <w:rFonts w:cstheme="minorHAnsi"/>
          <w:color w:val="000000"/>
          <w:sz w:val="24"/>
          <w:szCs w:val="24"/>
        </w:rPr>
        <w:t xml:space="preserve"> outcomes measures. </w:t>
      </w:r>
    </w:p>
    <w:p w14:paraId="57566F67" w14:textId="77777777" w:rsidR="00F6087D" w:rsidRPr="00AF2FED" w:rsidRDefault="00F6087D" w:rsidP="00A50881">
      <w:pPr>
        <w:autoSpaceDE w:val="0"/>
        <w:autoSpaceDN w:val="0"/>
        <w:adjustRightInd w:val="0"/>
        <w:spacing w:after="0" w:line="240" w:lineRule="auto"/>
        <w:rPr>
          <w:rFonts w:cstheme="minorHAnsi"/>
          <w:color w:val="000000"/>
          <w:sz w:val="24"/>
          <w:szCs w:val="24"/>
        </w:rPr>
      </w:pPr>
    </w:p>
    <w:p w14:paraId="5A4B69ED" w14:textId="7AB07445" w:rsidR="000C4751" w:rsidRDefault="000C4751" w:rsidP="00A50881">
      <w:pPr>
        <w:autoSpaceDE w:val="0"/>
        <w:autoSpaceDN w:val="0"/>
        <w:adjustRightInd w:val="0"/>
        <w:spacing w:after="0" w:line="240" w:lineRule="auto"/>
        <w:rPr>
          <w:rFonts w:cstheme="minorHAnsi"/>
          <w:color w:val="000000"/>
          <w:sz w:val="24"/>
          <w:szCs w:val="24"/>
        </w:rPr>
      </w:pPr>
      <w:r w:rsidRPr="0029609D">
        <w:rPr>
          <w:rFonts w:cstheme="minorHAnsi"/>
          <w:color w:val="000000"/>
          <w:sz w:val="24"/>
          <w:szCs w:val="24"/>
        </w:rPr>
        <w:t xml:space="preserve">COCLI projects funded in </w:t>
      </w:r>
      <w:r w:rsidR="000D5435" w:rsidRPr="0029609D">
        <w:rPr>
          <w:rFonts w:cstheme="minorHAnsi"/>
          <w:color w:val="000000"/>
          <w:sz w:val="24"/>
          <w:szCs w:val="24"/>
        </w:rPr>
        <w:t>p</w:t>
      </w:r>
      <w:r w:rsidR="002D3C61" w:rsidRPr="0029609D">
        <w:rPr>
          <w:rFonts w:cstheme="minorHAnsi"/>
          <w:color w:val="000000"/>
          <w:sz w:val="24"/>
          <w:szCs w:val="24"/>
        </w:rPr>
        <w:t>rior</w:t>
      </w:r>
      <w:r w:rsidR="000D5435" w:rsidRPr="0029609D">
        <w:rPr>
          <w:rFonts w:cstheme="minorHAnsi"/>
          <w:color w:val="000000"/>
          <w:sz w:val="24"/>
          <w:szCs w:val="24"/>
        </w:rPr>
        <w:t xml:space="preserve"> years</w:t>
      </w:r>
      <w:r w:rsidR="002D3C61" w:rsidRPr="0029609D">
        <w:rPr>
          <w:rFonts w:cstheme="minorHAnsi"/>
          <w:color w:val="000000"/>
          <w:sz w:val="24"/>
          <w:szCs w:val="24"/>
        </w:rPr>
        <w:t xml:space="preserve"> </w:t>
      </w:r>
      <w:r w:rsidRPr="0029609D">
        <w:rPr>
          <w:rFonts w:cstheme="minorHAnsi"/>
          <w:color w:val="000000"/>
          <w:sz w:val="24"/>
          <w:szCs w:val="24"/>
        </w:rPr>
        <w:t>are eligible for 202</w:t>
      </w:r>
      <w:r w:rsidR="00A6263F">
        <w:rPr>
          <w:rFonts w:cstheme="minorHAnsi"/>
          <w:color w:val="000000"/>
          <w:sz w:val="24"/>
          <w:szCs w:val="24"/>
        </w:rPr>
        <w:t>3</w:t>
      </w:r>
      <w:r w:rsidR="000D5435" w:rsidRPr="0029609D">
        <w:rPr>
          <w:rFonts w:cstheme="minorHAnsi"/>
          <w:color w:val="000000"/>
          <w:sz w:val="24"/>
          <w:szCs w:val="24"/>
        </w:rPr>
        <w:t>-202</w:t>
      </w:r>
      <w:r w:rsidR="00A6263F">
        <w:rPr>
          <w:rFonts w:cstheme="minorHAnsi"/>
          <w:color w:val="000000"/>
          <w:sz w:val="24"/>
          <w:szCs w:val="24"/>
        </w:rPr>
        <w:t>4</w:t>
      </w:r>
      <w:r w:rsidRPr="0029609D">
        <w:rPr>
          <w:rFonts w:cstheme="minorHAnsi"/>
          <w:color w:val="000000"/>
          <w:sz w:val="24"/>
          <w:szCs w:val="24"/>
        </w:rPr>
        <w:t xml:space="preserve"> funding; however, COCLI projects funded </w:t>
      </w:r>
      <w:r w:rsidR="002D3C61" w:rsidRPr="0029609D">
        <w:rPr>
          <w:rFonts w:cstheme="minorHAnsi"/>
          <w:color w:val="000000"/>
          <w:sz w:val="24"/>
          <w:szCs w:val="24"/>
        </w:rPr>
        <w:t xml:space="preserve">in </w:t>
      </w:r>
      <w:r w:rsidR="006B16AA" w:rsidRPr="0029609D">
        <w:rPr>
          <w:rFonts w:cstheme="minorHAnsi"/>
          <w:color w:val="000000"/>
          <w:sz w:val="24"/>
          <w:szCs w:val="24"/>
        </w:rPr>
        <w:t>prior</w:t>
      </w:r>
      <w:r w:rsidRPr="0029609D">
        <w:rPr>
          <w:rFonts w:cstheme="minorHAnsi"/>
          <w:color w:val="000000"/>
          <w:sz w:val="24"/>
          <w:szCs w:val="24"/>
        </w:rPr>
        <w:t xml:space="preserve"> </w:t>
      </w:r>
      <w:r w:rsidR="002D3C61" w:rsidRPr="0029609D">
        <w:rPr>
          <w:rFonts w:cstheme="minorHAnsi"/>
          <w:color w:val="000000"/>
          <w:sz w:val="24"/>
          <w:szCs w:val="24"/>
        </w:rPr>
        <w:t xml:space="preserve">years </w:t>
      </w:r>
      <w:r w:rsidRPr="0029609D">
        <w:rPr>
          <w:rFonts w:cstheme="minorHAnsi"/>
          <w:color w:val="000000"/>
          <w:sz w:val="24"/>
          <w:szCs w:val="24"/>
        </w:rPr>
        <w:t xml:space="preserve">must include a built-in evaluation component </w:t>
      </w:r>
      <w:r w:rsidR="00F6087D" w:rsidRPr="0029609D">
        <w:rPr>
          <w:rFonts w:cstheme="minorHAnsi"/>
          <w:color w:val="000000"/>
          <w:sz w:val="24"/>
          <w:szCs w:val="24"/>
        </w:rPr>
        <w:t>i.e., anticipated outputs, outcomes, and impact measures t</w:t>
      </w:r>
      <w:r w:rsidRPr="0029609D">
        <w:rPr>
          <w:rFonts w:cstheme="minorHAnsi"/>
          <w:color w:val="000000"/>
          <w:sz w:val="24"/>
          <w:szCs w:val="24"/>
        </w:rPr>
        <w:t>o receive funding consideration in 202</w:t>
      </w:r>
      <w:r w:rsidR="00A6263F">
        <w:rPr>
          <w:rFonts w:cstheme="minorHAnsi"/>
          <w:color w:val="000000"/>
          <w:sz w:val="24"/>
          <w:szCs w:val="24"/>
        </w:rPr>
        <w:t>3</w:t>
      </w:r>
      <w:r w:rsidR="000D5435" w:rsidRPr="0029609D">
        <w:rPr>
          <w:rFonts w:cstheme="minorHAnsi"/>
          <w:color w:val="000000"/>
          <w:sz w:val="24"/>
          <w:szCs w:val="24"/>
        </w:rPr>
        <w:t>-202</w:t>
      </w:r>
      <w:r w:rsidR="00A6263F">
        <w:rPr>
          <w:rFonts w:cstheme="minorHAnsi"/>
          <w:color w:val="000000"/>
          <w:sz w:val="24"/>
          <w:szCs w:val="24"/>
        </w:rPr>
        <w:t>4</w:t>
      </w:r>
      <w:r w:rsidRPr="0029609D">
        <w:rPr>
          <w:rFonts w:cstheme="minorHAnsi"/>
          <w:color w:val="000000"/>
          <w:sz w:val="24"/>
          <w:szCs w:val="24"/>
        </w:rPr>
        <w:t>.</w:t>
      </w:r>
      <w:r w:rsidR="00236B05" w:rsidRPr="0029609D">
        <w:rPr>
          <w:rFonts w:cstheme="minorHAnsi"/>
          <w:color w:val="000000"/>
          <w:sz w:val="24"/>
          <w:szCs w:val="24"/>
        </w:rPr>
        <w:t xml:space="preserve"> </w:t>
      </w:r>
      <w:r w:rsidR="009919D8" w:rsidRPr="0029609D">
        <w:rPr>
          <w:rFonts w:cstheme="minorHAnsi"/>
          <w:color w:val="000000"/>
          <w:sz w:val="24"/>
          <w:szCs w:val="24"/>
        </w:rPr>
        <w:t>COCLI projects will not be eligible to receive more than 3 years of continuous funding.</w:t>
      </w:r>
      <w:r w:rsidR="009919D8">
        <w:rPr>
          <w:rFonts w:cstheme="minorHAnsi"/>
          <w:color w:val="000000"/>
          <w:sz w:val="24"/>
          <w:szCs w:val="24"/>
        </w:rPr>
        <w:t xml:space="preserve"> </w:t>
      </w:r>
      <w:r w:rsidR="00236B05">
        <w:rPr>
          <w:rFonts w:cstheme="minorHAnsi"/>
          <w:color w:val="000000"/>
          <w:sz w:val="24"/>
          <w:szCs w:val="24"/>
        </w:rPr>
        <w:t xml:space="preserve"> </w:t>
      </w:r>
      <w:r w:rsidRPr="00AF2FED">
        <w:rPr>
          <w:rFonts w:cstheme="minorHAnsi"/>
          <w:color w:val="000000"/>
          <w:sz w:val="24"/>
          <w:szCs w:val="24"/>
        </w:rPr>
        <w:t xml:space="preserve"> </w:t>
      </w:r>
    </w:p>
    <w:p w14:paraId="42735B72" w14:textId="77777777" w:rsidR="00C838BD" w:rsidRPr="00AA063A" w:rsidRDefault="00C838BD" w:rsidP="00A50881">
      <w:pPr>
        <w:autoSpaceDE w:val="0"/>
        <w:autoSpaceDN w:val="0"/>
        <w:adjustRightInd w:val="0"/>
        <w:spacing w:after="0" w:line="240" w:lineRule="auto"/>
        <w:rPr>
          <w:rFonts w:cstheme="minorHAnsi"/>
          <w:color w:val="000000"/>
          <w:sz w:val="24"/>
          <w:szCs w:val="24"/>
        </w:rPr>
      </w:pPr>
    </w:p>
    <w:p w14:paraId="1A2B7DB2" w14:textId="77777777" w:rsidR="00E428F0" w:rsidRPr="00AA063A" w:rsidRDefault="00690C3B" w:rsidP="00C27837">
      <w:pPr>
        <w:pStyle w:val="Heading1"/>
        <w:rPr>
          <w:rFonts w:asciiTheme="minorHAnsi" w:hAnsiTheme="minorHAnsi" w:cstheme="minorHAnsi"/>
          <w:b/>
          <w:color w:val="auto"/>
          <w:sz w:val="24"/>
          <w:szCs w:val="24"/>
        </w:rPr>
      </w:pPr>
      <w:bookmarkStart w:id="8" w:name="_Toc114467568"/>
      <w:r w:rsidRPr="00AA063A">
        <w:rPr>
          <w:rFonts w:asciiTheme="minorHAnsi" w:hAnsiTheme="minorHAnsi" w:cstheme="minorHAnsi"/>
          <w:b/>
          <w:color w:val="auto"/>
          <w:sz w:val="24"/>
          <w:szCs w:val="24"/>
        </w:rPr>
        <w:t>IX</w:t>
      </w:r>
      <w:r w:rsidR="00E428F0" w:rsidRPr="00AA063A">
        <w:rPr>
          <w:rFonts w:asciiTheme="minorHAnsi" w:hAnsiTheme="minorHAnsi" w:cstheme="minorHAnsi"/>
          <w:b/>
          <w:color w:val="auto"/>
          <w:sz w:val="24"/>
          <w:szCs w:val="24"/>
        </w:rPr>
        <w:t>. FUNDING EVALUATION</w:t>
      </w:r>
      <w:bookmarkEnd w:id="8"/>
    </w:p>
    <w:p w14:paraId="1181CBEA" w14:textId="0E317DD9"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The </w:t>
      </w:r>
      <w:r w:rsidR="008D3425" w:rsidRPr="00AA063A">
        <w:rPr>
          <w:rFonts w:cstheme="minorHAnsi"/>
          <w:color w:val="000000"/>
          <w:sz w:val="24"/>
          <w:szCs w:val="24"/>
        </w:rPr>
        <w:t>UB</w:t>
      </w:r>
      <w:r w:rsidR="007C54DF">
        <w:rPr>
          <w:rFonts w:cstheme="minorHAnsi"/>
          <w:color w:val="000000"/>
          <w:sz w:val="24"/>
          <w:szCs w:val="24"/>
        </w:rPr>
        <w:t>alt</w:t>
      </w:r>
      <w:r w:rsidRPr="00AA063A">
        <w:rPr>
          <w:rFonts w:cstheme="minorHAnsi"/>
          <w:color w:val="000000"/>
          <w:sz w:val="24"/>
          <w:szCs w:val="24"/>
        </w:rPr>
        <w:t xml:space="preserve"> will assess the worth of each organization's</w:t>
      </w:r>
      <w:r w:rsidR="008D3425" w:rsidRPr="00AA063A">
        <w:rPr>
          <w:rFonts w:cstheme="minorHAnsi"/>
          <w:color w:val="000000"/>
          <w:sz w:val="24"/>
          <w:szCs w:val="24"/>
        </w:rPr>
        <w:t xml:space="preserve"> </w:t>
      </w:r>
      <w:r w:rsidRPr="00AA063A">
        <w:rPr>
          <w:rFonts w:cstheme="minorHAnsi"/>
          <w:color w:val="000000"/>
          <w:sz w:val="24"/>
          <w:szCs w:val="24"/>
        </w:rPr>
        <w:t>overall project based on the following:</w:t>
      </w:r>
    </w:p>
    <w:p w14:paraId="3B7896F7" w14:textId="2065701C" w:rsidR="00E428F0" w:rsidRPr="00C81791" w:rsidRDefault="00E428F0" w:rsidP="00296598">
      <w:pPr>
        <w:pStyle w:val="ListParagraph"/>
        <w:numPr>
          <w:ilvl w:val="0"/>
          <w:numId w:val="10"/>
        </w:numPr>
        <w:autoSpaceDE w:val="0"/>
        <w:autoSpaceDN w:val="0"/>
        <w:adjustRightInd w:val="0"/>
        <w:spacing w:after="0" w:line="240" w:lineRule="auto"/>
        <w:rPr>
          <w:rFonts w:cstheme="minorHAnsi"/>
          <w:color w:val="000000"/>
          <w:sz w:val="24"/>
          <w:szCs w:val="24"/>
        </w:rPr>
      </w:pPr>
      <w:r w:rsidRPr="00C81791">
        <w:rPr>
          <w:rFonts w:cstheme="minorHAnsi"/>
          <w:color w:val="000000"/>
          <w:sz w:val="24"/>
          <w:szCs w:val="24"/>
        </w:rPr>
        <w:t>Problem Statement/ Needs Justification</w:t>
      </w:r>
      <w:r w:rsidR="00296598" w:rsidRPr="00C81791">
        <w:rPr>
          <w:rFonts w:cstheme="minorHAnsi"/>
          <w:color w:val="000000"/>
          <w:sz w:val="24"/>
          <w:szCs w:val="24"/>
        </w:rPr>
        <w:t xml:space="preserve"> </w:t>
      </w:r>
      <w:r w:rsidR="00E664BC" w:rsidRPr="00C81791">
        <w:rPr>
          <w:rFonts w:cstheme="minorHAnsi"/>
          <w:color w:val="000000"/>
          <w:sz w:val="24"/>
          <w:szCs w:val="24"/>
        </w:rPr>
        <w:t>(</w:t>
      </w:r>
      <w:r w:rsidR="0052519A" w:rsidRPr="00C81791">
        <w:rPr>
          <w:rFonts w:cstheme="minorHAnsi"/>
          <w:color w:val="000000"/>
          <w:sz w:val="24"/>
          <w:szCs w:val="24"/>
        </w:rPr>
        <w:t>10</w:t>
      </w:r>
      <w:r w:rsidR="00E664BC" w:rsidRPr="00C81791">
        <w:rPr>
          <w:rFonts w:cstheme="minorHAnsi"/>
          <w:color w:val="000000"/>
          <w:sz w:val="24"/>
          <w:szCs w:val="24"/>
        </w:rPr>
        <w:t>%)</w:t>
      </w:r>
    </w:p>
    <w:p w14:paraId="1C445C19" w14:textId="4230834E" w:rsidR="00E428F0" w:rsidRPr="00C81791" w:rsidRDefault="00E428F0" w:rsidP="00296598">
      <w:pPr>
        <w:pStyle w:val="ListParagraph"/>
        <w:numPr>
          <w:ilvl w:val="0"/>
          <w:numId w:val="10"/>
        </w:numPr>
        <w:autoSpaceDE w:val="0"/>
        <w:autoSpaceDN w:val="0"/>
        <w:adjustRightInd w:val="0"/>
        <w:spacing w:after="0" w:line="240" w:lineRule="auto"/>
        <w:rPr>
          <w:rFonts w:cstheme="minorHAnsi"/>
          <w:color w:val="000000"/>
          <w:sz w:val="24"/>
          <w:szCs w:val="24"/>
        </w:rPr>
      </w:pPr>
      <w:r w:rsidRPr="00C81791">
        <w:rPr>
          <w:rFonts w:cstheme="minorHAnsi"/>
          <w:color w:val="000000"/>
          <w:sz w:val="24"/>
          <w:szCs w:val="24"/>
        </w:rPr>
        <w:t>Project Description</w:t>
      </w:r>
      <w:r w:rsidR="00E664BC" w:rsidRPr="00C81791">
        <w:rPr>
          <w:rFonts w:cstheme="minorHAnsi"/>
          <w:color w:val="000000"/>
          <w:sz w:val="24"/>
          <w:szCs w:val="24"/>
        </w:rPr>
        <w:t xml:space="preserve"> (</w:t>
      </w:r>
      <w:r w:rsidR="009D50D4">
        <w:rPr>
          <w:rFonts w:cstheme="minorHAnsi"/>
          <w:color w:val="000000"/>
          <w:sz w:val="24"/>
          <w:szCs w:val="24"/>
        </w:rPr>
        <w:t>20</w:t>
      </w:r>
      <w:r w:rsidR="00196757">
        <w:rPr>
          <w:rFonts w:cstheme="minorHAnsi"/>
          <w:color w:val="000000"/>
          <w:sz w:val="24"/>
          <w:szCs w:val="24"/>
        </w:rPr>
        <w:t>%)</w:t>
      </w:r>
    </w:p>
    <w:p w14:paraId="058DE0CF" w14:textId="65A2AD10" w:rsidR="00E428F0" w:rsidRPr="00C81791" w:rsidRDefault="0013020E" w:rsidP="00296598">
      <w:pPr>
        <w:pStyle w:val="ListParagraph"/>
        <w:numPr>
          <w:ilvl w:val="0"/>
          <w:numId w:val="10"/>
        </w:numPr>
        <w:autoSpaceDE w:val="0"/>
        <w:autoSpaceDN w:val="0"/>
        <w:adjustRightInd w:val="0"/>
        <w:spacing w:after="0" w:line="240" w:lineRule="auto"/>
        <w:rPr>
          <w:rFonts w:cstheme="minorHAnsi"/>
          <w:color w:val="000000"/>
          <w:sz w:val="24"/>
          <w:szCs w:val="24"/>
        </w:rPr>
      </w:pPr>
      <w:r w:rsidRPr="00C81791">
        <w:rPr>
          <w:rFonts w:cstheme="minorHAnsi"/>
          <w:bCs/>
          <w:color w:val="000000"/>
          <w:sz w:val="24"/>
          <w:szCs w:val="24"/>
        </w:rPr>
        <w:t>Project Priority Areas, and Evidence-based and Promising Categories</w:t>
      </w:r>
      <w:r w:rsidR="00E664BC" w:rsidRPr="00C81791">
        <w:rPr>
          <w:rFonts w:cstheme="minorHAnsi"/>
          <w:color w:val="000000"/>
          <w:sz w:val="24"/>
          <w:szCs w:val="24"/>
        </w:rPr>
        <w:t xml:space="preserve"> (5%</w:t>
      </w:r>
      <w:r w:rsidR="00350B23" w:rsidRPr="00C81791">
        <w:rPr>
          <w:rFonts w:cstheme="minorHAnsi"/>
          <w:color w:val="000000"/>
          <w:sz w:val="24"/>
          <w:szCs w:val="24"/>
        </w:rPr>
        <w:t>*</w:t>
      </w:r>
      <w:r w:rsidR="00E664BC" w:rsidRPr="00C81791">
        <w:rPr>
          <w:rFonts w:cstheme="minorHAnsi"/>
          <w:color w:val="000000"/>
          <w:sz w:val="24"/>
          <w:szCs w:val="24"/>
        </w:rPr>
        <w:t>)</w:t>
      </w:r>
    </w:p>
    <w:p w14:paraId="5F92D6B5" w14:textId="6283BE5A" w:rsidR="0013020E" w:rsidRPr="00C81791" w:rsidRDefault="0013020E" w:rsidP="0013020E">
      <w:pPr>
        <w:pStyle w:val="ListParagraph"/>
        <w:numPr>
          <w:ilvl w:val="0"/>
          <w:numId w:val="10"/>
        </w:numPr>
        <w:autoSpaceDE w:val="0"/>
        <w:autoSpaceDN w:val="0"/>
        <w:adjustRightInd w:val="0"/>
        <w:spacing w:after="0" w:line="240" w:lineRule="auto"/>
        <w:rPr>
          <w:rFonts w:cstheme="minorHAnsi"/>
          <w:color w:val="000000"/>
          <w:sz w:val="24"/>
          <w:szCs w:val="24"/>
        </w:rPr>
      </w:pPr>
      <w:r w:rsidRPr="00C81791">
        <w:rPr>
          <w:rFonts w:cstheme="minorHAnsi"/>
          <w:color w:val="000000"/>
          <w:sz w:val="24"/>
          <w:szCs w:val="24"/>
        </w:rPr>
        <w:t>Project Innovation (10%)</w:t>
      </w:r>
    </w:p>
    <w:p w14:paraId="4FE12291" w14:textId="4AD41FC1" w:rsidR="0013020E" w:rsidRPr="00C81791" w:rsidRDefault="0013020E" w:rsidP="0013020E">
      <w:pPr>
        <w:pStyle w:val="ListParagraph"/>
        <w:numPr>
          <w:ilvl w:val="0"/>
          <w:numId w:val="10"/>
        </w:numPr>
        <w:autoSpaceDE w:val="0"/>
        <w:autoSpaceDN w:val="0"/>
        <w:adjustRightInd w:val="0"/>
        <w:spacing w:after="0" w:line="240" w:lineRule="auto"/>
        <w:rPr>
          <w:rFonts w:cstheme="minorHAnsi"/>
          <w:color w:val="000000"/>
          <w:sz w:val="24"/>
          <w:szCs w:val="24"/>
        </w:rPr>
      </w:pPr>
      <w:r w:rsidRPr="00C81791">
        <w:rPr>
          <w:rFonts w:cstheme="minorHAnsi"/>
          <w:color w:val="000000"/>
          <w:sz w:val="24"/>
          <w:szCs w:val="24"/>
        </w:rPr>
        <w:t>Impact Statement (</w:t>
      </w:r>
      <w:r w:rsidR="0052519A" w:rsidRPr="00C81791">
        <w:rPr>
          <w:rFonts w:cstheme="minorHAnsi"/>
          <w:color w:val="000000"/>
          <w:sz w:val="24"/>
          <w:szCs w:val="24"/>
        </w:rPr>
        <w:t>10%</w:t>
      </w:r>
      <w:r w:rsidR="003D2C3D">
        <w:rPr>
          <w:rFonts w:cstheme="minorHAnsi"/>
          <w:color w:val="000000"/>
          <w:sz w:val="24"/>
          <w:szCs w:val="24"/>
        </w:rPr>
        <w:t>)</w:t>
      </w:r>
      <w:r w:rsidRPr="00C81791">
        <w:rPr>
          <w:rFonts w:cstheme="minorHAnsi"/>
          <w:color w:val="000000"/>
          <w:sz w:val="24"/>
          <w:szCs w:val="24"/>
        </w:rPr>
        <w:t xml:space="preserve"> </w:t>
      </w:r>
    </w:p>
    <w:p w14:paraId="2EF621BE" w14:textId="27EDE44B" w:rsidR="00E428F0" w:rsidRPr="00C81791" w:rsidRDefault="00E664BC" w:rsidP="00296598">
      <w:pPr>
        <w:pStyle w:val="ListParagraph"/>
        <w:numPr>
          <w:ilvl w:val="0"/>
          <w:numId w:val="10"/>
        </w:numPr>
        <w:autoSpaceDE w:val="0"/>
        <w:autoSpaceDN w:val="0"/>
        <w:adjustRightInd w:val="0"/>
        <w:spacing w:after="0" w:line="240" w:lineRule="auto"/>
        <w:rPr>
          <w:rFonts w:cstheme="minorHAnsi"/>
          <w:color w:val="000000"/>
          <w:sz w:val="24"/>
          <w:szCs w:val="24"/>
        </w:rPr>
      </w:pPr>
      <w:r w:rsidRPr="00C81791">
        <w:rPr>
          <w:rFonts w:cstheme="minorHAnsi"/>
          <w:color w:val="000000"/>
          <w:sz w:val="24"/>
          <w:szCs w:val="24"/>
        </w:rPr>
        <w:t>Evaluation</w:t>
      </w:r>
      <w:r w:rsidR="00145298" w:rsidRPr="00C81791">
        <w:rPr>
          <w:rFonts w:cstheme="minorHAnsi"/>
          <w:color w:val="000000"/>
          <w:sz w:val="24"/>
          <w:szCs w:val="24"/>
        </w:rPr>
        <w:t xml:space="preserve"> plan</w:t>
      </w:r>
      <w:r w:rsidRPr="00C81791">
        <w:rPr>
          <w:rFonts w:cstheme="minorHAnsi"/>
          <w:color w:val="000000"/>
          <w:sz w:val="24"/>
          <w:szCs w:val="24"/>
        </w:rPr>
        <w:t xml:space="preserve">, Goals and Objectives, and </w:t>
      </w:r>
      <w:r w:rsidR="00E428F0" w:rsidRPr="00C81791">
        <w:rPr>
          <w:rFonts w:cstheme="minorHAnsi"/>
          <w:color w:val="000000"/>
          <w:sz w:val="24"/>
          <w:szCs w:val="24"/>
        </w:rPr>
        <w:t>Outcome</w:t>
      </w:r>
      <w:r w:rsidR="00296598" w:rsidRPr="00C81791">
        <w:rPr>
          <w:rFonts w:cstheme="minorHAnsi"/>
          <w:color w:val="000000"/>
          <w:sz w:val="24"/>
          <w:szCs w:val="24"/>
        </w:rPr>
        <w:t>-</w:t>
      </w:r>
      <w:r w:rsidR="00E428F0" w:rsidRPr="00C81791">
        <w:rPr>
          <w:rFonts w:cstheme="minorHAnsi"/>
          <w:color w:val="000000"/>
          <w:sz w:val="24"/>
          <w:szCs w:val="24"/>
        </w:rPr>
        <w:t>Based Performance Measures</w:t>
      </w:r>
      <w:r w:rsidRPr="00C81791">
        <w:rPr>
          <w:rFonts w:cstheme="minorHAnsi"/>
          <w:color w:val="000000"/>
          <w:sz w:val="24"/>
          <w:szCs w:val="24"/>
        </w:rPr>
        <w:t xml:space="preserve"> (</w:t>
      </w:r>
      <w:r w:rsidR="00893697" w:rsidRPr="00C81791">
        <w:rPr>
          <w:rFonts w:cstheme="minorHAnsi"/>
          <w:color w:val="000000"/>
          <w:sz w:val="24"/>
          <w:szCs w:val="24"/>
        </w:rPr>
        <w:t>15</w:t>
      </w:r>
      <w:r w:rsidRPr="00C81791">
        <w:rPr>
          <w:rFonts w:cstheme="minorHAnsi"/>
          <w:color w:val="000000"/>
          <w:sz w:val="24"/>
          <w:szCs w:val="24"/>
        </w:rPr>
        <w:t>%)</w:t>
      </w:r>
    </w:p>
    <w:p w14:paraId="337946DF" w14:textId="77777777" w:rsidR="00E428F0" w:rsidRPr="00C81791" w:rsidRDefault="00E428F0" w:rsidP="00296598">
      <w:pPr>
        <w:pStyle w:val="ListParagraph"/>
        <w:numPr>
          <w:ilvl w:val="0"/>
          <w:numId w:val="10"/>
        </w:numPr>
        <w:autoSpaceDE w:val="0"/>
        <w:autoSpaceDN w:val="0"/>
        <w:adjustRightInd w:val="0"/>
        <w:spacing w:after="0" w:line="240" w:lineRule="auto"/>
        <w:rPr>
          <w:rFonts w:cstheme="minorHAnsi"/>
          <w:color w:val="000000"/>
          <w:sz w:val="24"/>
          <w:szCs w:val="24"/>
        </w:rPr>
      </w:pPr>
      <w:r w:rsidRPr="00C81791">
        <w:rPr>
          <w:rFonts w:cstheme="minorHAnsi"/>
          <w:color w:val="000000"/>
          <w:sz w:val="24"/>
          <w:szCs w:val="24"/>
        </w:rPr>
        <w:t>Strategy and Timeline</w:t>
      </w:r>
      <w:r w:rsidR="00E664BC" w:rsidRPr="00C81791">
        <w:rPr>
          <w:rFonts w:cstheme="minorHAnsi"/>
          <w:color w:val="000000"/>
          <w:sz w:val="24"/>
          <w:szCs w:val="24"/>
        </w:rPr>
        <w:t xml:space="preserve"> (5%)</w:t>
      </w:r>
    </w:p>
    <w:p w14:paraId="4EA0B27A" w14:textId="0ED3B9DC" w:rsidR="00E428F0" w:rsidRPr="00C81791" w:rsidRDefault="00E428F0" w:rsidP="00296598">
      <w:pPr>
        <w:pStyle w:val="ListParagraph"/>
        <w:numPr>
          <w:ilvl w:val="0"/>
          <w:numId w:val="10"/>
        </w:numPr>
        <w:autoSpaceDE w:val="0"/>
        <w:autoSpaceDN w:val="0"/>
        <w:adjustRightInd w:val="0"/>
        <w:spacing w:after="0" w:line="240" w:lineRule="auto"/>
        <w:rPr>
          <w:rFonts w:cstheme="minorHAnsi"/>
          <w:color w:val="000000"/>
          <w:sz w:val="24"/>
          <w:szCs w:val="24"/>
        </w:rPr>
      </w:pPr>
      <w:r w:rsidRPr="00C81791">
        <w:rPr>
          <w:rFonts w:cstheme="minorHAnsi"/>
          <w:color w:val="000000"/>
          <w:sz w:val="24"/>
          <w:szCs w:val="24"/>
        </w:rPr>
        <w:t>Management Capabilities/ Cooperating Agencies</w:t>
      </w:r>
      <w:r w:rsidR="00E664BC" w:rsidRPr="00C81791">
        <w:rPr>
          <w:rFonts w:cstheme="minorHAnsi"/>
          <w:color w:val="000000"/>
          <w:sz w:val="24"/>
          <w:szCs w:val="24"/>
        </w:rPr>
        <w:t xml:space="preserve"> (5%)</w:t>
      </w:r>
    </w:p>
    <w:p w14:paraId="4151DA96" w14:textId="2AA55147" w:rsidR="00E428F0" w:rsidRPr="00C81791" w:rsidRDefault="00E428F0" w:rsidP="00296598">
      <w:pPr>
        <w:pStyle w:val="ListParagraph"/>
        <w:numPr>
          <w:ilvl w:val="0"/>
          <w:numId w:val="10"/>
        </w:numPr>
        <w:autoSpaceDE w:val="0"/>
        <w:autoSpaceDN w:val="0"/>
        <w:adjustRightInd w:val="0"/>
        <w:spacing w:after="0" w:line="240" w:lineRule="auto"/>
        <w:rPr>
          <w:rFonts w:cstheme="minorHAnsi"/>
          <w:color w:val="000000"/>
          <w:sz w:val="24"/>
          <w:szCs w:val="24"/>
        </w:rPr>
      </w:pPr>
      <w:r w:rsidRPr="00C81791">
        <w:rPr>
          <w:rFonts w:cstheme="minorHAnsi"/>
          <w:color w:val="000000"/>
          <w:sz w:val="24"/>
          <w:szCs w:val="24"/>
        </w:rPr>
        <w:t>Project Sustainability</w:t>
      </w:r>
      <w:r w:rsidR="00B83AD4" w:rsidRPr="00C81791">
        <w:rPr>
          <w:rFonts w:cstheme="minorHAnsi"/>
          <w:color w:val="000000"/>
          <w:sz w:val="24"/>
          <w:szCs w:val="24"/>
        </w:rPr>
        <w:t xml:space="preserve"> (5%</w:t>
      </w:r>
      <w:r w:rsidR="0052519A" w:rsidRPr="00C81791">
        <w:rPr>
          <w:rFonts w:cstheme="minorHAnsi"/>
          <w:color w:val="000000"/>
          <w:sz w:val="24"/>
          <w:szCs w:val="24"/>
        </w:rPr>
        <w:t xml:space="preserve"> - Not applicable for Tier 1 proposals</w:t>
      </w:r>
      <w:r w:rsidR="00B83AD4" w:rsidRPr="00C81791">
        <w:rPr>
          <w:rFonts w:cstheme="minorHAnsi"/>
          <w:color w:val="000000"/>
          <w:sz w:val="24"/>
          <w:szCs w:val="24"/>
        </w:rPr>
        <w:t>)</w:t>
      </w:r>
    </w:p>
    <w:p w14:paraId="7C3B78D7" w14:textId="7B49E49C" w:rsidR="00E428F0" w:rsidRPr="00C81791" w:rsidRDefault="00E428F0" w:rsidP="00296598">
      <w:pPr>
        <w:pStyle w:val="ListParagraph"/>
        <w:numPr>
          <w:ilvl w:val="0"/>
          <w:numId w:val="10"/>
        </w:numPr>
        <w:autoSpaceDE w:val="0"/>
        <w:autoSpaceDN w:val="0"/>
        <w:adjustRightInd w:val="0"/>
        <w:spacing w:after="0" w:line="240" w:lineRule="auto"/>
        <w:rPr>
          <w:rFonts w:cstheme="minorHAnsi"/>
          <w:color w:val="000000"/>
          <w:sz w:val="24"/>
          <w:szCs w:val="24"/>
        </w:rPr>
      </w:pPr>
      <w:r w:rsidRPr="00C81791">
        <w:rPr>
          <w:rFonts w:cstheme="minorHAnsi"/>
          <w:color w:val="000000"/>
          <w:sz w:val="24"/>
          <w:szCs w:val="24"/>
        </w:rPr>
        <w:t>Budget</w:t>
      </w:r>
      <w:r w:rsidR="00B83AD4" w:rsidRPr="00C81791">
        <w:rPr>
          <w:rFonts w:cstheme="minorHAnsi"/>
          <w:color w:val="000000"/>
          <w:sz w:val="24"/>
          <w:szCs w:val="24"/>
        </w:rPr>
        <w:t xml:space="preserve"> </w:t>
      </w:r>
      <w:r w:rsidR="009D50D4">
        <w:rPr>
          <w:rFonts w:cstheme="minorHAnsi"/>
          <w:color w:val="000000"/>
          <w:sz w:val="24"/>
          <w:szCs w:val="24"/>
        </w:rPr>
        <w:t xml:space="preserve">and Budget Narrative </w:t>
      </w:r>
      <w:r w:rsidR="00B83AD4" w:rsidRPr="00C81791">
        <w:rPr>
          <w:rFonts w:cstheme="minorHAnsi"/>
          <w:color w:val="000000"/>
          <w:sz w:val="24"/>
          <w:szCs w:val="24"/>
        </w:rPr>
        <w:t>(2</w:t>
      </w:r>
      <w:r w:rsidR="009D50D4">
        <w:rPr>
          <w:rFonts w:cstheme="minorHAnsi"/>
          <w:color w:val="000000"/>
          <w:sz w:val="24"/>
          <w:szCs w:val="24"/>
        </w:rPr>
        <w:t>5</w:t>
      </w:r>
      <w:r w:rsidR="00B83AD4" w:rsidRPr="00C81791">
        <w:rPr>
          <w:rFonts w:cstheme="minorHAnsi"/>
          <w:color w:val="000000"/>
          <w:sz w:val="24"/>
          <w:szCs w:val="24"/>
        </w:rPr>
        <w:t>%)</w:t>
      </w:r>
    </w:p>
    <w:p w14:paraId="368BE5EF" w14:textId="323E821B" w:rsidR="00350B23" w:rsidRPr="00C81791" w:rsidRDefault="00350B23" w:rsidP="00350B23">
      <w:pPr>
        <w:autoSpaceDE w:val="0"/>
        <w:autoSpaceDN w:val="0"/>
        <w:adjustRightInd w:val="0"/>
        <w:spacing w:after="0" w:line="240" w:lineRule="auto"/>
        <w:rPr>
          <w:rFonts w:cstheme="minorHAnsi"/>
          <w:color w:val="000000"/>
          <w:sz w:val="24"/>
          <w:szCs w:val="24"/>
        </w:rPr>
      </w:pPr>
    </w:p>
    <w:p w14:paraId="23121E60" w14:textId="1F84410E" w:rsidR="00350B23" w:rsidRPr="00C81791" w:rsidRDefault="00350B23" w:rsidP="00350B23">
      <w:pPr>
        <w:autoSpaceDE w:val="0"/>
        <w:autoSpaceDN w:val="0"/>
        <w:adjustRightInd w:val="0"/>
        <w:spacing w:after="0" w:line="240" w:lineRule="auto"/>
        <w:ind w:left="360"/>
        <w:rPr>
          <w:rFonts w:cstheme="minorHAnsi"/>
          <w:color w:val="000000"/>
          <w:sz w:val="24"/>
          <w:szCs w:val="24"/>
        </w:rPr>
      </w:pPr>
      <w:r w:rsidRPr="00C81791">
        <w:rPr>
          <w:rFonts w:cstheme="minorHAnsi"/>
          <w:color w:val="000000"/>
          <w:sz w:val="24"/>
          <w:szCs w:val="24"/>
        </w:rPr>
        <w:t>*</w:t>
      </w:r>
      <w:r w:rsidRPr="00C81791">
        <w:rPr>
          <w:rFonts w:cstheme="minorHAnsi"/>
          <w:color w:val="000000"/>
          <w:sz w:val="24"/>
          <w:szCs w:val="24"/>
        </w:rPr>
        <w:tab/>
      </w:r>
      <w:r w:rsidR="00C81791" w:rsidRPr="00C81791">
        <w:rPr>
          <w:rFonts w:cstheme="minorHAnsi"/>
          <w:color w:val="000000"/>
          <w:sz w:val="24"/>
          <w:szCs w:val="24"/>
        </w:rPr>
        <w:t>Tier</w:t>
      </w:r>
      <w:r w:rsidR="00196757">
        <w:rPr>
          <w:rFonts w:cstheme="minorHAnsi"/>
          <w:color w:val="000000"/>
          <w:sz w:val="24"/>
          <w:szCs w:val="24"/>
        </w:rPr>
        <w:t>s</w:t>
      </w:r>
      <w:r w:rsidR="00C81791" w:rsidRPr="00C81791">
        <w:rPr>
          <w:rFonts w:cstheme="minorHAnsi"/>
          <w:color w:val="000000"/>
          <w:sz w:val="24"/>
          <w:szCs w:val="24"/>
        </w:rPr>
        <w:t xml:space="preserve"> 2 and 3 </w:t>
      </w:r>
      <w:r w:rsidRPr="00C81791">
        <w:rPr>
          <w:rFonts w:cstheme="minorHAnsi"/>
          <w:color w:val="000000"/>
          <w:sz w:val="24"/>
          <w:szCs w:val="24"/>
        </w:rPr>
        <w:t xml:space="preserve">Projects that focus on any of the following areas may receive up to </w:t>
      </w:r>
      <w:r w:rsidR="00893697" w:rsidRPr="00C81791">
        <w:rPr>
          <w:rFonts w:cstheme="minorHAnsi"/>
          <w:color w:val="000000"/>
          <w:sz w:val="24"/>
          <w:szCs w:val="24"/>
        </w:rPr>
        <w:t xml:space="preserve">a total of </w:t>
      </w:r>
      <w:r w:rsidRPr="00C81791">
        <w:rPr>
          <w:rFonts w:cstheme="minorHAnsi"/>
          <w:color w:val="000000"/>
          <w:sz w:val="24"/>
          <w:szCs w:val="24"/>
        </w:rPr>
        <w:t xml:space="preserve">5% additional credit. </w:t>
      </w:r>
    </w:p>
    <w:p w14:paraId="6CF5F5DD" w14:textId="5DBCA366" w:rsidR="00994171" w:rsidRPr="006F3EDF" w:rsidRDefault="00994171" w:rsidP="002479FF">
      <w:pPr>
        <w:numPr>
          <w:ilvl w:val="0"/>
          <w:numId w:val="26"/>
        </w:numPr>
        <w:pBdr>
          <w:top w:val="nil"/>
          <w:left w:val="nil"/>
          <w:bottom w:val="nil"/>
          <w:right w:val="nil"/>
          <w:between w:val="nil"/>
        </w:pBdr>
        <w:autoSpaceDE w:val="0"/>
        <w:autoSpaceDN w:val="0"/>
        <w:adjustRightInd w:val="0"/>
        <w:spacing w:after="0" w:line="240" w:lineRule="auto"/>
        <w:contextualSpacing/>
        <w:rPr>
          <w:rFonts w:cstheme="minorHAnsi"/>
          <w:color w:val="000000"/>
          <w:sz w:val="24"/>
          <w:szCs w:val="24"/>
        </w:rPr>
      </w:pPr>
      <w:r w:rsidRPr="00994171">
        <w:rPr>
          <w:rFonts w:cstheme="minorHAnsi"/>
          <w:color w:val="323232"/>
          <w:sz w:val="24"/>
          <w:szCs w:val="24"/>
        </w:rPr>
        <w:t>Recovery Support Services</w:t>
      </w:r>
    </w:p>
    <w:p w14:paraId="28D570AC" w14:textId="075FCF2A" w:rsidR="006F3EDF" w:rsidRPr="006F3EDF" w:rsidRDefault="006F3EDF" w:rsidP="002479FF">
      <w:pPr>
        <w:numPr>
          <w:ilvl w:val="0"/>
          <w:numId w:val="26"/>
        </w:numPr>
        <w:pBdr>
          <w:top w:val="nil"/>
          <w:left w:val="nil"/>
          <w:bottom w:val="nil"/>
          <w:right w:val="nil"/>
          <w:between w:val="nil"/>
        </w:pBdr>
        <w:autoSpaceDE w:val="0"/>
        <w:autoSpaceDN w:val="0"/>
        <w:adjustRightInd w:val="0"/>
        <w:spacing w:after="0" w:line="240" w:lineRule="auto"/>
        <w:contextualSpacing/>
        <w:rPr>
          <w:rFonts w:cstheme="minorHAnsi"/>
          <w:color w:val="000000"/>
          <w:sz w:val="24"/>
          <w:szCs w:val="24"/>
        </w:rPr>
      </w:pPr>
      <w:r>
        <w:rPr>
          <w:rFonts w:cstheme="minorHAnsi"/>
          <w:color w:val="323232"/>
          <w:sz w:val="24"/>
          <w:szCs w:val="24"/>
        </w:rPr>
        <w:t>Quick Response Teams (QRTs)</w:t>
      </w:r>
    </w:p>
    <w:p w14:paraId="0CCBFF12" w14:textId="77777777" w:rsidR="006F3EDF" w:rsidRPr="006F3EDF" w:rsidRDefault="006F3EDF" w:rsidP="002479FF">
      <w:pPr>
        <w:numPr>
          <w:ilvl w:val="0"/>
          <w:numId w:val="26"/>
        </w:numPr>
        <w:pBdr>
          <w:top w:val="nil"/>
          <w:left w:val="nil"/>
          <w:bottom w:val="nil"/>
          <w:right w:val="nil"/>
          <w:between w:val="nil"/>
        </w:pBdr>
        <w:autoSpaceDE w:val="0"/>
        <w:autoSpaceDN w:val="0"/>
        <w:adjustRightInd w:val="0"/>
        <w:spacing w:after="0" w:line="240" w:lineRule="auto"/>
        <w:contextualSpacing/>
        <w:rPr>
          <w:rFonts w:cstheme="minorHAnsi"/>
          <w:color w:val="000000"/>
          <w:sz w:val="24"/>
          <w:szCs w:val="24"/>
        </w:rPr>
      </w:pPr>
      <w:r>
        <w:rPr>
          <w:rFonts w:cstheme="minorHAnsi"/>
          <w:color w:val="323232"/>
          <w:sz w:val="24"/>
          <w:szCs w:val="24"/>
        </w:rPr>
        <w:t>Stigma reduction</w:t>
      </w:r>
    </w:p>
    <w:p w14:paraId="019B400D" w14:textId="05223806" w:rsidR="006F3EDF" w:rsidRPr="00994171" w:rsidRDefault="006F3EDF" w:rsidP="002479FF">
      <w:pPr>
        <w:numPr>
          <w:ilvl w:val="0"/>
          <w:numId w:val="26"/>
        </w:numPr>
        <w:pBdr>
          <w:top w:val="nil"/>
          <w:left w:val="nil"/>
          <w:bottom w:val="nil"/>
          <w:right w:val="nil"/>
          <w:between w:val="nil"/>
        </w:pBdr>
        <w:autoSpaceDE w:val="0"/>
        <w:autoSpaceDN w:val="0"/>
        <w:adjustRightInd w:val="0"/>
        <w:spacing w:after="0" w:line="240" w:lineRule="auto"/>
        <w:contextualSpacing/>
        <w:rPr>
          <w:rFonts w:cstheme="minorHAnsi"/>
          <w:color w:val="000000"/>
          <w:sz w:val="24"/>
          <w:szCs w:val="24"/>
        </w:rPr>
      </w:pPr>
      <w:r>
        <w:rPr>
          <w:rFonts w:cstheme="minorHAnsi"/>
          <w:color w:val="323232"/>
          <w:sz w:val="24"/>
          <w:szCs w:val="24"/>
        </w:rPr>
        <w:t>Working with non-traditional partners (businesses, retail establishments, parental groups, families)</w:t>
      </w:r>
    </w:p>
    <w:p w14:paraId="4C54DDBB" w14:textId="3F384683" w:rsidR="00350B23" w:rsidRPr="00C81791" w:rsidRDefault="00350B23" w:rsidP="00350B23">
      <w:pPr>
        <w:pStyle w:val="ListParagraph"/>
        <w:numPr>
          <w:ilvl w:val="0"/>
          <w:numId w:val="26"/>
        </w:numPr>
        <w:autoSpaceDE w:val="0"/>
        <w:autoSpaceDN w:val="0"/>
        <w:adjustRightInd w:val="0"/>
        <w:spacing w:after="0" w:line="240" w:lineRule="auto"/>
        <w:rPr>
          <w:rFonts w:cstheme="minorHAnsi"/>
          <w:color w:val="000000"/>
          <w:sz w:val="24"/>
          <w:szCs w:val="24"/>
        </w:rPr>
      </w:pPr>
      <w:r w:rsidRPr="00C81791">
        <w:rPr>
          <w:rFonts w:cstheme="minorHAnsi"/>
          <w:color w:val="000000"/>
          <w:sz w:val="24"/>
          <w:szCs w:val="24"/>
        </w:rPr>
        <w:t>Stimulants or poly-drug substance (mis)use</w:t>
      </w:r>
    </w:p>
    <w:p w14:paraId="298B6F44" w14:textId="48CA1E72" w:rsidR="00350B23" w:rsidRPr="00C81791" w:rsidRDefault="00350B23" w:rsidP="00350B23">
      <w:pPr>
        <w:pStyle w:val="ListParagraph"/>
        <w:numPr>
          <w:ilvl w:val="0"/>
          <w:numId w:val="26"/>
        </w:numPr>
        <w:autoSpaceDE w:val="0"/>
        <w:autoSpaceDN w:val="0"/>
        <w:adjustRightInd w:val="0"/>
        <w:spacing w:after="0" w:line="240" w:lineRule="auto"/>
        <w:rPr>
          <w:rFonts w:cstheme="minorHAnsi"/>
          <w:color w:val="000000"/>
          <w:sz w:val="24"/>
          <w:szCs w:val="24"/>
        </w:rPr>
      </w:pPr>
      <w:r w:rsidRPr="00C81791">
        <w:rPr>
          <w:rFonts w:cstheme="minorHAnsi"/>
          <w:color w:val="000000"/>
          <w:sz w:val="24"/>
          <w:szCs w:val="24"/>
        </w:rPr>
        <w:t xml:space="preserve">Adverse </w:t>
      </w:r>
      <w:r w:rsidR="00CB18A3" w:rsidRPr="00C81791">
        <w:rPr>
          <w:rFonts w:cstheme="minorHAnsi"/>
          <w:color w:val="000000"/>
          <w:sz w:val="24"/>
          <w:szCs w:val="24"/>
        </w:rPr>
        <w:t>C</w:t>
      </w:r>
      <w:r w:rsidRPr="00C81791">
        <w:rPr>
          <w:rFonts w:cstheme="minorHAnsi"/>
          <w:color w:val="000000"/>
          <w:sz w:val="24"/>
          <w:szCs w:val="24"/>
        </w:rPr>
        <w:t xml:space="preserve">hildhood </w:t>
      </w:r>
      <w:r w:rsidR="00CB18A3" w:rsidRPr="00C81791">
        <w:rPr>
          <w:rFonts w:cstheme="minorHAnsi"/>
          <w:color w:val="000000"/>
          <w:sz w:val="24"/>
          <w:szCs w:val="24"/>
        </w:rPr>
        <w:t>E</w:t>
      </w:r>
      <w:r w:rsidRPr="00C81791">
        <w:rPr>
          <w:rFonts w:cstheme="minorHAnsi"/>
          <w:color w:val="000000"/>
          <w:sz w:val="24"/>
          <w:szCs w:val="24"/>
        </w:rPr>
        <w:t>xperiences (ACEs)</w:t>
      </w:r>
    </w:p>
    <w:p w14:paraId="5250B26F" w14:textId="7DA9C5E1" w:rsidR="00350B23" w:rsidRPr="00C81791" w:rsidRDefault="00893697" w:rsidP="00350B23">
      <w:pPr>
        <w:pStyle w:val="ListParagraph"/>
        <w:numPr>
          <w:ilvl w:val="0"/>
          <w:numId w:val="26"/>
        </w:numPr>
        <w:autoSpaceDE w:val="0"/>
        <w:autoSpaceDN w:val="0"/>
        <w:adjustRightInd w:val="0"/>
        <w:spacing w:after="0" w:line="240" w:lineRule="auto"/>
        <w:rPr>
          <w:rFonts w:cstheme="minorHAnsi"/>
          <w:color w:val="000000"/>
          <w:sz w:val="24"/>
          <w:szCs w:val="24"/>
        </w:rPr>
      </w:pPr>
      <w:r w:rsidRPr="00C81791">
        <w:rPr>
          <w:rFonts w:cstheme="minorHAnsi"/>
          <w:color w:val="000000"/>
          <w:sz w:val="24"/>
          <w:szCs w:val="24"/>
        </w:rPr>
        <w:t xml:space="preserve">Partnerships with </w:t>
      </w:r>
      <w:r w:rsidR="00350B23" w:rsidRPr="00C81791">
        <w:rPr>
          <w:rFonts w:cstheme="minorHAnsi"/>
          <w:color w:val="000000"/>
          <w:sz w:val="24"/>
          <w:szCs w:val="24"/>
        </w:rPr>
        <w:t>Drug- Free Communities</w:t>
      </w:r>
      <w:r w:rsidR="00EB7754">
        <w:rPr>
          <w:rFonts w:cstheme="minorHAnsi"/>
          <w:color w:val="000000"/>
          <w:sz w:val="24"/>
          <w:szCs w:val="24"/>
        </w:rPr>
        <w:t xml:space="preserve"> (DFC) </w:t>
      </w:r>
      <w:r w:rsidR="00350B23" w:rsidRPr="00C81791">
        <w:rPr>
          <w:rFonts w:cstheme="minorHAnsi"/>
          <w:color w:val="000000"/>
          <w:sz w:val="24"/>
          <w:szCs w:val="24"/>
        </w:rPr>
        <w:t>programs</w:t>
      </w:r>
    </w:p>
    <w:p w14:paraId="4F130D11" w14:textId="2CBD2B71" w:rsidR="00350B23" w:rsidRPr="00C81791" w:rsidRDefault="00EB7754" w:rsidP="00EB7754">
      <w:pPr>
        <w:pStyle w:val="ListParagraph"/>
        <w:numPr>
          <w:ilvl w:val="0"/>
          <w:numId w:val="26"/>
        </w:numPr>
        <w:autoSpaceDE w:val="0"/>
        <w:autoSpaceDN w:val="0"/>
        <w:adjustRightInd w:val="0"/>
        <w:spacing w:after="0" w:line="240" w:lineRule="auto"/>
        <w:rPr>
          <w:rFonts w:cstheme="minorHAnsi"/>
          <w:color w:val="000000"/>
          <w:sz w:val="24"/>
          <w:szCs w:val="24"/>
        </w:rPr>
      </w:pPr>
      <w:r>
        <w:rPr>
          <w:rFonts w:cstheme="minorHAnsi"/>
          <w:color w:val="000000"/>
          <w:sz w:val="24"/>
          <w:szCs w:val="24"/>
        </w:rPr>
        <w:t>N</w:t>
      </w:r>
      <w:r w:rsidRPr="00EB7754">
        <w:rPr>
          <w:rFonts w:cstheme="minorHAnsi"/>
          <w:color w:val="000000"/>
          <w:sz w:val="24"/>
          <w:szCs w:val="24"/>
        </w:rPr>
        <w:t>ovel approaches to address known barriers to linking PWUD to treatment and harm reduction</w:t>
      </w:r>
      <w:r w:rsidR="00893697" w:rsidRPr="00C81791">
        <w:rPr>
          <w:rFonts w:cstheme="minorHAnsi"/>
          <w:color w:val="000000"/>
          <w:sz w:val="24"/>
          <w:szCs w:val="24"/>
        </w:rPr>
        <w:t xml:space="preserve"> </w:t>
      </w:r>
    </w:p>
    <w:p w14:paraId="1097D3D5" w14:textId="77777777" w:rsidR="00AB1F10" w:rsidRPr="00AA063A" w:rsidRDefault="00AB1F10" w:rsidP="00063524">
      <w:pPr>
        <w:autoSpaceDE w:val="0"/>
        <w:autoSpaceDN w:val="0"/>
        <w:adjustRightInd w:val="0"/>
        <w:spacing w:after="0" w:line="240" w:lineRule="auto"/>
        <w:rPr>
          <w:rFonts w:cstheme="minorHAnsi"/>
          <w:color w:val="000000"/>
          <w:sz w:val="24"/>
          <w:szCs w:val="24"/>
        </w:rPr>
      </w:pPr>
    </w:p>
    <w:p w14:paraId="2BA65272" w14:textId="10BFE23C" w:rsidR="00063524" w:rsidRPr="00AA063A" w:rsidRDefault="00AB1F10" w:rsidP="00063524">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lastRenderedPageBreak/>
        <w:t>Additional</w:t>
      </w:r>
      <w:r w:rsidR="00063524" w:rsidRPr="00AA063A">
        <w:rPr>
          <w:rFonts w:cstheme="minorHAnsi"/>
          <w:color w:val="000000"/>
          <w:sz w:val="24"/>
          <w:szCs w:val="24"/>
        </w:rPr>
        <w:t xml:space="preserve"> factors UB</w:t>
      </w:r>
      <w:r w:rsidR="007C54DF">
        <w:rPr>
          <w:rFonts w:cstheme="minorHAnsi"/>
          <w:color w:val="000000"/>
          <w:sz w:val="24"/>
          <w:szCs w:val="24"/>
        </w:rPr>
        <w:t>alt</w:t>
      </w:r>
      <w:r w:rsidR="00063524" w:rsidRPr="00AA063A">
        <w:rPr>
          <w:rFonts w:cstheme="minorHAnsi"/>
          <w:color w:val="000000"/>
          <w:sz w:val="24"/>
          <w:szCs w:val="24"/>
        </w:rPr>
        <w:t xml:space="preserve"> will consider in making</w:t>
      </w:r>
      <w:r w:rsidR="00A55288" w:rsidRPr="00AA063A">
        <w:rPr>
          <w:rFonts w:cstheme="minorHAnsi"/>
          <w:color w:val="000000"/>
          <w:sz w:val="24"/>
          <w:szCs w:val="24"/>
        </w:rPr>
        <w:t xml:space="preserve"> a</w:t>
      </w:r>
      <w:r w:rsidR="00063524" w:rsidRPr="00AA063A">
        <w:rPr>
          <w:rFonts w:cstheme="minorHAnsi"/>
          <w:color w:val="000000"/>
          <w:sz w:val="24"/>
          <w:szCs w:val="24"/>
        </w:rPr>
        <w:t xml:space="preserve"> funding </w:t>
      </w:r>
      <w:r w:rsidR="00A55288" w:rsidRPr="00AA063A">
        <w:rPr>
          <w:rFonts w:cstheme="minorHAnsi"/>
          <w:color w:val="000000"/>
          <w:sz w:val="24"/>
          <w:szCs w:val="24"/>
        </w:rPr>
        <w:t>evaluation</w:t>
      </w:r>
      <w:r w:rsidR="00063524" w:rsidRPr="00AA063A">
        <w:rPr>
          <w:rFonts w:cstheme="minorHAnsi"/>
          <w:color w:val="000000"/>
          <w:sz w:val="24"/>
          <w:szCs w:val="24"/>
        </w:rPr>
        <w:t xml:space="preserve"> are:</w:t>
      </w:r>
    </w:p>
    <w:p w14:paraId="189552F2" w14:textId="497D922E" w:rsidR="00E428F0" w:rsidRPr="00AA063A" w:rsidRDefault="006F3EDF" w:rsidP="00296598">
      <w:pPr>
        <w:pStyle w:val="ListParagraph"/>
        <w:numPr>
          <w:ilvl w:val="0"/>
          <w:numId w:val="10"/>
        </w:numPr>
        <w:autoSpaceDE w:val="0"/>
        <w:autoSpaceDN w:val="0"/>
        <w:adjustRightInd w:val="0"/>
        <w:spacing w:after="0" w:line="240" w:lineRule="auto"/>
        <w:rPr>
          <w:rFonts w:cstheme="minorHAnsi"/>
          <w:color w:val="000000"/>
          <w:sz w:val="24"/>
          <w:szCs w:val="24"/>
        </w:rPr>
      </w:pPr>
      <w:r>
        <w:rPr>
          <w:rFonts w:cstheme="minorHAnsi"/>
          <w:color w:val="000000"/>
          <w:sz w:val="24"/>
          <w:szCs w:val="24"/>
        </w:rPr>
        <w:t>Leveraging or using</w:t>
      </w:r>
      <w:r w:rsidR="00E428F0" w:rsidRPr="00AA063A">
        <w:rPr>
          <w:rFonts w:cstheme="minorHAnsi"/>
          <w:color w:val="000000"/>
          <w:sz w:val="24"/>
          <w:szCs w:val="24"/>
        </w:rPr>
        <w:t xml:space="preserve"> </w:t>
      </w:r>
      <w:r w:rsidR="00D6702A" w:rsidRPr="00AA063A">
        <w:rPr>
          <w:rFonts w:cstheme="minorHAnsi"/>
          <w:color w:val="000000"/>
          <w:sz w:val="24"/>
          <w:szCs w:val="24"/>
        </w:rPr>
        <w:t>e</w:t>
      </w:r>
      <w:r w:rsidR="00E428F0" w:rsidRPr="00AA063A">
        <w:rPr>
          <w:rFonts w:cstheme="minorHAnsi"/>
          <w:color w:val="000000"/>
          <w:sz w:val="24"/>
          <w:szCs w:val="24"/>
        </w:rPr>
        <w:t>vidence-</w:t>
      </w:r>
      <w:r w:rsidR="00D6702A" w:rsidRPr="00AA063A">
        <w:rPr>
          <w:rFonts w:cstheme="minorHAnsi"/>
          <w:color w:val="000000"/>
          <w:sz w:val="24"/>
          <w:szCs w:val="24"/>
        </w:rPr>
        <w:t>b</w:t>
      </w:r>
      <w:r w:rsidR="00E428F0" w:rsidRPr="00AA063A">
        <w:rPr>
          <w:rFonts w:cstheme="minorHAnsi"/>
          <w:color w:val="000000"/>
          <w:sz w:val="24"/>
          <w:szCs w:val="24"/>
        </w:rPr>
        <w:t xml:space="preserve">ased </w:t>
      </w:r>
      <w:r w:rsidR="00D6702A" w:rsidRPr="00AA063A">
        <w:rPr>
          <w:rFonts w:cstheme="minorHAnsi"/>
          <w:color w:val="000000"/>
          <w:sz w:val="24"/>
          <w:szCs w:val="24"/>
        </w:rPr>
        <w:t>p</w:t>
      </w:r>
      <w:r w:rsidR="00E428F0" w:rsidRPr="00AA063A">
        <w:rPr>
          <w:rFonts w:cstheme="minorHAnsi"/>
          <w:color w:val="000000"/>
          <w:sz w:val="24"/>
          <w:szCs w:val="24"/>
        </w:rPr>
        <w:t>ractices</w:t>
      </w:r>
      <w:r w:rsidR="00D6702A" w:rsidRPr="00AA063A">
        <w:rPr>
          <w:rFonts w:cstheme="minorHAnsi"/>
          <w:color w:val="000000"/>
          <w:sz w:val="24"/>
          <w:szCs w:val="24"/>
        </w:rPr>
        <w:t xml:space="preserve"> or p</w:t>
      </w:r>
      <w:r w:rsidR="00E428F0" w:rsidRPr="00AA063A">
        <w:rPr>
          <w:rFonts w:cstheme="minorHAnsi"/>
          <w:color w:val="000000"/>
          <w:sz w:val="24"/>
          <w:szCs w:val="24"/>
        </w:rPr>
        <w:t xml:space="preserve">romising and </w:t>
      </w:r>
      <w:r w:rsidR="00D6702A" w:rsidRPr="00AA063A">
        <w:rPr>
          <w:rFonts w:cstheme="minorHAnsi"/>
          <w:color w:val="000000"/>
          <w:sz w:val="24"/>
          <w:szCs w:val="24"/>
        </w:rPr>
        <w:t>p</w:t>
      </w:r>
      <w:r w:rsidR="00E428F0" w:rsidRPr="00AA063A">
        <w:rPr>
          <w:rFonts w:cstheme="minorHAnsi"/>
          <w:color w:val="000000"/>
          <w:sz w:val="24"/>
          <w:szCs w:val="24"/>
        </w:rPr>
        <w:t xml:space="preserve">roven </w:t>
      </w:r>
      <w:r w:rsidR="00D6702A" w:rsidRPr="00AA063A">
        <w:rPr>
          <w:rFonts w:cstheme="minorHAnsi"/>
          <w:color w:val="000000"/>
          <w:sz w:val="24"/>
          <w:szCs w:val="24"/>
        </w:rPr>
        <w:t>p</w:t>
      </w:r>
      <w:r w:rsidR="00E428F0" w:rsidRPr="00AA063A">
        <w:rPr>
          <w:rFonts w:cstheme="minorHAnsi"/>
          <w:color w:val="000000"/>
          <w:sz w:val="24"/>
          <w:szCs w:val="24"/>
        </w:rPr>
        <w:t>rograms</w:t>
      </w:r>
    </w:p>
    <w:p w14:paraId="339BC97C" w14:textId="005C6491" w:rsidR="00A55288" w:rsidRPr="00AA063A" w:rsidRDefault="00A55288" w:rsidP="00A55288">
      <w:pPr>
        <w:pStyle w:val="ListParagraph"/>
        <w:numPr>
          <w:ilvl w:val="0"/>
          <w:numId w:val="10"/>
        </w:num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Geographic size</w:t>
      </w:r>
      <w:r w:rsidR="00EB7754">
        <w:rPr>
          <w:rFonts w:cstheme="minorHAnsi"/>
          <w:color w:val="000000"/>
          <w:sz w:val="24"/>
          <w:szCs w:val="24"/>
        </w:rPr>
        <w:t>, reach,</w:t>
      </w:r>
      <w:r w:rsidRPr="00AA063A">
        <w:rPr>
          <w:rFonts w:cstheme="minorHAnsi"/>
          <w:color w:val="000000"/>
          <w:sz w:val="24"/>
          <w:szCs w:val="24"/>
        </w:rPr>
        <w:t xml:space="preserve"> and location of the project</w:t>
      </w:r>
    </w:p>
    <w:p w14:paraId="7A8D5D08" w14:textId="77777777" w:rsidR="00AB1F10" w:rsidRPr="00AA063A" w:rsidRDefault="00063524" w:rsidP="00296598">
      <w:pPr>
        <w:pStyle w:val="ListParagraph"/>
        <w:numPr>
          <w:ilvl w:val="0"/>
          <w:numId w:val="10"/>
        </w:num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Whether new staff are required to implement the project and</w:t>
      </w:r>
      <w:r w:rsidR="00AB1F10" w:rsidRPr="00AA063A">
        <w:rPr>
          <w:rFonts w:cstheme="minorHAnsi"/>
          <w:color w:val="000000"/>
          <w:sz w:val="24"/>
          <w:szCs w:val="24"/>
        </w:rPr>
        <w:t xml:space="preserve">, if so, </w:t>
      </w:r>
      <w:r w:rsidRPr="00AA063A">
        <w:rPr>
          <w:rFonts w:cstheme="minorHAnsi"/>
          <w:color w:val="000000"/>
          <w:sz w:val="24"/>
          <w:szCs w:val="24"/>
        </w:rPr>
        <w:t>how quickly new staff can b</w:t>
      </w:r>
      <w:r w:rsidR="00AB1F10" w:rsidRPr="00AA063A">
        <w:rPr>
          <w:rFonts w:cstheme="minorHAnsi"/>
          <w:color w:val="000000"/>
          <w:sz w:val="24"/>
          <w:szCs w:val="24"/>
        </w:rPr>
        <w:t>e hired</w:t>
      </w:r>
    </w:p>
    <w:p w14:paraId="1C36E495" w14:textId="4CD0FF72" w:rsidR="00B83AD4" w:rsidRPr="00AA063A" w:rsidRDefault="00AB1F10" w:rsidP="00296598">
      <w:pPr>
        <w:pStyle w:val="ListParagraph"/>
        <w:numPr>
          <w:ilvl w:val="0"/>
          <w:numId w:val="10"/>
        </w:num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Whether the project will require approval of an Institutional Review Board (IRB) and, if so, whether steps have been taken by the applicant to prepare for the IRB review process</w:t>
      </w:r>
    </w:p>
    <w:p w14:paraId="00EBF888" w14:textId="4690B829" w:rsidR="002D3C61" w:rsidRPr="00AA063A" w:rsidRDefault="002D3C61" w:rsidP="008C1755">
      <w:pPr>
        <w:pStyle w:val="ListParagraph"/>
        <w:numPr>
          <w:ilvl w:val="0"/>
          <w:numId w:val="10"/>
        </w:num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Performance history with previous Combating Overdose through Community-level Intervention awards </w:t>
      </w:r>
    </w:p>
    <w:p w14:paraId="77AA290F" w14:textId="77777777" w:rsidR="00063524" w:rsidRPr="00AA063A" w:rsidRDefault="00B83AD4" w:rsidP="00296598">
      <w:pPr>
        <w:pStyle w:val="ListParagraph"/>
        <w:numPr>
          <w:ilvl w:val="0"/>
          <w:numId w:val="10"/>
        </w:num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Audit Findings</w:t>
      </w:r>
      <w:r w:rsidR="00AB1F10" w:rsidRPr="00AA063A">
        <w:rPr>
          <w:rFonts w:cstheme="minorHAnsi"/>
          <w:color w:val="000000"/>
          <w:sz w:val="24"/>
          <w:szCs w:val="24"/>
        </w:rPr>
        <w:t xml:space="preserve"> </w:t>
      </w:r>
    </w:p>
    <w:p w14:paraId="55F6125F" w14:textId="77777777" w:rsidR="008D3425" w:rsidRPr="00AA063A" w:rsidRDefault="008D3425" w:rsidP="00E428F0">
      <w:pPr>
        <w:autoSpaceDE w:val="0"/>
        <w:autoSpaceDN w:val="0"/>
        <w:adjustRightInd w:val="0"/>
        <w:spacing w:after="0" w:line="240" w:lineRule="auto"/>
        <w:rPr>
          <w:rFonts w:cstheme="minorHAnsi"/>
          <w:color w:val="000000"/>
          <w:sz w:val="20"/>
          <w:szCs w:val="20"/>
        </w:rPr>
      </w:pPr>
    </w:p>
    <w:p w14:paraId="5C2B9782" w14:textId="1D1C962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The </w:t>
      </w:r>
      <w:r w:rsidR="00DD0E42" w:rsidRPr="00AA063A">
        <w:rPr>
          <w:rFonts w:cstheme="minorHAnsi"/>
          <w:color w:val="000000"/>
          <w:sz w:val="24"/>
          <w:szCs w:val="24"/>
        </w:rPr>
        <w:t xml:space="preserve">Combating Overdose </w:t>
      </w:r>
      <w:r w:rsidR="00D6702A" w:rsidRPr="00AA063A">
        <w:rPr>
          <w:rFonts w:cstheme="minorHAnsi"/>
          <w:color w:val="000000"/>
          <w:sz w:val="24"/>
          <w:szCs w:val="24"/>
        </w:rPr>
        <w:t>through</w:t>
      </w:r>
      <w:r w:rsidR="00DD0E42" w:rsidRPr="00AA063A">
        <w:rPr>
          <w:rFonts w:cstheme="minorHAnsi"/>
          <w:color w:val="000000"/>
          <w:sz w:val="24"/>
          <w:szCs w:val="24"/>
        </w:rPr>
        <w:t xml:space="preserve"> Community-level Intervention </w:t>
      </w:r>
      <w:r w:rsidR="00990165" w:rsidRPr="00AA063A">
        <w:rPr>
          <w:rFonts w:cstheme="minorHAnsi"/>
          <w:color w:val="000000"/>
          <w:sz w:val="24"/>
          <w:szCs w:val="24"/>
        </w:rPr>
        <w:t>subaward</w:t>
      </w:r>
      <w:r w:rsidRPr="00AA063A">
        <w:rPr>
          <w:rFonts w:cstheme="minorHAnsi"/>
          <w:color w:val="000000"/>
          <w:sz w:val="24"/>
          <w:szCs w:val="24"/>
        </w:rPr>
        <w:t xml:space="preserve"> includes a competitive</w:t>
      </w:r>
      <w:r w:rsidR="00DD0E42" w:rsidRPr="00AA063A">
        <w:rPr>
          <w:rFonts w:cstheme="minorHAnsi"/>
          <w:color w:val="000000"/>
          <w:sz w:val="24"/>
          <w:szCs w:val="24"/>
        </w:rPr>
        <w:t xml:space="preserve"> </w:t>
      </w:r>
      <w:r w:rsidRPr="00AA063A">
        <w:rPr>
          <w:rFonts w:cstheme="minorHAnsi"/>
          <w:color w:val="000000"/>
          <w:sz w:val="24"/>
          <w:szCs w:val="24"/>
        </w:rPr>
        <w:t xml:space="preserve">application process. </w:t>
      </w:r>
      <w:r w:rsidR="00A55288" w:rsidRPr="00AA063A">
        <w:rPr>
          <w:rFonts w:cstheme="minorHAnsi"/>
          <w:color w:val="000000"/>
          <w:sz w:val="24"/>
          <w:szCs w:val="24"/>
        </w:rPr>
        <w:t xml:space="preserve">Applicants should ensure they address funding evaluation factors in the appropriate section/s of the narrative in their application. </w:t>
      </w:r>
      <w:r w:rsidRPr="00AA063A">
        <w:rPr>
          <w:rFonts w:cstheme="minorHAnsi"/>
          <w:color w:val="000000"/>
          <w:sz w:val="24"/>
          <w:szCs w:val="24"/>
        </w:rPr>
        <w:t xml:space="preserve">The </w:t>
      </w:r>
      <w:r w:rsidR="00DD0E42" w:rsidRPr="00AA063A">
        <w:rPr>
          <w:rFonts w:cstheme="minorHAnsi"/>
          <w:color w:val="000000"/>
          <w:sz w:val="24"/>
          <w:szCs w:val="24"/>
        </w:rPr>
        <w:t>UB</w:t>
      </w:r>
      <w:r w:rsidR="00196757">
        <w:rPr>
          <w:rFonts w:cstheme="minorHAnsi"/>
          <w:color w:val="000000"/>
          <w:sz w:val="24"/>
          <w:szCs w:val="24"/>
        </w:rPr>
        <w:t>alt</w:t>
      </w:r>
      <w:r w:rsidRPr="00AA063A">
        <w:rPr>
          <w:rFonts w:cstheme="minorHAnsi"/>
          <w:color w:val="000000"/>
          <w:sz w:val="24"/>
          <w:szCs w:val="24"/>
        </w:rPr>
        <w:t xml:space="preserve"> will conduct a review of</w:t>
      </w:r>
      <w:r w:rsidR="00DD0E42" w:rsidRPr="00AA063A">
        <w:rPr>
          <w:rFonts w:cstheme="minorHAnsi"/>
          <w:color w:val="000000"/>
          <w:sz w:val="24"/>
          <w:szCs w:val="24"/>
        </w:rPr>
        <w:t xml:space="preserve"> </w:t>
      </w:r>
      <w:r w:rsidRPr="00AA063A">
        <w:rPr>
          <w:rFonts w:cstheme="minorHAnsi"/>
          <w:color w:val="000000"/>
          <w:sz w:val="24"/>
          <w:szCs w:val="24"/>
        </w:rPr>
        <w:t>each application submitted in accordance with this Notice of Funding Availability.</w:t>
      </w:r>
    </w:p>
    <w:p w14:paraId="0F603DA2" w14:textId="77777777" w:rsidR="00235B48" w:rsidRPr="00AA063A" w:rsidRDefault="00235B48" w:rsidP="00E428F0">
      <w:pPr>
        <w:autoSpaceDE w:val="0"/>
        <w:autoSpaceDN w:val="0"/>
        <w:adjustRightInd w:val="0"/>
        <w:spacing w:after="0" w:line="240" w:lineRule="auto"/>
        <w:rPr>
          <w:rFonts w:cstheme="minorHAnsi"/>
          <w:b/>
          <w:color w:val="000000"/>
          <w:sz w:val="24"/>
          <w:szCs w:val="24"/>
        </w:rPr>
      </w:pPr>
    </w:p>
    <w:p w14:paraId="7A291670" w14:textId="77777777" w:rsidR="00E428F0" w:rsidRPr="00AA063A" w:rsidRDefault="00E428F0" w:rsidP="00C27837">
      <w:pPr>
        <w:pStyle w:val="Heading1"/>
        <w:rPr>
          <w:rFonts w:asciiTheme="minorHAnsi" w:hAnsiTheme="minorHAnsi" w:cstheme="minorHAnsi"/>
          <w:b/>
          <w:color w:val="auto"/>
          <w:sz w:val="24"/>
          <w:szCs w:val="24"/>
        </w:rPr>
      </w:pPr>
      <w:bookmarkStart w:id="9" w:name="_Toc114467569"/>
      <w:r w:rsidRPr="00AA063A">
        <w:rPr>
          <w:rFonts w:asciiTheme="minorHAnsi" w:hAnsiTheme="minorHAnsi" w:cstheme="minorHAnsi"/>
          <w:b/>
          <w:color w:val="auto"/>
          <w:sz w:val="24"/>
          <w:szCs w:val="24"/>
        </w:rPr>
        <w:t>X. FUNDING SPECIFICATIONS</w:t>
      </w:r>
      <w:bookmarkEnd w:id="9"/>
    </w:p>
    <w:p w14:paraId="154EB56F" w14:textId="77777777" w:rsidR="00DD0E42" w:rsidRPr="00AA063A" w:rsidRDefault="00DD0E42" w:rsidP="00E428F0">
      <w:pPr>
        <w:autoSpaceDE w:val="0"/>
        <w:autoSpaceDN w:val="0"/>
        <w:adjustRightInd w:val="0"/>
        <w:spacing w:after="0" w:line="240" w:lineRule="auto"/>
        <w:rPr>
          <w:rFonts w:cstheme="minorHAnsi"/>
          <w:b/>
          <w:bCs/>
          <w:color w:val="000000"/>
          <w:sz w:val="20"/>
          <w:szCs w:val="20"/>
        </w:rPr>
      </w:pPr>
    </w:p>
    <w:p w14:paraId="079328C9" w14:textId="77777777" w:rsidR="00E428F0" w:rsidRPr="00AA063A" w:rsidRDefault="00E428F0"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t>A. Funding Cycle</w:t>
      </w:r>
    </w:p>
    <w:p w14:paraId="3390691B" w14:textId="37E97BFC" w:rsidR="00E428F0" w:rsidRPr="00AA063A" w:rsidRDefault="007C54DF" w:rsidP="00E428F0">
      <w:pPr>
        <w:autoSpaceDE w:val="0"/>
        <w:autoSpaceDN w:val="0"/>
        <w:adjustRightInd w:val="0"/>
        <w:spacing w:after="0" w:line="240" w:lineRule="auto"/>
        <w:rPr>
          <w:rFonts w:cstheme="minorHAnsi"/>
          <w:b/>
          <w:color w:val="000000"/>
          <w:sz w:val="24"/>
          <w:szCs w:val="24"/>
        </w:rPr>
      </w:pPr>
      <w:r>
        <w:rPr>
          <w:rFonts w:cstheme="minorHAnsi"/>
          <w:color w:val="000000"/>
          <w:sz w:val="24"/>
          <w:szCs w:val="24"/>
        </w:rPr>
        <w:t>COCLI awards</w:t>
      </w:r>
      <w:r w:rsidR="00DD0E42" w:rsidRPr="0029609D">
        <w:rPr>
          <w:rFonts w:cstheme="minorHAnsi"/>
          <w:color w:val="000000"/>
          <w:sz w:val="24"/>
          <w:szCs w:val="24"/>
        </w:rPr>
        <w:t xml:space="preserve"> </w:t>
      </w:r>
      <w:r w:rsidR="00E664BC" w:rsidRPr="0029609D">
        <w:rPr>
          <w:rFonts w:cstheme="minorHAnsi"/>
          <w:color w:val="000000"/>
          <w:sz w:val="24"/>
          <w:szCs w:val="24"/>
        </w:rPr>
        <w:t xml:space="preserve">will commence on </w:t>
      </w:r>
      <w:r w:rsidR="00DD0E42" w:rsidRPr="0029609D">
        <w:rPr>
          <w:rFonts w:cstheme="minorHAnsi"/>
          <w:color w:val="000000"/>
          <w:sz w:val="24"/>
          <w:szCs w:val="24"/>
        </w:rPr>
        <w:t>December</w:t>
      </w:r>
      <w:r w:rsidR="00E428F0" w:rsidRPr="0029609D">
        <w:rPr>
          <w:rFonts w:cstheme="minorHAnsi"/>
          <w:color w:val="000000"/>
          <w:sz w:val="24"/>
          <w:szCs w:val="24"/>
        </w:rPr>
        <w:t xml:space="preserve"> </w:t>
      </w:r>
      <w:r w:rsidR="00232F04">
        <w:rPr>
          <w:rFonts w:cstheme="minorHAnsi"/>
          <w:color w:val="000000"/>
          <w:sz w:val="24"/>
          <w:szCs w:val="24"/>
        </w:rPr>
        <w:t>1</w:t>
      </w:r>
      <w:r w:rsidR="00E428F0" w:rsidRPr="0029609D">
        <w:rPr>
          <w:rFonts w:cstheme="minorHAnsi"/>
          <w:color w:val="000000"/>
          <w:sz w:val="24"/>
          <w:szCs w:val="24"/>
        </w:rPr>
        <w:t xml:space="preserve">, </w:t>
      </w:r>
      <w:r w:rsidR="00232F04" w:rsidRPr="0029609D">
        <w:rPr>
          <w:rFonts w:cstheme="minorHAnsi"/>
          <w:color w:val="000000"/>
          <w:sz w:val="24"/>
          <w:szCs w:val="24"/>
        </w:rPr>
        <w:t>202</w:t>
      </w:r>
      <w:r w:rsidR="00232F04">
        <w:rPr>
          <w:rFonts w:cstheme="minorHAnsi"/>
          <w:color w:val="000000"/>
          <w:sz w:val="24"/>
          <w:szCs w:val="24"/>
        </w:rPr>
        <w:t>3,</w:t>
      </w:r>
      <w:r w:rsidR="00E428F0" w:rsidRPr="0029609D">
        <w:rPr>
          <w:rFonts w:cstheme="minorHAnsi"/>
          <w:color w:val="000000"/>
          <w:sz w:val="24"/>
          <w:szCs w:val="24"/>
        </w:rPr>
        <w:t xml:space="preserve"> and end on </w:t>
      </w:r>
      <w:r w:rsidR="00715DE2">
        <w:rPr>
          <w:rFonts w:cstheme="minorHAnsi"/>
          <w:color w:val="000000"/>
          <w:sz w:val="24"/>
          <w:szCs w:val="24"/>
        </w:rPr>
        <w:t>November 30</w:t>
      </w:r>
      <w:r w:rsidR="0015604C">
        <w:rPr>
          <w:rFonts w:cstheme="minorHAnsi"/>
          <w:color w:val="000000"/>
          <w:sz w:val="24"/>
          <w:szCs w:val="24"/>
        </w:rPr>
        <w:t>, 202</w:t>
      </w:r>
      <w:r w:rsidR="002323EA">
        <w:rPr>
          <w:rFonts w:cstheme="minorHAnsi"/>
          <w:color w:val="000000"/>
          <w:sz w:val="24"/>
          <w:szCs w:val="24"/>
        </w:rPr>
        <w:t>4</w:t>
      </w:r>
      <w:r w:rsidR="00ED1BDE" w:rsidRPr="0029609D">
        <w:rPr>
          <w:rFonts w:cstheme="minorHAnsi"/>
          <w:color w:val="000000"/>
          <w:sz w:val="24"/>
          <w:szCs w:val="24"/>
        </w:rPr>
        <w:t xml:space="preserve">. This is a twelve (12) month award. </w:t>
      </w:r>
      <w:r w:rsidR="00E428F0" w:rsidRPr="0029609D">
        <w:rPr>
          <w:rFonts w:cstheme="minorHAnsi"/>
          <w:color w:val="000000"/>
          <w:sz w:val="24"/>
          <w:szCs w:val="24"/>
        </w:rPr>
        <w:t>Funds are paid on a reimbursable basis.</w:t>
      </w:r>
      <w:r w:rsidR="00F23A86" w:rsidRPr="0029609D">
        <w:rPr>
          <w:rFonts w:cstheme="minorHAnsi"/>
          <w:color w:val="000000"/>
          <w:sz w:val="24"/>
          <w:szCs w:val="24"/>
        </w:rPr>
        <w:t xml:space="preserve"> </w:t>
      </w:r>
      <w:r w:rsidR="00F23A86" w:rsidRPr="0029609D">
        <w:rPr>
          <w:rFonts w:cstheme="minorHAnsi"/>
          <w:b/>
          <w:color w:val="000000"/>
          <w:sz w:val="24"/>
          <w:szCs w:val="24"/>
        </w:rPr>
        <w:t>Note: Cost extensions for sub-recipients</w:t>
      </w:r>
      <w:r w:rsidR="00BB1E01" w:rsidRPr="0029609D">
        <w:rPr>
          <w:rFonts w:cstheme="minorHAnsi"/>
          <w:b/>
          <w:color w:val="000000"/>
          <w:sz w:val="24"/>
          <w:szCs w:val="24"/>
        </w:rPr>
        <w:t>’ projects will not be granted under any circumstances.</w:t>
      </w:r>
      <w:r w:rsidR="00F23A86" w:rsidRPr="00AA063A">
        <w:rPr>
          <w:rFonts w:cstheme="minorHAnsi"/>
          <w:b/>
          <w:color w:val="000000"/>
          <w:sz w:val="24"/>
          <w:szCs w:val="24"/>
        </w:rPr>
        <w:t xml:space="preserve">  </w:t>
      </w:r>
    </w:p>
    <w:p w14:paraId="461D1297" w14:textId="77777777" w:rsidR="00106CB0" w:rsidRPr="00AA063A" w:rsidRDefault="00106CB0" w:rsidP="00E428F0">
      <w:pPr>
        <w:autoSpaceDE w:val="0"/>
        <w:autoSpaceDN w:val="0"/>
        <w:adjustRightInd w:val="0"/>
        <w:spacing w:after="0" w:line="240" w:lineRule="auto"/>
        <w:rPr>
          <w:rFonts w:cstheme="minorHAnsi"/>
          <w:b/>
          <w:color w:val="000000"/>
          <w:sz w:val="24"/>
          <w:szCs w:val="24"/>
        </w:rPr>
      </w:pPr>
    </w:p>
    <w:p w14:paraId="645F0644" w14:textId="77777777" w:rsidR="00E428F0" w:rsidRPr="00AA063A" w:rsidRDefault="00E428F0"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t>B. Budget</w:t>
      </w:r>
    </w:p>
    <w:p w14:paraId="2C804F9F" w14:textId="4FE1FE7E"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Budgets must be clear, specific, and tie directly to performance measures. Budgets must reflect</w:t>
      </w:r>
      <w:r w:rsidR="00DD0E42" w:rsidRPr="00AA063A">
        <w:rPr>
          <w:rFonts w:cstheme="minorHAnsi"/>
          <w:color w:val="000000"/>
          <w:sz w:val="24"/>
          <w:szCs w:val="24"/>
        </w:rPr>
        <w:t xml:space="preserve"> </w:t>
      </w:r>
      <w:r w:rsidRPr="00AA063A">
        <w:rPr>
          <w:rFonts w:cstheme="minorHAnsi"/>
          <w:color w:val="000000"/>
          <w:sz w:val="24"/>
          <w:szCs w:val="24"/>
        </w:rPr>
        <w:t>months</w:t>
      </w:r>
      <w:r w:rsidR="00DD0E42" w:rsidRPr="00AA063A">
        <w:rPr>
          <w:rFonts w:cstheme="minorHAnsi"/>
          <w:color w:val="000000"/>
          <w:sz w:val="24"/>
          <w:szCs w:val="24"/>
        </w:rPr>
        <w:t xml:space="preserve"> </w:t>
      </w:r>
      <w:r w:rsidRPr="00AA063A">
        <w:rPr>
          <w:rFonts w:cstheme="minorHAnsi"/>
          <w:color w:val="000000"/>
          <w:sz w:val="24"/>
          <w:szCs w:val="24"/>
        </w:rPr>
        <w:t>of spending and, where applicable, be adjusted to reflect start date, state furlough days, and</w:t>
      </w:r>
      <w:r w:rsidR="00DD0E42" w:rsidRPr="00AA063A">
        <w:rPr>
          <w:rFonts w:cstheme="minorHAnsi"/>
          <w:color w:val="000000"/>
          <w:sz w:val="24"/>
          <w:szCs w:val="24"/>
        </w:rPr>
        <w:t xml:space="preserve"> </w:t>
      </w:r>
      <w:r w:rsidRPr="00AA063A">
        <w:rPr>
          <w:rFonts w:cstheme="minorHAnsi"/>
          <w:color w:val="000000"/>
          <w:sz w:val="24"/>
          <w:szCs w:val="24"/>
        </w:rPr>
        <w:t xml:space="preserve">holidays. </w:t>
      </w:r>
      <w:r w:rsidRPr="00AA063A">
        <w:rPr>
          <w:rFonts w:cstheme="minorHAnsi"/>
          <w:i/>
          <w:iCs/>
          <w:color w:val="000000"/>
          <w:sz w:val="24"/>
          <w:szCs w:val="24"/>
        </w:rPr>
        <w:t xml:space="preserve">The </w:t>
      </w:r>
      <w:r w:rsidR="00DD0E42" w:rsidRPr="00AA063A">
        <w:rPr>
          <w:rFonts w:cstheme="minorHAnsi"/>
          <w:i/>
          <w:iCs/>
          <w:color w:val="000000"/>
          <w:sz w:val="24"/>
          <w:szCs w:val="24"/>
        </w:rPr>
        <w:t>UB</w:t>
      </w:r>
      <w:r w:rsidR="003331EB">
        <w:rPr>
          <w:rFonts w:cstheme="minorHAnsi"/>
          <w:i/>
          <w:iCs/>
          <w:color w:val="000000"/>
          <w:sz w:val="24"/>
          <w:szCs w:val="24"/>
        </w:rPr>
        <w:t>alt</w:t>
      </w:r>
      <w:r w:rsidRPr="00AA063A">
        <w:rPr>
          <w:rFonts w:cstheme="minorHAnsi"/>
          <w:i/>
          <w:iCs/>
          <w:color w:val="000000"/>
          <w:sz w:val="24"/>
          <w:szCs w:val="24"/>
        </w:rPr>
        <w:t xml:space="preserve"> reserves the right to reduce budgets</w:t>
      </w:r>
      <w:r w:rsidRPr="00AA063A">
        <w:rPr>
          <w:rFonts w:cstheme="minorHAnsi"/>
          <w:color w:val="000000"/>
          <w:sz w:val="24"/>
          <w:szCs w:val="24"/>
        </w:rPr>
        <w:t>.</w:t>
      </w:r>
    </w:p>
    <w:p w14:paraId="517B5656" w14:textId="77777777" w:rsidR="00DD0E42" w:rsidRPr="00AA063A" w:rsidRDefault="00DD0E42" w:rsidP="00E428F0">
      <w:pPr>
        <w:autoSpaceDE w:val="0"/>
        <w:autoSpaceDN w:val="0"/>
        <w:adjustRightInd w:val="0"/>
        <w:spacing w:after="0" w:line="240" w:lineRule="auto"/>
        <w:rPr>
          <w:rFonts w:cstheme="minorHAnsi"/>
          <w:color w:val="000000"/>
          <w:sz w:val="24"/>
          <w:szCs w:val="24"/>
        </w:rPr>
      </w:pPr>
    </w:p>
    <w:p w14:paraId="03ABF757" w14:textId="77777777" w:rsidR="00DD0E42"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The prioritization of line items is required for all applications having multiple line items. </w:t>
      </w:r>
    </w:p>
    <w:p w14:paraId="773C6CC4" w14:textId="77777777" w:rsidR="00DD0E42" w:rsidRPr="00AA063A" w:rsidRDefault="00DD0E42" w:rsidP="00E428F0">
      <w:pPr>
        <w:autoSpaceDE w:val="0"/>
        <w:autoSpaceDN w:val="0"/>
        <w:adjustRightInd w:val="0"/>
        <w:spacing w:after="0" w:line="240" w:lineRule="auto"/>
        <w:rPr>
          <w:rFonts w:cstheme="minorHAnsi"/>
          <w:color w:val="000000"/>
          <w:sz w:val="24"/>
          <w:szCs w:val="24"/>
        </w:rPr>
      </w:pPr>
    </w:p>
    <w:p w14:paraId="642582D4"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Applicant</w:t>
      </w:r>
      <w:r w:rsidR="00DD0E42" w:rsidRPr="00AA063A">
        <w:rPr>
          <w:rFonts w:cstheme="minorHAnsi"/>
          <w:color w:val="000000"/>
          <w:sz w:val="24"/>
          <w:szCs w:val="24"/>
        </w:rPr>
        <w:t xml:space="preserve"> </w:t>
      </w:r>
      <w:r w:rsidRPr="00AA063A">
        <w:rPr>
          <w:rFonts w:cstheme="minorHAnsi"/>
          <w:color w:val="000000"/>
          <w:sz w:val="24"/>
          <w:szCs w:val="24"/>
        </w:rPr>
        <w:t>requirements will be taken into consideration should budgets need to be reduced.</w:t>
      </w:r>
    </w:p>
    <w:p w14:paraId="0E18E0F3" w14:textId="77777777" w:rsidR="00DD0E42" w:rsidRPr="00AA063A" w:rsidRDefault="00DD0E42" w:rsidP="00E428F0">
      <w:pPr>
        <w:autoSpaceDE w:val="0"/>
        <w:autoSpaceDN w:val="0"/>
        <w:adjustRightInd w:val="0"/>
        <w:spacing w:after="0" w:line="240" w:lineRule="auto"/>
        <w:rPr>
          <w:rFonts w:cstheme="minorHAnsi"/>
          <w:color w:val="000000"/>
          <w:sz w:val="24"/>
          <w:szCs w:val="24"/>
        </w:rPr>
      </w:pPr>
    </w:p>
    <w:p w14:paraId="6B7A8D43" w14:textId="77777777" w:rsidR="00E428F0" w:rsidRPr="00AA063A" w:rsidRDefault="00E428F0" w:rsidP="00E428F0">
      <w:pPr>
        <w:autoSpaceDE w:val="0"/>
        <w:autoSpaceDN w:val="0"/>
        <w:adjustRightInd w:val="0"/>
        <w:spacing w:after="0" w:line="240" w:lineRule="auto"/>
        <w:rPr>
          <w:rFonts w:cstheme="minorHAnsi"/>
          <w:bCs/>
          <w:color w:val="000000"/>
          <w:sz w:val="24"/>
          <w:szCs w:val="24"/>
        </w:rPr>
      </w:pPr>
      <w:r w:rsidRPr="00AA063A">
        <w:rPr>
          <w:rFonts w:cstheme="minorHAnsi"/>
          <w:color w:val="000000"/>
          <w:sz w:val="24"/>
          <w:szCs w:val="24"/>
        </w:rPr>
        <w:t>The justification sections must contain brief statements (1 to 2 sentences per line item) that explain</w:t>
      </w:r>
      <w:r w:rsidR="00DD0E42" w:rsidRPr="00AA063A">
        <w:rPr>
          <w:rFonts w:cstheme="minorHAnsi"/>
          <w:color w:val="000000"/>
          <w:sz w:val="24"/>
          <w:szCs w:val="24"/>
        </w:rPr>
        <w:t xml:space="preserve"> </w:t>
      </w:r>
      <w:r w:rsidRPr="00AA063A">
        <w:rPr>
          <w:rFonts w:cstheme="minorHAnsi"/>
          <w:color w:val="000000"/>
          <w:sz w:val="24"/>
          <w:szCs w:val="24"/>
        </w:rPr>
        <w:t xml:space="preserve">each line item and their relevance to the project goals and objectives. </w:t>
      </w:r>
      <w:r w:rsidRPr="00AA063A">
        <w:rPr>
          <w:rFonts w:cstheme="minorHAnsi"/>
          <w:bCs/>
          <w:color w:val="000000"/>
          <w:sz w:val="24"/>
          <w:szCs w:val="24"/>
        </w:rPr>
        <w:t>Do not state "See</w:t>
      </w:r>
      <w:r w:rsidR="00DD0E42" w:rsidRPr="00AA063A">
        <w:rPr>
          <w:rFonts w:cstheme="minorHAnsi"/>
          <w:bCs/>
          <w:color w:val="000000"/>
          <w:sz w:val="24"/>
          <w:szCs w:val="24"/>
        </w:rPr>
        <w:t xml:space="preserve"> </w:t>
      </w:r>
      <w:r w:rsidRPr="00AA063A">
        <w:rPr>
          <w:rFonts w:cstheme="minorHAnsi"/>
          <w:bCs/>
          <w:color w:val="000000"/>
          <w:sz w:val="24"/>
          <w:szCs w:val="24"/>
        </w:rPr>
        <w:t>Narrative, Goals, or Objectives".</w:t>
      </w:r>
    </w:p>
    <w:p w14:paraId="578A2C03" w14:textId="77777777" w:rsidR="00DD0E42" w:rsidRPr="00AA063A" w:rsidRDefault="00DD0E42" w:rsidP="00E428F0">
      <w:pPr>
        <w:autoSpaceDE w:val="0"/>
        <w:autoSpaceDN w:val="0"/>
        <w:adjustRightInd w:val="0"/>
        <w:spacing w:after="0" w:line="240" w:lineRule="auto"/>
        <w:rPr>
          <w:rFonts w:cstheme="minorHAnsi"/>
          <w:b/>
          <w:bCs/>
          <w:color w:val="000000"/>
          <w:sz w:val="24"/>
          <w:szCs w:val="24"/>
        </w:rPr>
      </w:pPr>
    </w:p>
    <w:p w14:paraId="6AC765D9" w14:textId="77777777" w:rsidR="00E428F0" w:rsidRPr="00AA063A" w:rsidRDefault="00E428F0"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t xml:space="preserve">C. Allowable Costs </w:t>
      </w:r>
    </w:p>
    <w:p w14:paraId="7E9B3236" w14:textId="4C98C3BA" w:rsidR="00E428F0" w:rsidRPr="00AA063A" w:rsidRDefault="00E428F0" w:rsidP="00AA063A">
      <w:pPr>
        <w:autoSpaceDE w:val="0"/>
        <w:autoSpaceDN w:val="0"/>
        <w:adjustRightInd w:val="0"/>
        <w:spacing w:line="240" w:lineRule="auto"/>
        <w:rPr>
          <w:rFonts w:cstheme="minorHAnsi"/>
          <w:color w:val="000000"/>
          <w:sz w:val="24"/>
          <w:szCs w:val="24"/>
        </w:rPr>
      </w:pPr>
      <w:r w:rsidRPr="00AA063A">
        <w:rPr>
          <w:rFonts w:cstheme="minorHAnsi"/>
          <w:color w:val="000000"/>
          <w:sz w:val="24"/>
          <w:szCs w:val="24"/>
        </w:rPr>
        <w:t xml:space="preserve">The following is a listing of services, activities, and costs that are eligible for support with </w:t>
      </w:r>
      <w:r w:rsidR="00D36F09" w:rsidRPr="00AA063A">
        <w:rPr>
          <w:rFonts w:cstheme="minorHAnsi"/>
          <w:color w:val="000000"/>
          <w:sz w:val="24"/>
          <w:szCs w:val="24"/>
        </w:rPr>
        <w:t>Combating Overdose th</w:t>
      </w:r>
      <w:r w:rsidR="00D6702A" w:rsidRPr="00AA063A">
        <w:rPr>
          <w:rFonts w:cstheme="minorHAnsi"/>
          <w:color w:val="000000"/>
          <w:sz w:val="24"/>
          <w:szCs w:val="24"/>
        </w:rPr>
        <w:t>r</w:t>
      </w:r>
      <w:r w:rsidR="00D36F09" w:rsidRPr="00AA063A">
        <w:rPr>
          <w:rFonts w:cstheme="minorHAnsi"/>
          <w:color w:val="000000"/>
          <w:sz w:val="24"/>
          <w:szCs w:val="24"/>
        </w:rPr>
        <w:t>ough Community-level Intervention funds</w:t>
      </w:r>
      <w:r w:rsidRPr="00AA063A">
        <w:rPr>
          <w:rFonts w:cstheme="minorHAnsi"/>
          <w:color w:val="000000"/>
          <w:sz w:val="24"/>
          <w:szCs w:val="24"/>
        </w:rPr>
        <w:t>. Before</w:t>
      </w:r>
      <w:r w:rsidR="00D36F09" w:rsidRPr="00AA063A">
        <w:rPr>
          <w:rFonts w:cstheme="minorHAnsi"/>
          <w:color w:val="000000"/>
          <w:sz w:val="24"/>
          <w:szCs w:val="24"/>
        </w:rPr>
        <w:t xml:space="preserve"> </w:t>
      </w:r>
      <w:r w:rsidRPr="00AA063A">
        <w:rPr>
          <w:rFonts w:cstheme="minorHAnsi"/>
          <w:color w:val="000000"/>
          <w:sz w:val="24"/>
          <w:szCs w:val="24"/>
        </w:rPr>
        <w:t xml:space="preserve">these costs can be supported with </w:t>
      </w:r>
      <w:r w:rsidR="00D36F09" w:rsidRPr="00AA063A">
        <w:rPr>
          <w:rFonts w:cstheme="minorHAnsi"/>
          <w:color w:val="000000"/>
          <w:sz w:val="24"/>
          <w:szCs w:val="24"/>
        </w:rPr>
        <w:t xml:space="preserve">Combating </w:t>
      </w:r>
      <w:r w:rsidR="00196757">
        <w:rPr>
          <w:rFonts w:cstheme="minorHAnsi"/>
          <w:color w:val="000000"/>
          <w:sz w:val="24"/>
          <w:szCs w:val="24"/>
        </w:rPr>
        <w:t>O</w:t>
      </w:r>
      <w:r w:rsidR="00D36F09" w:rsidRPr="00AA063A">
        <w:rPr>
          <w:rFonts w:cstheme="minorHAnsi"/>
          <w:color w:val="000000"/>
          <w:sz w:val="24"/>
          <w:szCs w:val="24"/>
        </w:rPr>
        <w:t>verdose th</w:t>
      </w:r>
      <w:r w:rsidR="00D6702A" w:rsidRPr="00AA063A">
        <w:rPr>
          <w:rFonts w:cstheme="minorHAnsi"/>
          <w:color w:val="000000"/>
          <w:sz w:val="24"/>
          <w:szCs w:val="24"/>
        </w:rPr>
        <w:t>r</w:t>
      </w:r>
      <w:r w:rsidR="00D36F09" w:rsidRPr="00AA063A">
        <w:rPr>
          <w:rFonts w:cstheme="minorHAnsi"/>
          <w:color w:val="000000"/>
          <w:sz w:val="24"/>
          <w:szCs w:val="24"/>
        </w:rPr>
        <w:t>ough Community-level Intervention</w:t>
      </w:r>
      <w:r w:rsidRPr="00AA063A">
        <w:rPr>
          <w:rFonts w:cstheme="minorHAnsi"/>
          <w:color w:val="000000"/>
          <w:sz w:val="24"/>
          <w:szCs w:val="24"/>
        </w:rPr>
        <w:t xml:space="preserve"> funds, the </w:t>
      </w:r>
      <w:r w:rsidR="00D36F09" w:rsidRPr="00AA063A">
        <w:rPr>
          <w:rFonts w:cstheme="minorHAnsi"/>
          <w:color w:val="000000"/>
          <w:sz w:val="24"/>
          <w:szCs w:val="24"/>
        </w:rPr>
        <w:t xml:space="preserve">applicant </w:t>
      </w:r>
      <w:r w:rsidRPr="00AA063A">
        <w:rPr>
          <w:rFonts w:cstheme="minorHAnsi"/>
          <w:color w:val="000000"/>
          <w:sz w:val="24"/>
          <w:szCs w:val="24"/>
        </w:rPr>
        <w:t xml:space="preserve">must agree that direct services </w:t>
      </w:r>
      <w:r w:rsidR="00D36F09" w:rsidRPr="00AA063A">
        <w:rPr>
          <w:rFonts w:cstheme="minorHAnsi"/>
          <w:color w:val="000000"/>
          <w:sz w:val="24"/>
          <w:szCs w:val="24"/>
        </w:rPr>
        <w:t>c</w:t>
      </w:r>
      <w:r w:rsidRPr="00AA063A">
        <w:rPr>
          <w:rFonts w:cstheme="minorHAnsi"/>
          <w:color w:val="000000"/>
          <w:sz w:val="24"/>
          <w:szCs w:val="24"/>
        </w:rPr>
        <w:t>annot be offered without the support</w:t>
      </w:r>
      <w:r w:rsidR="00D36F09" w:rsidRPr="00AA063A">
        <w:rPr>
          <w:rFonts w:cstheme="minorHAnsi"/>
          <w:color w:val="000000"/>
          <w:sz w:val="24"/>
          <w:szCs w:val="24"/>
        </w:rPr>
        <w:t xml:space="preserve"> </w:t>
      </w:r>
      <w:r w:rsidRPr="00AA063A">
        <w:rPr>
          <w:rFonts w:cstheme="minorHAnsi"/>
          <w:color w:val="000000"/>
          <w:sz w:val="24"/>
          <w:szCs w:val="24"/>
        </w:rPr>
        <w:t>for these expenses; and that the sub-recipient has no other source of support for them:</w:t>
      </w:r>
    </w:p>
    <w:p w14:paraId="22E22F8A" w14:textId="77777777" w:rsidR="0052602C" w:rsidRPr="00AA063A" w:rsidRDefault="00E428F0" w:rsidP="00BA0C82">
      <w:pPr>
        <w:pStyle w:val="ListParagraph"/>
        <w:numPr>
          <w:ilvl w:val="0"/>
          <w:numId w:val="6"/>
        </w:numPr>
        <w:autoSpaceDE w:val="0"/>
        <w:autoSpaceDN w:val="0"/>
        <w:adjustRightInd w:val="0"/>
        <w:spacing w:after="0" w:line="240" w:lineRule="auto"/>
        <w:rPr>
          <w:rFonts w:cstheme="minorHAnsi"/>
          <w:bCs/>
          <w:color w:val="000000"/>
          <w:sz w:val="24"/>
          <w:szCs w:val="24"/>
        </w:rPr>
      </w:pPr>
      <w:r w:rsidRPr="00AA063A">
        <w:rPr>
          <w:rFonts w:cstheme="minorHAnsi"/>
          <w:bCs/>
          <w:color w:val="000000"/>
          <w:sz w:val="24"/>
          <w:szCs w:val="24"/>
        </w:rPr>
        <w:lastRenderedPageBreak/>
        <w:t xml:space="preserve">Personnel </w:t>
      </w:r>
      <w:r w:rsidR="0004736F" w:rsidRPr="00AA063A">
        <w:rPr>
          <w:rFonts w:cstheme="minorHAnsi"/>
          <w:bCs/>
          <w:color w:val="000000"/>
          <w:sz w:val="24"/>
          <w:szCs w:val="24"/>
        </w:rPr>
        <w:t>and Fringe Benefits</w:t>
      </w:r>
    </w:p>
    <w:p w14:paraId="5A468697" w14:textId="77777777" w:rsidR="0052602C" w:rsidRPr="00AA063A" w:rsidRDefault="0052602C" w:rsidP="00BA0C82">
      <w:pPr>
        <w:pStyle w:val="ListParagraph"/>
        <w:numPr>
          <w:ilvl w:val="0"/>
          <w:numId w:val="6"/>
        </w:numPr>
        <w:autoSpaceDE w:val="0"/>
        <w:autoSpaceDN w:val="0"/>
        <w:adjustRightInd w:val="0"/>
        <w:spacing w:after="0" w:line="240" w:lineRule="auto"/>
        <w:rPr>
          <w:rFonts w:cstheme="minorHAnsi"/>
          <w:bCs/>
          <w:color w:val="000000"/>
          <w:sz w:val="24"/>
          <w:szCs w:val="24"/>
        </w:rPr>
      </w:pPr>
      <w:r w:rsidRPr="00AA063A">
        <w:rPr>
          <w:rFonts w:cstheme="minorHAnsi"/>
          <w:bCs/>
          <w:color w:val="000000"/>
          <w:sz w:val="24"/>
          <w:szCs w:val="24"/>
        </w:rPr>
        <w:t>Facilities</w:t>
      </w:r>
    </w:p>
    <w:p w14:paraId="5EA6374E" w14:textId="77777777" w:rsidR="00732E8D" w:rsidRPr="00AA063A" w:rsidRDefault="00732E8D" w:rsidP="00732E8D">
      <w:pPr>
        <w:pStyle w:val="ListParagraph"/>
        <w:numPr>
          <w:ilvl w:val="0"/>
          <w:numId w:val="6"/>
        </w:numPr>
        <w:autoSpaceDE w:val="0"/>
        <w:autoSpaceDN w:val="0"/>
        <w:adjustRightInd w:val="0"/>
        <w:spacing w:after="0" w:line="240" w:lineRule="auto"/>
        <w:rPr>
          <w:rFonts w:cstheme="minorHAnsi"/>
          <w:bCs/>
          <w:color w:val="000000"/>
          <w:sz w:val="24"/>
          <w:szCs w:val="24"/>
        </w:rPr>
      </w:pPr>
      <w:r w:rsidRPr="00AA063A">
        <w:rPr>
          <w:rFonts w:cstheme="minorHAnsi"/>
          <w:bCs/>
          <w:color w:val="000000"/>
          <w:sz w:val="24"/>
          <w:szCs w:val="24"/>
        </w:rPr>
        <w:t>Travel</w:t>
      </w:r>
    </w:p>
    <w:p w14:paraId="29A48D1E" w14:textId="77777777" w:rsidR="009879B1" w:rsidRPr="00AA063A" w:rsidRDefault="009879B1" w:rsidP="00D36F09">
      <w:pPr>
        <w:pStyle w:val="ListParagraph"/>
        <w:numPr>
          <w:ilvl w:val="0"/>
          <w:numId w:val="6"/>
        </w:numPr>
        <w:autoSpaceDE w:val="0"/>
        <w:autoSpaceDN w:val="0"/>
        <w:adjustRightInd w:val="0"/>
        <w:spacing w:after="0" w:line="240" w:lineRule="auto"/>
        <w:rPr>
          <w:rFonts w:cstheme="minorHAnsi"/>
          <w:bCs/>
          <w:color w:val="000000"/>
          <w:sz w:val="24"/>
          <w:szCs w:val="24"/>
        </w:rPr>
      </w:pPr>
      <w:r w:rsidRPr="00AA063A">
        <w:rPr>
          <w:rFonts w:cstheme="minorHAnsi"/>
          <w:bCs/>
          <w:color w:val="000000"/>
          <w:sz w:val="24"/>
          <w:szCs w:val="24"/>
        </w:rPr>
        <w:t>Contractual Services</w:t>
      </w:r>
    </w:p>
    <w:p w14:paraId="28C69350" w14:textId="77777777" w:rsidR="0052602C" w:rsidRPr="00AA063A" w:rsidRDefault="0052602C" w:rsidP="00D36F09">
      <w:pPr>
        <w:pStyle w:val="ListParagraph"/>
        <w:numPr>
          <w:ilvl w:val="0"/>
          <w:numId w:val="6"/>
        </w:numPr>
        <w:autoSpaceDE w:val="0"/>
        <w:autoSpaceDN w:val="0"/>
        <w:adjustRightInd w:val="0"/>
        <w:spacing w:after="0" w:line="240" w:lineRule="auto"/>
        <w:rPr>
          <w:rFonts w:cstheme="minorHAnsi"/>
          <w:bCs/>
          <w:color w:val="000000"/>
          <w:sz w:val="24"/>
          <w:szCs w:val="24"/>
        </w:rPr>
      </w:pPr>
      <w:r w:rsidRPr="00AA063A">
        <w:rPr>
          <w:rFonts w:cstheme="minorHAnsi"/>
          <w:bCs/>
          <w:color w:val="000000"/>
          <w:sz w:val="24"/>
          <w:szCs w:val="24"/>
        </w:rPr>
        <w:t>Services</w:t>
      </w:r>
    </w:p>
    <w:p w14:paraId="650E2E9D" w14:textId="77777777" w:rsidR="0052602C" w:rsidRPr="00AA063A" w:rsidRDefault="0052602C" w:rsidP="00D36F09">
      <w:pPr>
        <w:pStyle w:val="ListParagraph"/>
        <w:numPr>
          <w:ilvl w:val="0"/>
          <w:numId w:val="6"/>
        </w:numPr>
        <w:autoSpaceDE w:val="0"/>
        <w:autoSpaceDN w:val="0"/>
        <w:adjustRightInd w:val="0"/>
        <w:spacing w:after="0" w:line="240" w:lineRule="auto"/>
        <w:rPr>
          <w:rFonts w:cstheme="minorHAnsi"/>
          <w:bCs/>
          <w:color w:val="000000"/>
          <w:sz w:val="24"/>
          <w:szCs w:val="24"/>
        </w:rPr>
      </w:pPr>
      <w:r w:rsidRPr="00AA063A">
        <w:rPr>
          <w:rFonts w:cstheme="minorHAnsi"/>
          <w:bCs/>
          <w:color w:val="000000"/>
          <w:sz w:val="24"/>
          <w:szCs w:val="24"/>
        </w:rPr>
        <w:t>Supplies</w:t>
      </w:r>
    </w:p>
    <w:p w14:paraId="6C1F32F8" w14:textId="77777777" w:rsidR="009879B1" w:rsidRPr="00AA063A" w:rsidRDefault="009879B1" w:rsidP="00D36F09">
      <w:pPr>
        <w:pStyle w:val="ListParagraph"/>
        <w:numPr>
          <w:ilvl w:val="0"/>
          <w:numId w:val="6"/>
        </w:numPr>
        <w:autoSpaceDE w:val="0"/>
        <w:autoSpaceDN w:val="0"/>
        <w:adjustRightInd w:val="0"/>
        <w:spacing w:after="0" w:line="240" w:lineRule="auto"/>
        <w:rPr>
          <w:rFonts w:cstheme="minorHAnsi"/>
          <w:bCs/>
          <w:color w:val="000000"/>
          <w:sz w:val="24"/>
          <w:szCs w:val="24"/>
        </w:rPr>
      </w:pPr>
      <w:r w:rsidRPr="00AA063A">
        <w:rPr>
          <w:rFonts w:cstheme="minorHAnsi"/>
          <w:bCs/>
          <w:color w:val="000000"/>
          <w:sz w:val="24"/>
          <w:szCs w:val="24"/>
        </w:rPr>
        <w:t>Equipment</w:t>
      </w:r>
    </w:p>
    <w:p w14:paraId="03F3508E" w14:textId="77777777" w:rsidR="0052602C" w:rsidRPr="00AA063A" w:rsidRDefault="0052602C" w:rsidP="00D36F09">
      <w:pPr>
        <w:pStyle w:val="ListParagraph"/>
        <w:numPr>
          <w:ilvl w:val="0"/>
          <w:numId w:val="6"/>
        </w:numPr>
        <w:autoSpaceDE w:val="0"/>
        <w:autoSpaceDN w:val="0"/>
        <w:adjustRightInd w:val="0"/>
        <w:spacing w:after="0" w:line="240" w:lineRule="auto"/>
        <w:rPr>
          <w:rFonts w:cstheme="minorHAnsi"/>
          <w:bCs/>
          <w:color w:val="000000"/>
          <w:sz w:val="24"/>
          <w:szCs w:val="24"/>
        </w:rPr>
      </w:pPr>
      <w:r w:rsidRPr="00AA063A">
        <w:rPr>
          <w:rFonts w:cstheme="minorHAnsi"/>
          <w:bCs/>
          <w:color w:val="000000"/>
          <w:sz w:val="24"/>
          <w:szCs w:val="24"/>
        </w:rPr>
        <w:t xml:space="preserve">Indirect </w:t>
      </w:r>
      <w:r w:rsidR="00D23E87" w:rsidRPr="00AA063A">
        <w:rPr>
          <w:rFonts w:cstheme="minorHAnsi"/>
          <w:bCs/>
          <w:color w:val="000000"/>
          <w:sz w:val="24"/>
          <w:szCs w:val="24"/>
        </w:rPr>
        <w:t>Costs</w:t>
      </w:r>
    </w:p>
    <w:p w14:paraId="2865FFD3" w14:textId="77777777" w:rsidR="00D36F09" w:rsidRPr="00AA063A" w:rsidRDefault="00D36F09" w:rsidP="00E428F0">
      <w:pPr>
        <w:autoSpaceDE w:val="0"/>
        <w:autoSpaceDN w:val="0"/>
        <w:adjustRightInd w:val="0"/>
        <w:spacing w:after="0" w:line="240" w:lineRule="auto"/>
        <w:rPr>
          <w:rFonts w:cstheme="minorHAnsi"/>
          <w:b/>
          <w:bCs/>
          <w:color w:val="000000"/>
          <w:sz w:val="20"/>
          <w:szCs w:val="20"/>
        </w:rPr>
      </w:pPr>
    </w:p>
    <w:p w14:paraId="6C1409E1" w14:textId="4BBF933A" w:rsidR="00E428F0" w:rsidRPr="00AA063A" w:rsidRDefault="00E428F0"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t>D. Unallowable Costs</w:t>
      </w:r>
    </w:p>
    <w:p w14:paraId="57CC00D6" w14:textId="02D73DBF" w:rsidR="00E428F0" w:rsidRPr="00AA063A" w:rsidRDefault="00E428F0" w:rsidP="00AA063A">
      <w:pPr>
        <w:autoSpaceDE w:val="0"/>
        <w:autoSpaceDN w:val="0"/>
        <w:adjustRightInd w:val="0"/>
        <w:spacing w:line="240" w:lineRule="auto"/>
        <w:rPr>
          <w:rFonts w:cstheme="minorHAnsi"/>
          <w:color w:val="000000"/>
          <w:sz w:val="24"/>
          <w:szCs w:val="24"/>
        </w:rPr>
      </w:pPr>
      <w:r w:rsidRPr="00AA063A">
        <w:rPr>
          <w:rFonts w:cstheme="minorHAnsi"/>
          <w:color w:val="000000"/>
          <w:sz w:val="24"/>
          <w:szCs w:val="24"/>
        </w:rPr>
        <w:t>The following services, activities, and costs, although not exhaustive, cannot be supported with</w:t>
      </w:r>
      <w:r w:rsidR="00D36F09" w:rsidRPr="00AA063A">
        <w:rPr>
          <w:rFonts w:cstheme="minorHAnsi"/>
          <w:color w:val="000000"/>
          <w:sz w:val="24"/>
          <w:szCs w:val="24"/>
        </w:rPr>
        <w:t xml:space="preserve"> Combating Overdose th</w:t>
      </w:r>
      <w:r w:rsidR="0004736F" w:rsidRPr="00AA063A">
        <w:rPr>
          <w:rFonts w:cstheme="minorHAnsi"/>
          <w:color w:val="000000"/>
          <w:sz w:val="24"/>
          <w:szCs w:val="24"/>
        </w:rPr>
        <w:t>r</w:t>
      </w:r>
      <w:r w:rsidR="00D36F09" w:rsidRPr="00AA063A">
        <w:rPr>
          <w:rFonts w:cstheme="minorHAnsi"/>
          <w:color w:val="000000"/>
          <w:sz w:val="24"/>
          <w:szCs w:val="24"/>
        </w:rPr>
        <w:t xml:space="preserve">ough Community-level Intervention </w:t>
      </w:r>
      <w:r w:rsidR="00990165" w:rsidRPr="00AA063A">
        <w:rPr>
          <w:rFonts w:cstheme="minorHAnsi"/>
          <w:color w:val="000000"/>
          <w:sz w:val="24"/>
          <w:szCs w:val="24"/>
        </w:rPr>
        <w:t>subaward</w:t>
      </w:r>
      <w:r w:rsidRPr="00AA063A">
        <w:rPr>
          <w:rFonts w:cstheme="minorHAnsi"/>
          <w:color w:val="000000"/>
          <w:sz w:val="24"/>
          <w:szCs w:val="24"/>
        </w:rPr>
        <w:t xml:space="preserve"> funds</w:t>
      </w:r>
      <w:r w:rsidR="00D36F09" w:rsidRPr="00AA063A">
        <w:rPr>
          <w:rFonts w:cstheme="minorHAnsi"/>
          <w:color w:val="000000"/>
          <w:sz w:val="24"/>
          <w:szCs w:val="24"/>
        </w:rPr>
        <w:t>:</w:t>
      </w:r>
    </w:p>
    <w:p w14:paraId="4848F493" w14:textId="77777777" w:rsidR="0004736F" w:rsidRPr="00AA063A" w:rsidRDefault="0004736F" w:rsidP="00F27F68">
      <w:pPr>
        <w:pStyle w:val="ListParagraph"/>
        <w:numPr>
          <w:ilvl w:val="0"/>
          <w:numId w:val="9"/>
        </w:numPr>
        <w:autoSpaceDE w:val="0"/>
        <w:autoSpaceDN w:val="0"/>
        <w:adjustRightInd w:val="0"/>
        <w:spacing w:after="0" w:line="240" w:lineRule="auto"/>
        <w:rPr>
          <w:rFonts w:cstheme="minorHAnsi"/>
          <w:bCs/>
          <w:color w:val="000000"/>
          <w:sz w:val="24"/>
          <w:szCs w:val="24"/>
        </w:rPr>
      </w:pPr>
      <w:r w:rsidRPr="00AA063A">
        <w:rPr>
          <w:rFonts w:cstheme="minorHAnsi"/>
          <w:bCs/>
          <w:color w:val="000000"/>
          <w:sz w:val="24"/>
          <w:szCs w:val="24"/>
        </w:rPr>
        <w:t>Overtime</w:t>
      </w:r>
    </w:p>
    <w:p w14:paraId="31DB7548" w14:textId="77777777" w:rsidR="00E428F0" w:rsidRPr="00AA063A" w:rsidRDefault="00E428F0" w:rsidP="00F27F68">
      <w:pPr>
        <w:pStyle w:val="ListParagraph"/>
        <w:numPr>
          <w:ilvl w:val="0"/>
          <w:numId w:val="9"/>
        </w:numPr>
        <w:autoSpaceDE w:val="0"/>
        <w:autoSpaceDN w:val="0"/>
        <w:adjustRightInd w:val="0"/>
        <w:spacing w:after="0" w:line="240" w:lineRule="auto"/>
        <w:rPr>
          <w:rFonts w:cstheme="minorHAnsi"/>
          <w:bCs/>
          <w:color w:val="000000"/>
          <w:sz w:val="24"/>
          <w:szCs w:val="24"/>
        </w:rPr>
      </w:pPr>
      <w:r w:rsidRPr="00AA063A">
        <w:rPr>
          <w:rFonts w:cstheme="minorHAnsi"/>
          <w:bCs/>
          <w:color w:val="000000"/>
          <w:sz w:val="24"/>
          <w:szCs w:val="24"/>
        </w:rPr>
        <w:t>Lobbying and Administrative Advocacy</w:t>
      </w:r>
    </w:p>
    <w:p w14:paraId="4B2F28BE" w14:textId="77777777" w:rsidR="00E428F0" w:rsidRPr="00AA063A" w:rsidRDefault="00E428F0" w:rsidP="00F27F68">
      <w:pPr>
        <w:pStyle w:val="ListParagraph"/>
        <w:numPr>
          <w:ilvl w:val="0"/>
          <w:numId w:val="9"/>
        </w:numPr>
        <w:autoSpaceDE w:val="0"/>
        <w:autoSpaceDN w:val="0"/>
        <w:adjustRightInd w:val="0"/>
        <w:spacing w:after="0" w:line="240" w:lineRule="auto"/>
        <w:rPr>
          <w:rFonts w:cstheme="minorHAnsi"/>
          <w:bCs/>
          <w:color w:val="000000"/>
          <w:sz w:val="24"/>
          <w:szCs w:val="24"/>
        </w:rPr>
      </w:pPr>
      <w:r w:rsidRPr="00AA063A">
        <w:rPr>
          <w:rFonts w:cstheme="minorHAnsi"/>
          <w:bCs/>
          <w:color w:val="000000"/>
          <w:sz w:val="24"/>
          <w:szCs w:val="24"/>
        </w:rPr>
        <w:t>Perpetrator Rehabilitation and Counseling</w:t>
      </w:r>
    </w:p>
    <w:p w14:paraId="6B3AD5D7" w14:textId="77777777" w:rsidR="00E428F0" w:rsidRPr="00AA063A" w:rsidRDefault="00E428F0" w:rsidP="00F27F68">
      <w:pPr>
        <w:pStyle w:val="ListParagraph"/>
        <w:numPr>
          <w:ilvl w:val="0"/>
          <w:numId w:val="9"/>
        </w:numPr>
        <w:autoSpaceDE w:val="0"/>
        <w:autoSpaceDN w:val="0"/>
        <w:adjustRightInd w:val="0"/>
        <w:spacing w:after="0" w:line="240" w:lineRule="auto"/>
        <w:rPr>
          <w:rFonts w:cstheme="minorHAnsi"/>
          <w:bCs/>
          <w:color w:val="000000"/>
          <w:sz w:val="24"/>
          <w:szCs w:val="24"/>
        </w:rPr>
      </w:pPr>
      <w:r w:rsidRPr="00AA063A">
        <w:rPr>
          <w:rFonts w:cstheme="minorHAnsi"/>
          <w:bCs/>
          <w:color w:val="000000"/>
          <w:sz w:val="24"/>
          <w:szCs w:val="24"/>
        </w:rPr>
        <w:t>Audit Costs</w:t>
      </w:r>
    </w:p>
    <w:p w14:paraId="4B2A8A9F" w14:textId="77777777" w:rsidR="00E428F0" w:rsidRPr="00AA063A" w:rsidRDefault="00E428F0" w:rsidP="00F27F68">
      <w:pPr>
        <w:pStyle w:val="ListParagraph"/>
        <w:numPr>
          <w:ilvl w:val="0"/>
          <w:numId w:val="9"/>
        </w:numPr>
        <w:autoSpaceDE w:val="0"/>
        <w:autoSpaceDN w:val="0"/>
        <w:adjustRightInd w:val="0"/>
        <w:spacing w:after="0" w:line="240" w:lineRule="auto"/>
        <w:rPr>
          <w:rFonts w:cstheme="minorHAnsi"/>
          <w:bCs/>
          <w:color w:val="000000"/>
          <w:sz w:val="24"/>
          <w:szCs w:val="24"/>
        </w:rPr>
      </w:pPr>
      <w:r w:rsidRPr="00AA063A">
        <w:rPr>
          <w:rFonts w:cstheme="minorHAnsi"/>
          <w:bCs/>
          <w:color w:val="000000"/>
          <w:sz w:val="24"/>
          <w:szCs w:val="24"/>
        </w:rPr>
        <w:t>Property Insurance</w:t>
      </w:r>
    </w:p>
    <w:p w14:paraId="3A14D6CB" w14:textId="77777777" w:rsidR="00A55288" w:rsidRPr="00AA063A" w:rsidRDefault="00A55288" w:rsidP="00F27F68">
      <w:pPr>
        <w:pStyle w:val="ListParagraph"/>
        <w:numPr>
          <w:ilvl w:val="0"/>
          <w:numId w:val="9"/>
        </w:numPr>
        <w:autoSpaceDE w:val="0"/>
        <w:autoSpaceDN w:val="0"/>
        <w:adjustRightInd w:val="0"/>
        <w:spacing w:after="0" w:line="240" w:lineRule="auto"/>
        <w:rPr>
          <w:rFonts w:cstheme="minorHAnsi"/>
          <w:bCs/>
          <w:color w:val="000000"/>
          <w:sz w:val="24"/>
          <w:szCs w:val="24"/>
        </w:rPr>
      </w:pPr>
      <w:r w:rsidRPr="00AA063A">
        <w:rPr>
          <w:rFonts w:cstheme="minorHAnsi"/>
          <w:bCs/>
          <w:color w:val="000000"/>
          <w:sz w:val="24"/>
          <w:szCs w:val="24"/>
        </w:rPr>
        <w:t>Food/Beverage for program staff</w:t>
      </w:r>
    </w:p>
    <w:p w14:paraId="4C810C34" w14:textId="77777777" w:rsidR="0052602C" w:rsidRPr="00AA063A" w:rsidRDefault="0052602C" w:rsidP="00F27F68">
      <w:pPr>
        <w:pStyle w:val="ListParagraph"/>
        <w:numPr>
          <w:ilvl w:val="0"/>
          <w:numId w:val="9"/>
        </w:numPr>
        <w:autoSpaceDE w:val="0"/>
        <w:autoSpaceDN w:val="0"/>
        <w:adjustRightInd w:val="0"/>
        <w:spacing w:after="0" w:line="240" w:lineRule="auto"/>
        <w:rPr>
          <w:rFonts w:cstheme="minorHAnsi"/>
          <w:bCs/>
          <w:color w:val="000000"/>
          <w:sz w:val="24"/>
          <w:szCs w:val="24"/>
        </w:rPr>
      </w:pPr>
      <w:r w:rsidRPr="00AA063A">
        <w:rPr>
          <w:rFonts w:cstheme="minorHAnsi"/>
          <w:bCs/>
          <w:color w:val="000000"/>
          <w:sz w:val="24"/>
          <w:szCs w:val="24"/>
        </w:rPr>
        <w:t>Vehicle purchases</w:t>
      </w:r>
    </w:p>
    <w:p w14:paraId="0DBDF44C" w14:textId="77777777" w:rsidR="00E428F0" w:rsidRPr="00AA063A" w:rsidRDefault="00E428F0" w:rsidP="00F27F68">
      <w:pPr>
        <w:pStyle w:val="ListParagraph"/>
        <w:numPr>
          <w:ilvl w:val="0"/>
          <w:numId w:val="9"/>
        </w:numPr>
        <w:autoSpaceDE w:val="0"/>
        <w:autoSpaceDN w:val="0"/>
        <w:adjustRightInd w:val="0"/>
        <w:spacing w:after="0" w:line="240" w:lineRule="auto"/>
        <w:rPr>
          <w:rFonts w:cstheme="minorHAnsi"/>
          <w:bCs/>
          <w:color w:val="000000"/>
          <w:sz w:val="24"/>
          <w:szCs w:val="24"/>
        </w:rPr>
      </w:pPr>
      <w:r w:rsidRPr="00AA063A">
        <w:rPr>
          <w:rFonts w:cstheme="minorHAnsi"/>
          <w:bCs/>
          <w:color w:val="000000"/>
          <w:sz w:val="24"/>
          <w:szCs w:val="24"/>
        </w:rPr>
        <w:t>Trinkets (items such as hats, mugs, portfolios, t-shirts, coins, gift bags, etc.)</w:t>
      </w:r>
    </w:p>
    <w:p w14:paraId="4B51AD13" w14:textId="77777777" w:rsidR="00235B48" w:rsidRPr="00AA063A" w:rsidRDefault="00235B48" w:rsidP="00E428F0">
      <w:pPr>
        <w:autoSpaceDE w:val="0"/>
        <w:autoSpaceDN w:val="0"/>
        <w:adjustRightInd w:val="0"/>
        <w:spacing w:after="0" w:line="240" w:lineRule="auto"/>
        <w:rPr>
          <w:rFonts w:cstheme="minorHAnsi"/>
          <w:b/>
          <w:bCs/>
          <w:color w:val="000000"/>
          <w:sz w:val="24"/>
          <w:szCs w:val="24"/>
        </w:rPr>
      </w:pPr>
    </w:p>
    <w:p w14:paraId="176984DA" w14:textId="77777777" w:rsidR="00E428F0" w:rsidRPr="00AA063A" w:rsidRDefault="00E428F0"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t>E. Indirect Cost Rate</w:t>
      </w:r>
    </w:p>
    <w:p w14:paraId="461A5598" w14:textId="77777777" w:rsidR="00CB4E8E" w:rsidRDefault="00E428F0" w:rsidP="00E428F0">
      <w:pPr>
        <w:autoSpaceDE w:val="0"/>
        <w:autoSpaceDN w:val="0"/>
        <w:adjustRightInd w:val="0"/>
        <w:spacing w:after="0" w:line="240" w:lineRule="auto"/>
        <w:rPr>
          <w:rFonts w:cstheme="minorHAnsi"/>
          <w:color w:val="222222"/>
          <w:sz w:val="24"/>
          <w:szCs w:val="24"/>
        </w:rPr>
      </w:pPr>
      <w:r w:rsidRPr="00AA063A">
        <w:rPr>
          <w:rFonts w:cstheme="minorHAnsi"/>
          <w:color w:val="222222"/>
          <w:sz w:val="24"/>
          <w:szCs w:val="24"/>
        </w:rPr>
        <w:t>Applicants that intend to charge indirect costs through the use of an indirect cost rate must have a</w:t>
      </w:r>
      <w:r w:rsidR="00CB4E8E">
        <w:rPr>
          <w:rFonts w:cstheme="minorHAnsi"/>
          <w:color w:val="222222"/>
          <w:sz w:val="24"/>
          <w:szCs w:val="24"/>
        </w:rPr>
        <w:t xml:space="preserve"> </w:t>
      </w:r>
      <w:r w:rsidRPr="00AA063A">
        <w:rPr>
          <w:rFonts w:cstheme="minorHAnsi"/>
          <w:color w:val="222222"/>
          <w:sz w:val="24"/>
          <w:szCs w:val="24"/>
        </w:rPr>
        <w:t xml:space="preserve">Federally-approved indirect cost agreement. </w:t>
      </w:r>
    </w:p>
    <w:p w14:paraId="7B527D1C" w14:textId="77777777" w:rsidR="00CB4E8E" w:rsidRDefault="00CB4E8E" w:rsidP="00E428F0">
      <w:pPr>
        <w:autoSpaceDE w:val="0"/>
        <w:autoSpaceDN w:val="0"/>
        <w:adjustRightInd w:val="0"/>
        <w:spacing w:after="0" w:line="240" w:lineRule="auto"/>
        <w:rPr>
          <w:rFonts w:cstheme="minorHAnsi"/>
          <w:color w:val="222222"/>
          <w:sz w:val="24"/>
          <w:szCs w:val="24"/>
        </w:rPr>
      </w:pPr>
    </w:p>
    <w:p w14:paraId="269693A9"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222222"/>
          <w:sz w:val="24"/>
          <w:szCs w:val="24"/>
        </w:rPr>
        <w:t xml:space="preserve">Please provide a copy of a current, signed </w:t>
      </w:r>
      <w:r w:rsidR="00D6702A" w:rsidRPr="00AA063A">
        <w:rPr>
          <w:rFonts w:cstheme="minorHAnsi"/>
          <w:color w:val="222222"/>
          <w:sz w:val="24"/>
          <w:szCs w:val="24"/>
        </w:rPr>
        <w:t>F</w:t>
      </w:r>
      <w:r w:rsidR="00097F4C" w:rsidRPr="00AA063A">
        <w:rPr>
          <w:rFonts w:cstheme="minorHAnsi"/>
          <w:color w:val="222222"/>
          <w:sz w:val="24"/>
          <w:szCs w:val="24"/>
        </w:rPr>
        <w:t>ederally</w:t>
      </w:r>
      <w:r w:rsidR="00235B48" w:rsidRPr="00AA063A">
        <w:rPr>
          <w:rFonts w:cstheme="minorHAnsi"/>
          <w:color w:val="222222"/>
          <w:sz w:val="24"/>
          <w:szCs w:val="24"/>
        </w:rPr>
        <w:t>-</w:t>
      </w:r>
      <w:r w:rsidR="00097F4C" w:rsidRPr="00AA063A">
        <w:rPr>
          <w:rFonts w:cstheme="minorHAnsi"/>
          <w:color w:val="222222"/>
          <w:sz w:val="24"/>
          <w:szCs w:val="24"/>
        </w:rPr>
        <w:t xml:space="preserve"> approved</w:t>
      </w:r>
      <w:r w:rsidR="00DB750E" w:rsidRPr="00AA063A">
        <w:rPr>
          <w:rFonts w:cstheme="minorHAnsi"/>
          <w:color w:val="222222"/>
          <w:sz w:val="24"/>
          <w:szCs w:val="24"/>
        </w:rPr>
        <w:t xml:space="preserve"> </w:t>
      </w:r>
      <w:r w:rsidRPr="00AA063A">
        <w:rPr>
          <w:rFonts w:cstheme="minorHAnsi"/>
          <w:color w:val="222222"/>
          <w:sz w:val="24"/>
          <w:szCs w:val="24"/>
        </w:rPr>
        <w:t xml:space="preserve">indirect cost rate agreement. </w:t>
      </w:r>
    </w:p>
    <w:p w14:paraId="79AB70DD" w14:textId="77777777" w:rsidR="00F27F68" w:rsidRPr="00AA063A" w:rsidRDefault="00F27F68" w:rsidP="00E428F0">
      <w:pPr>
        <w:autoSpaceDE w:val="0"/>
        <w:autoSpaceDN w:val="0"/>
        <w:adjustRightInd w:val="0"/>
        <w:spacing w:after="0" w:line="240" w:lineRule="auto"/>
        <w:rPr>
          <w:rFonts w:cstheme="minorHAnsi"/>
          <w:color w:val="000000"/>
          <w:sz w:val="24"/>
          <w:szCs w:val="24"/>
        </w:rPr>
      </w:pPr>
    </w:p>
    <w:p w14:paraId="4115D083" w14:textId="77777777" w:rsidR="00E428F0" w:rsidRPr="00AA063A" w:rsidRDefault="00E428F0" w:rsidP="00E428F0">
      <w:pPr>
        <w:autoSpaceDE w:val="0"/>
        <w:autoSpaceDN w:val="0"/>
        <w:adjustRightInd w:val="0"/>
        <w:spacing w:after="0" w:line="240" w:lineRule="auto"/>
        <w:rPr>
          <w:rFonts w:cstheme="minorHAnsi"/>
          <w:color w:val="222222"/>
          <w:sz w:val="24"/>
          <w:szCs w:val="24"/>
        </w:rPr>
      </w:pPr>
      <w:r w:rsidRPr="00AA063A">
        <w:rPr>
          <w:rFonts w:cstheme="minorHAnsi"/>
          <w:color w:val="222222"/>
          <w:sz w:val="24"/>
          <w:szCs w:val="24"/>
        </w:rPr>
        <w:t>Non-federal entities, other than State and local governments that have never received a Federally</w:t>
      </w:r>
      <w:r w:rsidR="00D6702A" w:rsidRPr="00AA063A">
        <w:rPr>
          <w:rFonts w:cstheme="minorHAnsi"/>
          <w:color w:val="222222"/>
          <w:sz w:val="24"/>
          <w:szCs w:val="24"/>
        </w:rPr>
        <w:t>-</w:t>
      </w:r>
      <w:r w:rsidR="00DB750E" w:rsidRPr="00AA063A">
        <w:rPr>
          <w:rFonts w:cstheme="minorHAnsi"/>
          <w:color w:val="222222"/>
          <w:sz w:val="24"/>
          <w:szCs w:val="24"/>
        </w:rPr>
        <w:t xml:space="preserve"> </w:t>
      </w:r>
      <w:r w:rsidRPr="00AA063A">
        <w:rPr>
          <w:rFonts w:cstheme="minorHAnsi"/>
          <w:color w:val="222222"/>
          <w:sz w:val="24"/>
          <w:szCs w:val="24"/>
        </w:rPr>
        <w:t>approved</w:t>
      </w:r>
      <w:r w:rsidR="00DB750E" w:rsidRPr="00AA063A">
        <w:rPr>
          <w:rFonts w:cstheme="minorHAnsi"/>
          <w:color w:val="222222"/>
          <w:sz w:val="24"/>
          <w:szCs w:val="24"/>
        </w:rPr>
        <w:t xml:space="preserve"> </w:t>
      </w:r>
      <w:r w:rsidRPr="00AA063A">
        <w:rPr>
          <w:rFonts w:cstheme="minorHAnsi"/>
          <w:color w:val="222222"/>
          <w:sz w:val="24"/>
          <w:szCs w:val="24"/>
        </w:rPr>
        <w:t>indirect cost rate, may elect to charge a de minimis rate of 10% of modified total direct</w:t>
      </w:r>
      <w:r w:rsidR="00D6702A" w:rsidRPr="00AA063A">
        <w:rPr>
          <w:rFonts w:cstheme="minorHAnsi"/>
          <w:color w:val="222222"/>
          <w:sz w:val="24"/>
          <w:szCs w:val="24"/>
        </w:rPr>
        <w:t xml:space="preserve"> c</w:t>
      </w:r>
      <w:r w:rsidRPr="00AA063A">
        <w:rPr>
          <w:rFonts w:cstheme="minorHAnsi"/>
          <w:color w:val="222222"/>
          <w:sz w:val="24"/>
          <w:szCs w:val="24"/>
        </w:rPr>
        <w:t>osts</w:t>
      </w:r>
      <w:r w:rsidR="00F27F68" w:rsidRPr="00AA063A">
        <w:rPr>
          <w:rFonts w:cstheme="minorHAnsi"/>
          <w:color w:val="222222"/>
          <w:sz w:val="24"/>
          <w:szCs w:val="24"/>
        </w:rPr>
        <w:t>.</w:t>
      </w:r>
      <w:r w:rsidRPr="00AA063A">
        <w:rPr>
          <w:rFonts w:cstheme="minorHAnsi"/>
          <w:color w:val="222222"/>
          <w:sz w:val="24"/>
          <w:szCs w:val="24"/>
        </w:rPr>
        <w:t xml:space="preserve"> If chosen, this methodology</w:t>
      </w:r>
      <w:r w:rsidR="00D6702A" w:rsidRPr="00AA063A">
        <w:rPr>
          <w:rFonts w:cstheme="minorHAnsi"/>
          <w:color w:val="222222"/>
          <w:sz w:val="24"/>
          <w:szCs w:val="24"/>
        </w:rPr>
        <w:t>,</w:t>
      </w:r>
      <w:r w:rsidRPr="00AA063A">
        <w:rPr>
          <w:rFonts w:cstheme="minorHAnsi"/>
          <w:color w:val="222222"/>
          <w:sz w:val="24"/>
          <w:szCs w:val="24"/>
        </w:rPr>
        <w:t xml:space="preserve"> once elected</w:t>
      </w:r>
      <w:r w:rsidR="00D6702A" w:rsidRPr="00AA063A">
        <w:rPr>
          <w:rFonts w:cstheme="minorHAnsi"/>
          <w:color w:val="222222"/>
          <w:sz w:val="24"/>
          <w:szCs w:val="24"/>
        </w:rPr>
        <w:t>,</w:t>
      </w:r>
      <w:r w:rsidRPr="00AA063A">
        <w:rPr>
          <w:rFonts w:cstheme="minorHAnsi"/>
          <w:color w:val="222222"/>
          <w:sz w:val="24"/>
          <w:szCs w:val="24"/>
        </w:rPr>
        <w:t xml:space="preserve"> must be used</w:t>
      </w:r>
      <w:r w:rsidR="00F27F68" w:rsidRPr="00AA063A">
        <w:rPr>
          <w:rFonts w:cstheme="minorHAnsi"/>
          <w:color w:val="222222"/>
          <w:sz w:val="24"/>
          <w:szCs w:val="24"/>
        </w:rPr>
        <w:t xml:space="preserve"> </w:t>
      </w:r>
      <w:r w:rsidRPr="00AA063A">
        <w:rPr>
          <w:rFonts w:cstheme="minorHAnsi"/>
          <w:color w:val="222222"/>
          <w:sz w:val="24"/>
          <w:szCs w:val="24"/>
        </w:rPr>
        <w:t>consistently for all Federal awards until such time as a non-federal entity chooses to negotiate for a</w:t>
      </w:r>
      <w:r w:rsidR="00F27F68" w:rsidRPr="00AA063A">
        <w:rPr>
          <w:rFonts w:cstheme="minorHAnsi"/>
          <w:color w:val="222222"/>
          <w:sz w:val="24"/>
          <w:szCs w:val="24"/>
        </w:rPr>
        <w:t xml:space="preserve"> </w:t>
      </w:r>
      <w:r w:rsidRPr="00AA063A">
        <w:rPr>
          <w:rFonts w:cstheme="minorHAnsi"/>
          <w:color w:val="222222"/>
          <w:sz w:val="24"/>
          <w:szCs w:val="24"/>
        </w:rPr>
        <w:t>rate.</w:t>
      </w:r>
    </w:p>
    <w:p w14:paraId="7CECFFBD" w14:textId="77777777" w:rsidR="00D6702A" w:rsidRPr="00AA063A" w:rsidRDefault="00D6702A" w:rsidP="00E428F0">
      <w:pPr>
        <w:autoSpaceDE w:val="0"/>
        <w:autoSpaceDN w:val="0"/>
        <w:adjustRightInd w:val="0"/>
        <w:spacing w:after="0" w:line="240" w:lineRule="auto"/>
        <w:rPr>
          <w:rFonts w:cstheme="minorHAnsi"/>
          <w:color w:val="222222"/>
          <w:sz w:val="24"/>
          <w:szCs w:val="24"/>
        </w:rPr>
      </w:pPr>
    </w:p>
    <w:p w14:paraId="2B1BE0CF" w14:textId="77777777" w:rsidR="00E428F0" w:rsidRPr="00AA063A" w:rsidRDefault="00E428F0" w:rsidP="00E428F0">
      <w:pPr>
        <w:autoSpaceDE w:val="0"/>
        <w:autoSpaceDN w:val="0"/>
        <w:adjustRightInd w:val="0"/>
        <w:spacing w:after="0" w:line="240" w:lineRule="auto"/>
        <w:rPr>
          <w:rFonts w:cstheme="minorHAnsi"/>
          <w:color w:val="222222"/>
          <w:sz w:val="24"/>
          <w:szCs w:val="24"/>
        </w:rPr>
      </w:pPr>
      <w:r w:rsidRPr="00AA063A">
        <w:rPr>
          <w:rFonts w:cstheme="minorHAnsi"/>
          <w:color w:val="222222"/>
          <w:sz w:val="24"/>
          <w:szCs w:val="24"/>
        </w:rPr>
        <w:t>Line item justification must include the agency/ organization's direct cost rate illustrating how the</w:t>
      </w:r>
      <w:r w:rsidR="00F27F68" w:rsidRPr="00AA063A">
        <w:rPr>
          <w:rFonts w:cstheme="minorHAnsi"/>
          <w:color w:val="222222"/>
          <w:sz w:val="24"/>
          <w:szCs w:val="24"/>
        </w:rPr>
        <w:t xml:space="preserve"> </w:t>
      </w:r>
      <w:r w:rsidRPr="00AA063A">
        <w:rPr>
          <w:rFonts w:cstheme="minorHAnsi"/>
          <w:color w:val="222222"/>
          <w:sz w:val="24"/>
          <w:szCs w:val="24"/>
        </w:rPr>
        <w:t>indirect cost rate was determined as well as the costs associated under this heading.</w:t>
      </w:r>
    </w:p>
    <w:p w14:paraId="678C3572" w14:textId="77777777" w:rsidR="00DB750E" w:rsidRPr="00AA063A" w:rsidRDefault="00DB750E" w:rsidP="00E428F0">
      <w:pPr>
        <w:autoSpaceDE w:val="0"/>
        <w:autoSpaceDN w:val="0"/>
        <w:adjustRightInd w:val="0"/>
        <w:spacing w:after="0" w:line="240" w:lineRule="auto"/>
        <w:rPr>
          <w:rFonts w:cstheme="minorHAnsi"/>
          <w:color w:val="222222"/>
          <w:sz w:val="24"/>
          <w:szCs w:val="24"/>
        </w:rPr>
      </w:pPr>
    </w:p>
    <w:p w14:paraId="08EB44DD" w14:textId="77777777" w:rsidR="00E428F0" w:rsidRPr="00AA063A" w:rsidRDefault="00E428F0" w:rsidP="002C1C9E">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t>F. Consultant Rates</w:t>
      </w:r>
    </w:p>
    <w:p w14:paraId="44BD7BB8" w14:textId="77777777" w:rsidR="00E428F0" w:rsidRPr="00AA063A" w:rsidRDefault="00E428F0" w:rsidP="002C1C9E">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The limit for consultant rates is $650 per day or $81.25 per hour.</w:t>
      </w:r>
    </w:p>
    <w:p w14:paraId="34402CD8" w14:textId="77777777" w:rsidR="00DB750E" w:rsidRPr="00AA063A" w:rsidRDefault="00DB750E" w:rsidP="002C1C9E">
      <w:pPr>
        <w:autoSpaceDE w:val="0"/>
        <w:autoSpaceDN w:val="0"/>
        <w:adjustRightInd w:val="0"/>
        <w:spacing w:after="0" w:line="240" w:lineRule="auto"/>
        <w:rPr>
          <w:rFonts w:cstheme="minorHAnsi"/>
          <w:color w:val="000000"/>
          <w:sz w:val="24"/>
          <w:szCs w:val="24"/>
        </w:rPr>
      </w:pPr>
    </w:p>
    <w:p w14:paraId="1D051CA2" w14:textId="77777777" w:rsidR="00E428F0" w:rsidRPr="00AA063A" w:rsidRDefault="00E428F0" w:rsidP="002C1C9E">
      <w:pPr>
        <w:pStyle w:val="Heading1"/>
        <w:rPr>
          <w:rFonts w:asciiTheme="minorHAnsi" w:hAnsiTheme="minorHAnsi" w:cstheme="minorHAnsi"/>
          <w:b/>
          <w:color w:val="auto"/>
          <w:sz w:val="24"/>
          <w:szCs w:val="24"/>
        </w:rPr>
      </w:pPr>
      <w:bookmarkStart w:id="10" w:name="_Toc114467570"/>
      <w:r w:rsidRPr="00AA063A">
        <w:rPr>
          <w:rFonts w:asciiTheme="minorHAnsi" w:hAnsiTheme="minorHAnsi" w:cstheme="minorHAnsi"/>
          <w:b/>
          <w:color w:val="auto"/>
          <w:sz w:val="24"/>
          <w:szCs w:val="24"/>
        </w:rPr>
        <w:t>X</w:t>
      </w:r>
      <w:r w:rsidR="00690C3B" w:rsidRPr="00AA063A">
        <w:rPr>
          <w:rFonts w:asciiTheme="minorHAnsi" w:hAnsiTheme="minorHAnsi" w:cstheme="minorHAnsi"/>
          <w:b/>
          <w:color w:val="auto"/>
          <w:sz w:val="24"/>
          <w:szCs w:val="24"/>
        </w:rPr>
        <w:t>I</w:t>
      </w:r>
      <w:r w:rsidRPr="00AA063A">
        <w:rPr>
          <w:rFonts w:asciiTheme="minorHAnsi" w:hAnsiTheme="minorHAnsi" w:cstheme="minorHAnsi"/>
          <w:b/>
          <w:color w:val="auto"/>
          <w:sz w:val="24"/>
          <w:szCs w:val="24"/>
        </w:rPr>
        <w:t>. DISTRIBUTION OF FUNDS &amp; REPORTING REQUIREMENTS</w:t>
      </w:r>
      <w:bookmarkEnd w:id="10"/>
    </w:p>
    <w:p w14:paraId="6828353C" w14:textId="553365A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The </w:t>
      </w:r>
      <w:r w:rsidR="00D4318A" w:rsidRPr="00AA063A">
        <w:rPr>
          <w:rFonts w:cstheme="minorHAnsi"/>
          <w:color w:val="000000"/>
          <w:sz w:val="24"/>
          <w:szCs w:val="24"/>
        </w:rPr>
        <w:t>UB</w:t>
      </w:r>
      <w:r w:rsidR="002C1C9E">
        <w:rPr>
          <w:rFonts w:cstheme="minorHAnsi"/>
          <w:color w:val="000000"/>
          <w:sz w:val="24"/>
          <w:szCs w:val="24"/>
        </w:rPr>
        <w:t>alt</w:t>
      </w:r>
      <w:r w:rsidRPr="00AA063A">
        <w:rPr>
          <w:rFonts w:cstheme="minorHAnsi"/>
          <w:color w:val="000000"/>
          <w:sz w:val="24"/>
          <w:szCs w:val="24"/>
        </w:rPr>
        <w:t xml:space="preserve"> will distribute awarded funds to sub-recipients</w:t>
      </w:r>
      <w:r w:rsidR="00D4318A" w:rsidRPr="00AA063A">
        <w:rPr>
          <w:rFonts w:cstheme="minorHAnsi"/>
          <w:color w:val="000000"/>
          <w:sz w:val="24"/>
          <w:szCs w:val="24"/>
        </w:rPr>
        <w:t xml:space="preserve"> </w:t>
      </w:r>
      <w:r w:rsidRPr="00AA063A">
        <w:rPr>
          <w:rFonts w:cstheme="minorHAnsi"/>
          <w:color w:val="000000"/>
          <w:sz w:val="24"/>
          <w:szCs w:val="24"/>
        </w:rPr>
        <w:t>in conjunction with the timely submission of corresponding Fiscal and Programmatic Reports. These</w:t>
      </w:r>
      <w:r w:rsidR="00D4318A" w:rsidRPr="00AA063A">
        <w:rPr>
          <w:rFonts w:cstheme="minorHAnsi"/>
          <w:color w:val="000000"/>
          <w:sz w:val="24"/>
          <w:szCs w:val="24"/>
        </w:rPr>
        <w:t xml:space="preserve"> </w:t>
      </w:r>
      <w:r w:rsidRPr="00AA063A">
        <w:rPr>
          <w:rFonts w:cstheme="minorHAnsi"/>
          <w:color w:val="000000"/>
          <w:sz w:val="24"/>
          <w:szCs w:val="24"/>
        </w:rPr>
        <w:t>reports must be</w:t>
      </w:r>
      <w:r w:rsidR="003D33B0" w:rsidRPr="00AA063A">
        <w:rPr>
          <w:rFonts w:cstheme="minorHAnsi"/>
          <w:color w:val="000000"/>
          <w:sz w:val="24"/>
          <w:szCs w:val="24"/>
        </w:rPr>
        <w:t xml:space="preserve"> emailed to the UB</w:t>
      </w:r>
      <w:r w:rsidR="00196757">
        <w:rPr>
          <w:rFonts w:cstheme="minorHAnsi"/>
          <w:color w:val="000000"/>
          <w:sz w:val="24"/>
          <w:szCs w:val="24"/>
        </w:rPr>
        <w:t>alt</w:t>
      </w:r>
      <w:r w:rsidR="003D33B0" w:rsidRPr="00AA063A">
        <w:rPr>
          <w:rFonts w:cstheme="minorHAnsi"/>
          <w:color w:val="000000"/>
          <w:sz w:val="24"/>
          <w:szCs w:val="24"/>
        </w:rPr>
        <w:t>.</w:t>
      </w:r>
      <w:r w:rsidRPr="00AA063A">
        <w:rPr>
          <w:rFonts w:cstheme="minorHAnsi"/>
          <w:color w:val="000000"/>
          <w:sz w:val="24"/>
          <w:szCs w:val="24"/>
        </w:rPr>
        <w:t xml:space="preserve"> The programmatic reports are due </w:t>
      </w:r>
      <w:r w:rsidR="003D33B0" w:rsidRPr="00AA063A">
        <w:rPr>
          <w:rFonts w:cstheme="minorHAnsi"/>
          <w:color w:val="000000"/>
          <w:sz w:val="24"/>
          <w:szCs w:val="24"/>
        </w:rPr>
        <w:t>w</w:t>
      </w:r>
      <w:r w:rsidRPr="00AA063A">
        <w:rPr>
          <w:rFonts w:cstheme="minorHAnsi"/>
          <w:color w:val="000000"/>
          <w:sz w:val="24"/>
          <w:szCs w:val="24"/>
        </w:rPr>
        <w:t xml:space="preserve">ithin 15 calendar days following the end date </w:t>
      </w:r>
      <w:r w:rsidRPr="00AA063A">
        <w:rPr>
          <w:rFonts w:cstheme="minorHAnsi"/>
          <w:color w:val="000000"/>
          <w:sz w:val="24"/>
          <w:szCs w:val="24"/>
        </w:rPr>
        <w:lastRenderedPageBreak/>
        <w:t xml:space="preserve">of the </w:t>
      </w:r>
      <w:r w:rsidR="00235B48" w:rsidRPr="00AA063A">
        <w:rPr>
          <w:rFonts w:cstheme="minorHAnsi"/>
          <w:color w:val="000000"/>
          <w:sz w:val="24"/>
          <w:szCs w:val="24"/>
        </w:rPr>
        <w:t>quarter</w:t>
      </w:r>
      <w:r w:rsidRPr="00AA063A">
        <w:rPr>
          <w:rFonts w:cstheme="minorHAnsi"/>
          <w:color w:val="000000"/>
          <w:sz w:val="24"/>
          <w:szCs w:val="24"/>
        </w:rPr>
        <w:t xml:space="preserve">; </w:t>
      </w:r>
      <w:r w:rsidR="00235B48" w:rsidRPr="00AA063A">
        <w:rPr>
          <w:rFonts w:cstheme="minorHAnsi"/>
          <w:color w:val="000000"/>
          <w:sz w:val="24"/>
          <w:szCs w:val="24"/>
        </w:rPr>
        <w:t xml:space="preserve">a </w:t>
      </w:r>
      <w:r w:rsidRPr="00AA063A">
        <w:rPr>
          <w:rFonts w:cstheme="minorHAnsi"/>
          <w:color w:val="000000"/>
          <w:sz w:val="24"/>
          <w:szCs w:val="24"/>
        </w:rPr>
        <w:t xml:space="preserve">financial report is due within </w:t>
      </w:r>
      <w:r w:rsidR="00235B48" w:rsidRPr="00AA063A">
        <w:rPr>
          <w:rFonts w:cstheme="minorHAnsi"/>
          <w:color w:val="000000"/>
          <w:sz w:val="24"/>
          <w:szCs w:val="24"/>
        </w:rPr>
        <w:t>15</w:t>
      </w:r>
      <w:r w:rsidRPr="00AA063A">
        <w:rPr>
          <w:rFonts w:cstheme="minorHAnsi"/>
          <w:color w:val="000000"/>
          <w:sz w:val="24"/>
          <w:szCs w:val="24"/>
        </w:rPr>
        <w:t xml:space="preserve"> calendar days following the end of </w:t>
      </w:r>
      <w:r w:rsidR="00235B48" w:rsidRPr="00AA063A">
        <w:rPr>
          <w:rFonts w:cstheme="minorHAnsi"/>
          <w:color w:val="000000"/>
          <w:sz w:val="24"/>
          <w:szCs w:val="24"/>
        </w:rPr>
        <w:t>each month</w:t>
      </w:r>
      <w:r w:rsidRPr="00AA063A">
        <w:rPr>
          <w:rFonts w:cstheme="minorHAnsi"/>
          <w:color w:val="000000"/>
          <w:sz w:val="24"/>
          <w:szCs w:val="24"/>
        </w:rPr>
        <w:t>.</w:t>
      </w:r>
      <w:r w:rsidR="00D4318A" w:rsidRPr="00AA063A">
        <w:rPr>
          <w:rFonts w:cstheme="minorHAnsi"/>
          <w:color w:val="000000"/>
          <w:sz w:val="24"/>
          <w:szCs w:val="24"/>
        </w:rPr>
        <w:t xml:space="preserve"> </w:t>
      </w:r>
      <w:r w:rsidRPr="00AA063A">
        <w:rPr>
          <w:rFonts w:cstheme="minorHAnsi"/>
          <w:color w:val="000000"/>
          <w:sz w:val="24"/>
          <w:szCs w:val="24"/>
        </w:rPr>
        <w:t>All reporting activity occurs through</w:t>
      </w:r>
      <w:r w:rsidR="003D33B0" w:rsidRPr="00AA063A">
        <w:rPr>
          <w:rFonts w:cstheme="minorHAnsi"/>
          <w:color w:val="000000"/>
          <w:sz w:val="24"/>
          <w:szCs w:val="24"/>
        </w:rPr>
        <w:t xml:space="preserve"> email</w:t>
      </w:r>
      <w:r w:rsidRPr="00AA063A">
        <w:rPr>
          <w:rFonts w:cstheme="minorHAnsi"/>
          <w:color w:val="000000"/>
          <w:sz w:val="24"/>
          <w:szCs w:val="24"/>
        </w:rPr>
        <w:t>.</w:t>
      </w:r>
    </w:p>
    <w:p w14:paraId="698F3C73" w14:textId="77777777" w:rsidR="00D4318A" w:rsidRPr="00AA063A" w:rsidRDefault="00D4318A" w:rsidP="00E428F0">
      <w:pPr>
        <w:autoSpaceDE w:val="0"/>
        <w:autoSpaceDN w:val="0"/>
        <w:adjustRightInd w:val="0"/>
        <w:spacing w:after="0" w:line="240" w:lineRule="auto"/>
        <w:rPr>
          <w:rFonts w:cstheme="minorHAnsi"/>
          <w:b/>
          <w:bCs/>
          <w:color w:val="000000"/>
          <w:sz w:val="24"/>
          <w:szCs w:val="24"/>
        </w:rPr>
      </w:pPr>
    </w:p>
    <w:p w14:paraId="370EF912" w14:textId="6ABF4C50"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b/>
          <w:bCs/>
          <w:color w:val="000000"/>
          <w:sz w:val="24"/>
          <w:szCs w:val="24"/>
        </w:rPr>
        <w:t xml:space="preserve">Electronic Funds Transfer (EFT) </w:t>
      </w:r>
      <w:r w:rsidRPr="00AA063A">
        <w:rPr>
          <w:rFonts w:cstheme="minorHAnsi"/>
          <w:color w:val="000000"/>
          <w:sz w:val="24"/>
          <w:szCs w:val="24"/>
        </w:rPr>
        <w:t xml:space="preserve">– The </w:t>
      </w:r>
      <w:r w:rsidR="00D15611" w:rsidRPr="00AA063A">
        <w:rPr>
          <w:rFonts w:cstheme="minorHAnsi"/>
          <w:color w:val="000000"/>
          <w:sz w:val="24"/>
          <w:szCs w:val="24"/>
        </w:rPr>
        <w:t>UB</w:t>
      </w:r>
      <w:r w:rsidR="003E056B">
        <w:rPr>
          <w:rFonts w:cstheme="minorHAnsi"/>
          <w:color w:val="000000"/>
          <w:sz w:val="24"/>
          <w:szCs w:val="24"/>
        </w:rPr>
        <w:t>alt</w:t>
      </w:r>
      <w:r w:rsidR="00D15611" w:rsidRPr="00AA063A">
        <w:rPr>
          <w:rFonts w:cstheme="minorHAnsi"/>
          <w:color w:val="000000"/>
          <w:sz w:val="24"/>
          <w:szCs w:val="24"/>
        </w:rPr>
        <w:t xml:space="preserve"> </w:t>
      </w:r>
      <w:r w:rsidRPr="00AA063A">
        <w:rPr>
          <w:rFonts w:cstheme="minorHAnsi"/>
          <w:color w:val="000000"/>
          <w:sz w:val="24"/>
          <w:szCs w:val="24"/>
        </w:rPr>
        <w:t>encourages the use of electronic funds transfer (EFT). To obtain the appropriate form, the address to</w:t>
      </w:r>
      <w:r w:rsidR="00235B48" w:rsidRPr="00AA063A">
        <w:rPr>
          <w:rFonts w:cstheme="minorHAnsi"/>
          <w:color w:val="000000"/>
          <w:sz w:val="24"/>
          <w:szCs w:val="24"/>
        </w:rPr>
        <w:t xml:space="preserve"> </w:t>
      </w:r>
      <w:r w:rsidRPr="00AA063A">
        <w:rPr>
          <w:rFonts w:cstheme="minorHAnsi"/>
          <w:color w:val="000000"/>
          <w:sz w:val="24"/>
          <w:szCs w:val="24"/>
        </w:rPr>
        <w:t>submit the form, and a general overview, including FAQs, refer to the following website:</w:t>
      </w:r>
    </w:p>
    <w:p w14:paraId="4C0ECFB5" w14:textId="2477380B" w:rsidR="00D4318A" w:rsidRPr="0090592B" w:rsidRDefault="00000000" w:rsidP="0090592B">
      <w:hyperlink r:id="rId19" w:history="1">
        <w:r w:rsidR="0090592B">
          <w:rPr>
            <w:rStyle w:val="Hyperlink"/>
          </w:rPr>
          <w:t>https://www.marylandtaxes.gov/divisions/gad/eft-program.php</w:t>
        </w:r>
      </w:hyperlink>
      <w:r w:rsidR="0090592B">
        <w:t xml:space="preserve"> </w:t>
      </w:r>
    </w:p>
    <w:p w14:paraId="6F432326" w14:textId="77777777" w:rsidR="00E428F0" w:rsidRPr="00AA063A" w:rsidRDefault="00E428F0" w:rsidP="00C27837">
      <w:pPr>
        <w:pStyle w:val="Heading1"/>
        <w:rPr>
          <w:rFonts w:asciiTheme="minorHAnsi" w:hAnsiTheme="minorHAnsi" w:cstheme="minorHAnsi"/>
          <w:b/>
          <w:color w:val="auto"/>
          <w:sz w:val="24"/>
          <w:szCs w:val="24"/>
        </w:rPr>
      </w:pPr>
      <w:bookmarkStart w:id="11" w:name="_Toc114467571"/>
      <w:r w:rsidRPr="00AA063A">
        <w:rPr>
          <w:rFonts w:asciiTheme="minorHAnsi" w:hAnsiTheme="minorHAnsi" w:cstheme="minorHAnsi"/>
          <w:b/>
          <w:color w:val="auto"/>
          <w:sz w:val="24"/>
          <w:szCs w:val="24"/>
        </w:rPr>
        <w:t>X</w:t>
      </w:r>
      <w:r w:rsidR="00690C3B" w:rsidRPr="00AA063A">
        <w:rPr>
          <w:rFonts w:asciiTheme="minorHAnsi" w:hAnsiTheme="minorHAnsi" w:cstheme="minorHAnsi"/>
          <w:b/>
          <w:color w:val="auto"/>
          <w:sz w:val="24"/>
          <w:szCs w:val="24"/>
        </w:rPr>
        <w:t>I</w:t>
      </w:r>
      <w:r w:rsidRPr="00AA063A">
        <w:rPr>
          <w:rFonts w:asciiTheme="minorHAnsi" w:hAnsiTheme="minorHAnsi" w:cstheme="minorHAnsi"/>
          <w:b/>
          <w:color w:val="auto"/>
          <w:sz w:val="24"/>
          <w:szCs w:val="24"/>
        </w:rPr>
        <w:t>I. MATCH</w:t>
      </w:r>
      <w:bookmarkEnd w:id="11"/>
    </w:p>
    <w:p w14:paraId="7DA8652F"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There is </w:t>
      </w:r>
      <w:r w:rsidR="00D4318A" w:rsidRPr="00AA063A">
        <w:rPr>
          <w:rFonts w:cstheme="minorHAnsi"/>
          <w:color w:val="000000"/>
          <w:sz w:val="24"/>
          <w:szCs w:val="24"/>
        </w:rPr>
        <w:t xml:space="preserve">no match requirement for this </w:t>
      </w:r>
      <w:r w:rsidR="00990165" w:rsidRPr="00AA063A">
        <w:rPr>
          <w:rFonts w:cstheme="minorHAnsi"/>
          <w:color w:val="000000"/>
          <w:sz w:val="24"/>
          <w:szCs w:val="24"/>
        </w:rPr>
        <w:t>subaward</w:t>
      </w:r>
      <w:r w:rsidR="00D4318A" w:rsidRPr="00AA063A">
        <w:rPr>
          <w:rFonts w:cstheme="minorHAnsi"/>
          <w:color w:val="000000"/>
          <w:sz w:val="24"/>
          <w:szCs w:val="24"/>
        </w:rPr>
        <w:t xml:space="preserve">. </w:t>
      </w:r>
    </w:p>
    <w:p w14:paraId="403EA9FF" w14:textId="77777777" w:rsidR="00D4318A" w:rsidRPr="00AA063A" w:rsidRDefault="00D4318A" w:rsidP="00E428F0">
      <w:pPr>
        <w:autoSpaceDE w:val="0"/>
        <w:autoSpaceDN w:val="0"/>
        <w:adjustRightInd w:val="0"/>
        <w:spacing w:after="0" w:line="240" w:lineRule="auto"/>
        <w:rPr>
          <w:rFonts w:cstheme="minorHAnsi"/>
          <w:sz w:val="20"/>
          <w:szCs w:val="20"/>
        </w:rPr>
      </w:pPr>
    </w:p>
    <w:p w14:paraId="3F0C6118" w14:textId="77777777" w:rsidR="00E428F0" w:rsidRPr="00AA063A" w:rsidRDefault="00E428F0" w:rsidP="00C27837">
      <w:pPr>
        <w:pStyle w:val="Heading1"/>
        <w:rPr>
          <w:rFonts w:asciiTheme="minorHAnsi" w:hAnsiTheme="minorHAnsi" w:cstheme="minorHAnsi"/>
          <w:b/>
          <w:color w:val="auto"/>
          <w:sz w:val="24"/>
          <w:szCs w:val="24"/>
        </w:rPr>
      </w:pPr>
      <w:bookmarkStart w:id="12" w:name="_Toc114467572"/>
      <w:r w:rsidRPr="00AA063A">
        <w:rPr>
          <w:rFonts w:asciiTheme="minorHAnsi" w:hAnsiTheme="minorHAnsi" w:cstheme="minorHAnsi"/>
          <w:b/>
          <w:color w:val="auto"/>
          <w:sz w:val="24"/>
          <w:szCs w:val="24"/>
        </w:rPr>
        <w:t>XI</w:t>
      </w:r>
      <w:r w:rsidR="00690C3B" w:rsidRPr="00AA063A">
        <w:rPr>
          <w:rFonts w:asciiTheme="minorHAnsi" w:hAnsiTheme="minorHAnsi" w:cstheme="minorHAnsi"/>
          <w:b/>
          <w:color w:val="auto"/>
          <w:sz w:val="24"/>
          <w:szCs w:val="24"/>
        </w:rPr>
        <w:t>I</w:t>
      </w:r>
      <w:r w:rsidRPr="00AA063A">
        <w:rPr>
          <w:rFonts w:asciiTheme="minorHAnsi" w:hAnsiTheme="minorHAnsi" w:cstheme="minorHAnsi"/>
          <w:b/>
          <w:color w:val="auto"/>
          <w:sz w:val="24"/>
          <w:szCs w:val="24"/>
        </w:rPr>
        <w:t>I. SUPPLANTING, TRANSPARENCY AND ACCOUNTABILITY</w:t>
      </w:r>
      <w:bookmarkEnd w:id="12"/>
    </w:p>
    <w:p w14:paraId="58F5BE2B"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Federal funds must be used to supplement existing state and local funds for pro</w:t>
      </w:r>
      <w:r w:rsidR="00EF3E54" w:rsidRPr="00AA063A">
        <w:rPr>
          <w:rFonts w:cstheme="minorHAnsi"/>
          <w:color w:val="000000"/>
          <w:sz w:val="24"/>
          <w:szCs w:val="24"/>
        </w:rPr>
        <w:t>ject</w:t>
      </w:r>
      <w:r w:rsidRPr="00AA063A">
        <w:rPr>
          <w:rFonts w:cstheme="minorHAnsi"/>
          <w:color w:val="000000"/>
          <w:sz w:val="24"/>
          <w:szCs w:val="24"/>
        </w:rPr>
        <w:t xml:space="preserve"> activities and</w:t>
      </w:r>
      <w:r w:rsidR="00D4318A" w:rsidRPr="00AA063A">
        <w:rPr>
          <w:rFonts w:cstheme="minorHAnsi"/>
          <w:color w:val="000000"/>
          <w:sz w:val="24"/>
          <w:szCs w:val="24"/>
        </w:rPr>
        <w:t xml:space="preserve"> </w:t>
      </w:r>
      <w:r w:rsidRPr="00AA063A">
        <w:rPr>
          <w:rFonts w:cstheme="minorHAnsi"/>
          <w:color w:val="000000"/>
          <w:sz w:val="24"/>
          <w:szCs w:val="24"/>
        </w:rPr>
        <w:t>must not replace those funds that have been appropriated for the same purpose. There are strict federal laws against the use of federal funds to</w:t>
      </w:r>
      <w:r w:rsidR="00D4318A" w:rsidRPr="00AA063A">
        <w:rPr>
          <w:rFonts w:cstheme="minorHAnsi"/>
          <w:color w:val="000000"/>
          <w:sz w:val="24"/>
          <w:szCs w:val="24"/>
        </w:rPr>
        <w:t xml:space="preserve"> </w:t>
      </w:r>
      <w:r w:rsidRPr="00AA063A">
        <w:rPr>
          <w:rFonts w:cstheme="minorHAnsi"/>
          <w:color w:val="000000"/>
          <w:sz w:val="24"/>
          <w:szCs w:val="24"/>
        </w:rPr>
        <w:t>supplant current funding of an existing pro</w:t>
      </w:r>
      <w:r w:rsidR="00EF3E54" w:rsidRPr="00AA063A">
        <w:rPr>
          <w:rFonts w:cstheme="minorHAnsi"/>
          <w:color w:val="000000"/>
          <w:sz w:val="24"/>
          <w:szCs w:val="24"/>
        </w:rPr>
        <w:t>ject.</w:t>
      </w:r>
      <w:r w:rsidRPr="00AA063A">
        <w:rPr>
          <w:rFonts w:cstheme="minorHAnsi"/>
          <w:color w:val="000000"/>
          <w:sz w:val="24"/>
          <w:szCs w:val="24"/>
        </w:rPr>
        <w:t xml:space="preserve"> Jurisdictions must provide assurances and</w:t>
      </w:r>
      <w:r w:rsidR="00D4318A" w:rsidRPr="00AA063A">
        <w:rPr>
          <w:rFonts w:cstheme="minorHAnsi"/>
          <w:color w:val="000000"/>
          <w:sz w:val="24"/>
          <w:szCs w:val="24"/>
        </w:rPr>
        <w:t xml:space="preserve"> </w:t>
      </w:r>
      <w:r w:rsidRPr="00AA063A">
        <w:rPr>
          <w:rFonts w:cstheme="minorHAnsi"/>
          <w:color w:val="000000"/>
          <w:sz w:val="24"/>
          <w:szCs w:val="24"/>
        </w:rPr>
        <w:t>certifications as to non-supplanting and the existence of proper administrative/financial procedures.</w:t>
      </w:r>
    </w:p>
    <w:p w14:paraId="668D5967" w14:textId="77777777" w:rsidR="00D363D2" w:rsidRPr="00AA063A" w:rsidRDefault="00D363D2" w:rsidP="00E428F0">
      <w:pPr>
        <w:autoSpaceDE w:val="0"/>
        <w:autoSpaceDN w:val="0"/>
        <w:adjustRightInd w:val="0"/>
        <w:spacing w:after="0" w:line="240" w:lineRule="auto"/>
        <w:rPr>
          <w:rFonts w:cstheme="minorHAnsi"/>
          <w:color w:val="000000"/>
          <w:sz w:val="24"/>
          <w:szCs w:val="24"/>
        </w:rPr>
      </w:pPr>
    </w:p>
    <w:p w14:paraId="57AB9FD4" w14:textId="77777777" w:rsidR="00F27F68"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A strong emphasis is being placed on accountability and transparency. Award recipients must be</w:t>
      </w:r>
      <w:r w:rsidR="00D4318A" w:rsidRPr="00AA063A">
        <w:rPr>
          <w:rFonts w:cstheme="minorHAnsi"/>
          <w:color w:val="000000"/>
          <w:sz w:val="24"/>
          <w:szCs w:val="24"/>
        </w:rPr>
        <w:t xml:space="preserve"> </w:t>
      </w:r>
      <w:r w:rsidRPr="00AA063A">
        <w:rPr>
          <w:rFonts w:cstheme="minorHAnsi"/>
          <w:color w:val="000000"/>
          <w:sz w:val="24"/>
          <w:szCs w:val="24"/>
        </w:rPr>
        <w:t>prepared to track, report on, and document specific outcomes, benefits, and expenditures</w:t>
      </w:r>
      <w:r w:rsidR="00D4318A" w:rsidRPr="00AA063A">
        <w:rPr>
          <w:rFonts w:cstheme="minorHAnsi"/>
          <w:color w:val="000000"/>
          <w:sz w:val="24"/>
          <w:szCs w:val="24"/>
        </w:rPr>
        <w:t xml:space="preserve"> </w:t>
      </w:r>
      <w:r w:rsidRPr="00AA063A">
        <w:rPr>
          <w:rFonts w:cstheme="minorHAnsi"/>
          <w:color w:val="000000"/>
          <w:sz w:val="24"/>
          <w:szCs w:val="24"/>
        </w:rPr>
        <w:t xml:space="preserve">attributable to the use of </w:t>
      </w:r>
      <w:r w:rsidR="00990165" w:rsidRPr="00AA063A">
        <w:rPr>
          <w:rFonts w:cstheme="minorHAnsi"/>
          <w:color w:val="000000"/>
          <w:sz w:val="24"/>
          <w:szCs w:val="24"/>
        </w:rPr>
        <w:t>subaward</w:t>
      </w:r>
      <w:r w:rsidRPr="00AA063A">
        <w:rPr>
          <w:rFonts w:cstheme="minorHAnsi"/>
          <w:color w:val="000000"/>
          <w:sz w:val="24"/>
          <w:szCs w:val="24"/>
        </w:rPr>
        <w:t xml:space="preserve"> funds. Misuse of </w:t>
      </w:r>
      <w:r w:rsidR="00990165" w:rsidRPr="00AA063A">
        <w:rPr>
          <w:rFonts w:cstheme="minorHAnsi"/>
          <w:color w:val="000000"/>
          <w:sz w:val="24"/>
          <w:szCs w:val="24"/>
        </w:rPr>
        <w:t>subaward</w:t>
      </w:r>
      <w:r w:rsidRPr="00AA063A">
        <w:rPr>
          <w:rFonts w:cstheme="minorHAnsi"/>
          <w:color w:val="000000"/>
          <w:sz w:val="24"/>
          <w:szCs w:val="24"/>
        </w:rPr>
        <w:t xml:space="preserve"> funds may result in a range of penalties to</w:t>
      </w:r>
      <w:r w:rsidR="00D4318A" w:rsidRPr="00AA063A">
        <w:rPr>
          <w:rFonts w:cstheme="minorHAnsi"/>
          <w:color w:val="000000"/>
          <w:sz w:val="24"/>
          <w:szCs w:val="24"/>
        </w:rPr>
        <w:t xml:space="preserve"> </w:t>
      </w:r>
      <w:r w:rsidRPr="00AA063A">
        <w:rPr>
          <w:rFonts w:cstheme="minorHAnsi"/>
          <w:color w:val="000000"/>
          <w:sz w:val="24"/>
          <w:szCs w:val="24"/>
        </w:rPr>
        <w:t>include suspension of current and future funds and civil/criminal penalties.</w:t>
      </w:r>
    </w:p>
    <w:p w14:paraId="6E1F78EE" w14:textId="77777777" w:rsidR="00E428F0" w:rsidRPr="00AA063A" w:rsidRDefault="00E428F0" w:rsidP="00C27837">
      <w:pPr>
        <w:pStyle w:val="Heading1"/>
        <w:rPr>
          <w:rFonts w:asciiTheme="minorHAnsi" w:hAnsiTheme="minorHAnsi" w:cstheme="minorHAnsi"/>
          <w:b/>
          <w:color w:val="auto"/>
          <w:sz w:val="24"/>
          <w:szCs w:val="24"/>
        </w:rPr>
      </w:pPr>
      <w:bookmarkStart w:id="13" w:name="_Toc114467573"/>
      <w:r w:rsidRPr="00AA063A">
        <w:rPr>
          <w:rFonts w:asciiTheme="minorHAnsi" w:hAnsiTheme="minorHAnsi" w:cstheme="minorHAnsi"/>
          <w:b/>
          <w:color w:val="auto"/>
          <w:sz w:val="24"/>
          <w:szCs w:val="24"/>
        </w:rPr>
        <w:t>X</w:t>
      </w:r>
      <w:r w:rsidR="00235B48" w:rsidRPr="00AA063A">
        <w:rPr>
          <w:rFonts w:asciiTheme="minorHAnsi" w:hAnsiTheme="minorHAnsi" w:cstheme="minorHAnsi"/>
          <w:b/>
          <w:color w:val="auto"/>
          <w:sz w:val="24"/>
          <w:szCs w:val="24"/>
        </w:rPr>
        <w:t>I</w:t>
      </w:r>
      <w:r w:rsidR="00690C3B" w:rsidRPr="00AA063A">
        <w:rPr>
          <w:rFonts w:asciiTheme="minorHAnsi" w:hAnsiTheme="minorHAnsi" w:cstheme="minorHAnsi"/>
          <w:b/>
          <w:color w:val="auto"/>
          <w:sz w:val="24"/>
          <w:szCs w:val="24"/>
        </w:rPr>
        <w:t>V</w:t>
      </w:r>
      <w:r w:rsidRPr="00AA063A">
        <w:rPr>
          <w:rFonts w:asciiTheme="minorHAnsi" w:hAnsiTheme="minorHAnsi" w:cstheme="minorHAnsi"/>
          <w:b/>
          <w:color w:val="auto"/>
          <w:sz w:val="24"/>
          <w:szCs w:val="24"/>
        </w:rPr>
        <w:t>. APPLICATION</w:t>
      </w:r>
      <w:bookmarkEnd w:id="13"/>
      <w:r w:rsidRPr="00AA063A">
        <w:rPr>
          <w:rFonts w:asciiTheme="minorHAnsi" w:hAnsiTheme="minorHAnsi" w:cstheme="minorHAnsi"/>
          <w:b/>
          <w:color w:val="auto"/>
          <w:sz w:val="24"/>
          <w:szCs w:val="24"/>
        </w:rPr>
        <w:t xml:space="preserve"> </w:t>
      </w:r>
    </w:p>
    <w:p w14:paraId="486F3866" w14:textId="77777777" w:rsidR="00E428F0" w:rsidRPr="00AA063A" w:rsidRDefault="00E428F0"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t>Notice to All Applicants:</w:t>
      </w:r>
    </w:p>
    <w:p w14:paraId="6DD3774B"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The information collected on the </w:t>
      </w:r>
      <w:r w:rsidR="00990165" w:rsidRPr="00AA063A">
        <w:rPr>
          <w:rFonts w:cstheme="minorHAnsi"/>
          <w:color w:val="000000"/>
          <w:sz w:val="24"/>
          <w:szCs w:val="24"/>
        </w:rPr>
        <w:t>subaward</w:t>
      </w:r>
      <w:r w:rsidRPr="00AA063A">
        <w:rPr>
          <w:rFonts w:cstheme="minorHAnsi"/>
          <w:color w:val="000000"/>
          <w:sz w:val="24"/>
          <w:szCs w:val="24"/>
        </w:rPr>
        <w:t xml:space="preserve"> application form is collected for the purposes of the</w:t>
      </w:r>
    </w:p>
    <w:p w14:paraId="64947B12" w14:textId="6580E426" w:rsidR="00D15611" w:rsidRPr="00AA063A" w:rsidRDefault="00D15611"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UB</w:t>
      </w:r>
      <w:r w:rsidR="003331EB">
        <w:rPr>
          <w:rFonts w:cstheme="minorHAnsi"/>
          <w:color w:val="000000"/>
          <w:sz w:val="24"/>
          <w:szCs w:val="24"/>
        </w:rPr>
        <w:t>alt</w:t>
      </w:r>
      <w:r w:rsidRPr="00AA063A">
        <w:rPr>
          <w:rFonts w:cstheme="minorHAnsi"/>
          <w:color w:val="000000"/>
          <w:sz w:val="24"/>
          <w:szCs w:val="24"/>
        </w:rPr>
        <w:t>.</w:t>
      </w:r>
      <w:r w:rsidR="00F27F68" w:rsidRPr="00AA063A">
        <w:rPr>
          <w:rFonts w:cstheme="minorHAnsi"/>
          <w:color w:val="000000"/>
          <w:sz w:val="24"/>
          <w:szCs w:val="24"/>
        </w:rPr>
        <w:t xml:space="preserve"> </w:t>
      </w:r>
      <w:r w:rsidR="00E428F0" w:rsidRPr="00AA063A">
        <w:rPr>
          <w:rFonts w:cstheme="minorHAnsi"/>
          <w:color w:val="000000"/>
          <w:sz w:val="24"/>
          <w:szCs w:val="24"/>
        </w:rPr>
        <w:t>Failure to provide all of this information may result in the denial of your application for funding. The</w:t>
      </w:r>
      <w:r w:rsidRPr="00AA063A">
        <w:rPr>
          <w:rFonts w:cstheme="minorHAnsi"/>
          <w:color w:val="000000"/>
          <w:sz w:val="24"/>
          <w:szCs w:val="24"/>
        </w:rPr>
        <w:t xml:space="preserve"> UB</w:t>
      </w:r>
      <w:r w:rsidR="003331EB">
        <w:rPr>
          <w:rFonts w:cstheme="minorHAnsi"/>
          <w:color w:val="000000"/>
          <w:sz w:val="24"/>
          <w:szCs w:val="24"/>
        </w:rPr>
        <w:t>alt</w:t>
      </w:r>
      <w:r w:rsidR="00E428F0" w:rsidRPr="00AA063A">
        <w:rPr>
          <w:rFonts w:cstheme="minorHAnsi"/>
          <w:color w:val="000000"/>
          <w:sz w:val="24"/>
          <w:szCs w:val="24"/>
        </w:rPr>
        <w:t xml:space="preserve"> is a government entity; upon submission, this</w:t>
      </w:r>
      <w:r w:rsidRPr="00AA063A">
        <w:rPr>
          <w:rFonts w:cstheme="minorHAnsi"/>
          <w:color w:val="000000"/>
          <w:sz w:val="24"/>
          <w:szCs w:val="24"/>
        </w:rPr>
        <w:t xml:space="preserve"> </w:t>
      </w:r>
      <w:r w:rsidR="00E428F0" w:rsidRPr="00AA063A">
        <w:rPr>
          <w:rFonts w:cstheme="minorHAnsi"/>
          <w:color w:val="000000"/>
          <w:sz w:val="24"/>
          <w:szCs w:val="24"/>
        </w:rPr>
        <w:t xml:space="preserve">application is considered public information. The </w:t>
      </w:r>
      <w:r w:rsidRPr="00AA063A">
        <w:rPr>
          <w:rFonts w:cstheme="minorHAnsi"/>
          <w:color w:val="000000"/>
          <w:sz w:val="24"/>
          <w:szCs w:val="24"/>
        </w:rPr>
        <w:t>UB</w:t>
      </w:r>
      <w:r w:rsidR="003331EB">
        <w:rPr>
          <w:rFonts w:cstheme="minorHAnsi"/>
          <w:color w:val="000000"/>
          <w:sz w:val="24"/>
          <w:szCs w:val="24"/>
        </w:rPr>
        <w:t>alt</w:t>
      </w:r>
      <w:r w:rsidRPr="00AA063A">
        <w:rPr>
          <w:rFonts w:cstheme="minorHAnsi"/>
          <w:color w:val="000000"/>
          <w:sz w:val="24"/>
          <w:szCs w:val="24"/>
        </w:rPr>
        <w:t xml:space="preserve"> </w:t>
      </w:r>
      <w:r w:rsidR="00E428F0" w:rsidRPr="00AA063A">
        <w:rPr>
          <w:rFonts w:cstheme="minorHAnsi"/>
          <w:color w:val="000000"/>
          <w:sz w:val="24"/>
          <w:szCs w:val="24"/>
        </w:rPr>
        <w:t xml:space="preserve">does not sell collected </w:t>
      </w:r>
      <w:r w:rsidR="00990165" w:rsidRPr="00AA063A">
        <w:rPr>
          <w:rFonts w:cstheme="minorHAnsi"/>
          <w:color w:val="000000"/>
          <w:sz w:val="24"/>
          <w:szCs w:val="24"/>
        </w:rPr>
        <w:t>subaward</w:t>
      </w:r>
      <w:r w:rsidR="00E428F0" w:rsidRPr="00AA063A">
        <w:rPr>
          <w:rFonts w:cstheme="minorHAnsi"/>
          <w:color w:val="000000"/>
          <w:sz w:val="24"/>
          <w:szCs w:val="24"/>
        </w:rPr>
        <w:t xml:space="preserve"> information. Under the Maryland Public Information Act (PIA) (MD</w:t>
      </w:r>
      <w:r w:rsidRPr="00AA063A">
        <w:rPr>
          <w:rFonts w:cstheme="minorHAnsi"/>
          <w:color w:val="000000"/>
          <w:sz w:val="24"/>
          <w:szCs w:val="24"/>
        </w:rPr>
        <w:t xml:space="preserve"> </w:t>
      </w:r>
      <w:r w:rsidR="00E428F0" w:rsidRPr="00AA063A">
        <w:rPr>
          <w:rFonts w:cstheme="minorHAnsi"/>
          <w:color w:val="000000"/>
          <w:sz w:val="24"/>
          <w:szCs w:val="24"/>
        </w:rPr>
        <w:t>State Government Code Ann. 10-617 (h</w:t>
      </w:r>
      <w:r w:rsidR="00145BC6" w:rsidRPr="00AA063A">
        <w:rPr>
          <w:rFonts w:cstheme="minorHAnsi"/>
          <w:color w:val="000000"/>
          <w:sz w:val="24"/>
          <w:szCs w:val="24"/>
        </w:rPr>
        <w:t>) (</w:t>
      </w:r>
      <w:r w:rsidR="00E428F0" w:rsidRPr="00AA063A">
        <w:rPr>
          <w:rFonts w:cstheme="minorHAnsi"/>
          <w:color w:val="000000"/>
          <w:sz w:val="24"/>
          <w:szCs w:val="24"/>
        </w:rPr>
        <w:t xml:space="preserve">5)), you may request in writing to review </w:t>
      </w:r>
      <w:r w:rsidR="00990165" w:rsidRPr="00AA063A">
        <w:rPr>
          <w:rFonts w:cstheme="minorHAnsi"/>
          <w:color w:val="000000"/>
          <w:sz w:val="24"/>
          <w:szCs w:val="24"/>
        </w:rPr>
        <w:t>subaward</w:t>
      </w:r>
      <w:r w:rsidR="00E428F0" w:rsidRPr="00AA063A">
        <w:rPr>
          <w:rFonts w:cstheme="minorHAnsi"/>
          <w:color w:val="000000"/>
          <w:sz w:val="24"/>
          <w:szCs w:val="24"/>
        </w:rPr>
        <w:t xml:space="preserve"> award</w:t>
      </w:r>
      <w:r w:rsidRPr="00AA063A">
        <w:rPr>
          <w:rFonts w:cstheme="minorHAnsi"/>
          <w:color w:val="000000"/>
          <w:sz w:val="24"/>
          <w:szCs w:val="24"/>
        </w:rPr>
        <w:t xml:space="preserve"> </w:t>
      </w:r>
      <w:r w:rsidR="00E428F0" w:rsidRPr="00AA063A">
        <w:rPr>
          <w:rFonts w:cstheme="minorHAnsi"/>
          <w:color w:val="000000"/>
          <w:sz w:val="24"/>
          <w:szCs w:val="24"/>
        </w:rPr>
        <w:t>documentation. Please send those requests to</w:t>
      </w:r>
      <w:r w:rsidR="003331EB">
        <w:rPr>
          <w:rFonts w:cstheme="minorHAnsi"/>
          <w:color w:val="000000"/>
          <w:sz w:val="24"/>
          <w:szCs w:val="24"/>
        </w:rPr>
        <w:t>:</w:t>
      </w:r>
      <w:r w:rsidR="00E428F0" w:rsidRPr="00AA063A">
        <w:rPr>
          <w:rFonts w:cstheme="minorHAnsi"/>
          <w:color w:val="000000"/>
          <w:sz w:val="24"/>
          <w:szCs w:val="24"/>
        </w:rPr>
        <w:t xml:space="preserve"> </w:t>
      </w:r>
    </w:p>
    <w:p w14:paraId="2F424113" w14:textId="77777777" w:rsidR="00D15611" w:rsidRPr="00AA063A" w:rsidRDefault="00D15611" w:rsidP="00E428F0">
      <w:pPr>
        <w:autoSpaceDE w:val="0"/>
        <w:autoSpaceDN w:val="0"/>
        <w:adjustRightInd w:val="0"/>
        <w:spacing w:after="0" w:line="240" w:lineRule="auto"/>
        <w:rPr>
          <w:rFonts w:cstheme="minorHAnsi"/>
          <w:color w:val="000000"/>
          <w:sz w:val="24"/>
          <w:szCs w:val="24"/>
        </w:rPr>
      </w:pPr>
    </w:p>
    <w:p w14:paraId="1BC74015" w14:textId="77777777" w:rsidR="005D719D" w:rsidRPr="00AA063A" w:rsidRDefault="005D719D" w:rsidP="005D719D">
      <w:pPr>
        <w:pStyle w:val="PlainText"/>
        <w:rPr>
          <w:rFonts w:asciiTheme="minorHAnsi" w:hAnsiTheme="minorHAnsi" w:cstheme="minorHAnsi"/>
          <w:sz w:val="24"/>
          <w:szCs w:val="24"/>
        </w:rPr>
      </w:pPr>
      <w:r w:rsidRPr="00AA063A">
        <w:rPr>
          <w:rFonts w:asciiTheme="minorHAnsi" w:hAnsiTheme="minorHAnsi" w:cstheme="minorHAnsi"/>
          <w:sz w:val="24"/>
          <w:szCs w:val="24"/>
        </w:rPr>
        <w:t>Margarita M. Cardona, MS, CRA</w:t>
      </w:r>
    </w:p>
    <w:p w14:paraId="45F238B9" w14:textId="77777777" w:rsidR="005D719D" w:rsidRPr="00AA063A" w:rsidRDefault="005D719D" w:rsidP="005D719D">
      <w:pPr>
        <w:pStyle w:val="PlainText"/>
        <w:rPr>
          <w:rFonts w:asciiTheme="minorHAnsi" w:hAnsiTheme="minorHAnsi" w:cstheme="minorHAnsi"/>
          <w:sz w:val="24"/>
          <w:szCs w:val="24"/>
        </w:rPr>
      </w:pPr>
      <w:r w:rsidRPr="00AA063A">
        <w:rPr>
          <w:rFonts w:asciiTheme="minorHAnsi" w:hAnsiTheme="minorHAnsi" w:cstheme="minorHAnsi"/>
          <w:sz w:val="24"/>
          <w:szCs w:val="24"/>
        </w:rPr>
        <w:t>Assistant Provost, Sponsored Research</w:t>
      </w:r>
    </w:p>
    <w:p w14:paraId="7876FBE7" w14:textId="77777777" w:rsidR="005D719D" w:rsidRPr="00AA063A" w:rsidRDefault="005D719D" w:rsidP="005D719D">
      <w:pPr>
        <w:pStyle w:val="PlainText"/>
        <w:rPr>
          <w:rFonts w:asciiTheme="minorHAnsi" w:eastAsia="Times New Roman" w:hAnsiTheme="minorHAnsi" w:cstheme="minorHAnsi"/>
          <w:bCs/>
          <w:color w:val="333333"/>
          <w:sz w:val="24"/>
          <w:szCs w:val="24"/>
        </w:rPr>
      </w:pPr>
      <w:r w:rsidRPr="00AA063A">
        <w:rPr>
          <w:rFonts w:asciiTheme="minorHAnsi" w:hAnsiTheme="minorHAnsi" w:cstheme="minorHAnsi"/>
          <w:sz w:val="24"/>
          <w:szCs w:val="24"/>
        </w:rPr>
        <w:t>University of Baltimore</w:t>
      </w:r>
      <w:r w:rsidRPr="00AA063A">
        <w:rPr>
          <w:rFonts w:asciiTheme="minorHAnsi" w:eastAsia="Times New Roman" w:hAnsiTheme="minorHAnsi" w:cstheme="minorHAnsi"/>
          <w:bCs/>
          <w:color w:val="333333"/>
          <w:sz w:val="24"/>
          <w:szCs w:val="24"/>
        </w:rPr>
        <w:t xml:space="preserve"> </w:t>
      </w:r>
      <w:r w:rsidRPr="00AA063A">
        <w:rPr>
          <w:rFonts w:asciiTheme="minorHAnsi" w:eastAsia="Times New Roman" w:hAnsiTheme="minorHAnsi" w:cstheme="minorHAnsi"/>
          <w:color w:val="333333"/>
          <w:sz w:val="24"/>
          <w:szCs w:val="24"/>
        </w:rPr>
        <w:br/>
      </w:r>
      <w:r w:rsidRPr="00AA063A">
        <w:rPr>
          <w:rFonts w:asciiTheme="minorHAnsi" w:eastAsia="Times New Roman" w:hAnsiTheme="minorHAnsi" w:cstheme="minorHAnsi"/>
          <w:bCs/>
          <w:color w:val="333333"/>
          <w:sz w:val="24"/>
          <w:szCs w:val="24"/>
        </w:rPr>
        <w:t xml:space="preserve">1420 N Charles St. </w:t>
      </w:r>
    </w:p>
    <w:p w14:paraId="07AABFF0" w14:textId="77777777" w:rsidR="005D719D" w:rsidRPr="00AA063A" w:rsidRDefault="005D719D" w:rsidP="005D719D">
      <w:pPr>
        <w:pStyle w:val="PlainText"/>
        <w:rPr>
          <w:rFonts w:asciiTheme="minorHAnsi" w:hAnsiTheme="minorHAnsi" w:cstheme="minorHAnsi"/>
          <w:sz w:val="24"/>
          <w:szCs w:val="24"/>
        </w:rPr>
      </w:pPr>
      <w:r w:rsidRPr="00AA063A">
        <w:rPr>
          <w:rFonts w:asciiTheme="minorHAnsi" w:eastAsia="Times New Roman" w:hAnsiTheme="minorHAnsi" w:cstheme="minorHAnsi"/>
          <w:bCs/>
          <w:color w:val="333333"/>
          <w:sz w:val="24"/>
          <w:szCs w:val="24"/>
        </w:rPr>
        <w:t>Baltimore, MD 21201-5779</w:t>
      </w:r>
      <w:r w:rsidRPr="00AA063A">
        <w:rPr>
          <w:rFonts w:asciiTheme="minorHAnsi" w:eastAsia="Times New Roman" w:hAnsiTheme="minorHAnsi" w:cstheme="minorHAnsi"/>
          <w:color w:val="333333"/>
          <w:sz w:val="24"/>
          <w:szCs w:val="24"/>
        </w:rPr>
        <w:t xml:space="preserve"> </w:t>
      </w:r>
    </w:p>
    <w:p w14:paraId="3C9206C5" w14:textId="25F7FE4F" w:rsidR="005D719D" w:rsidRDefault="005D719D" w:rsidP="005D719D">
      <w:pPr>
        <w:pStyle w:val="PlainText"/>
        <w:rPr>
          <w:rFonts w:asciiTheme="minorHAnsi" w:hAnsiTheme="minorHAnsi" w:cstheme="minorHAnsi"/>
          <w:sz w:val="24"/>
          <w:szCs w:val="24"/>
        </w:rPr>
      </w:pPr>
      <w:r w:rsidRPr="00AA063A">
        <w:rPr>
          <w:rFonts w:asciiTheme="minorHAnsi" w:hAnsiTheme="minorHAnsi" w:cstheme="minorHAnsi"/>
          <w:sz w:val="24"/>
          <w:szCs w:val="24"/>
        </w:rPr>
        <w:t>410-837-6191</w:t>
      </w:r>
    </w:p>
    <w:p w14:paraId="35E3DCC4" w14:textId="1DAFB1B1" w:rsidR="0005222F" w:rsidRPr="00AA063A" w:rsidRDefault="00000000" w:rsidP="005D719D">
      <w:pPr>
        <w:pStyle w:val="PlainText"/>
        <w:rPr>
          <w:rFonts w:asciiTheme="minorHAnsi" w:hAnsiTheme="minorHAnsi" w:cstheme="minorHAnsi"/>
          <w:sz w:val="24"/>
          <w:szCs w:val="24"/>
        </w:rPr>
      </w:pPr>
      <w:hyperlink r:id="rId20" w:history="1">
        <w:r w:rsidR="0005222F" w:rsidRPr="00442C0E">
          <w:rPr>
            <w:rStyle w:val="Hyperlink"/>
            <w:rFonts w:asciiTheme="minorHAnsi" w:hAnsiTheme="minorHAnsi" w:cstheme="minorHAnsi"/>
            <w:sz w:val="24"/>
            <w:szCs w:val="24"/>
          </w:rPr>
          <w:t>OSR@ubalt.edu</w:t>
        </w:r>
      </w:hyperlink>
      <w:r w:rsidR="0005222F">
        <w:rPr>
          <w:rFonts w:asciiTheme="minorHAnsi" w:hAnsiTheme="minorHAnsi" w:cstheme="minorHAnsi"/>
          <w:sz w:val="24"/>
          <w:szCs w:val="24"/>
        </w:rPr>
        <w:t xml:space="preserve"> </w:t>
      </w:r>
    </w:p>
    <w:p w14:paraId="491A9054" w14:textId="77777777" w:rsidR="00E428F0" w:rsidRPr="00AA063A" w:rsidRDefault="00E428F0" w:rsidP="00E428F0">
      <w:pPr>
        <w:autoSpaceDE w:val="0"/>
        <w:autoSpaceDN w:val="0"/>
        <w:adjustRightInd w:val="0"/>
        <w:spacing w:after="0" w:line="240" w:lineRule="auto"/>
        <w:rPr>
          <w:rFonts w:cstheme="minorHAnsi"/>
          <w:color w:val="000000"/>
          <w:sz w:val="20"/>
          <w:szCs w:val="20"/>
        </w:rPr>
      </w:pPr>
    </w:p>
    <w:p w14:paraId="3FA03B10" w14:textId="77777777" w:rsidR="003A1138" w:rsidRDefault="003A1138">
      <w:pPr>
        <w:rPr>
          <w:rFonts w:cstheme="minorHAnsi"/>
          <w:b/>
          <w:bCs/>
          <w:color w:val="000000"/>
          <w:sz w:val="24"/>
          <w:szCs w:val="24"/>
        </w:rPr>
      </w:pPr>
      <w:r>
        <w:rPr>
          <w:rFonts w:cstheme="minorHAnsi"/>
          <w:b/>
          <w:bCs/>
          <w:color w:val="000000"/>
          <w:sz w:val="24"/>
          <w:szCs w:val="24"/>
        </w:rPr>
        <w:br w:type="page"/>
      </w:r>
    </w:p>
    <w:p w14:paraId="1B1FBB69" w14:textId="558DE53D" w:rsidR="00E428F0" w:rsidRPr="00AA063A" w:rsidRDefault="00E428F0"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lastRenderedPageBreak/>
        <w:t xml:space="preserve">A. </w:t>
      </w:r>
      <w:r w:rsidR="005D719D" w:rsidRPr="00AA063A">
        <w:rPr>
          <w:rFonts w:cstheme="minorHAnsi"/>
          <w:b/>
          <w:bCs/>
          <w:color w:val="000000"/>
          <w:sz w:val="24"/>
          <w:szCs w:val="24"/>
        </w:rPr>
        <w:t xml:space="preserve">COVER </w:t>
      </w:r>
      <w:r w:rsidRPr="00AA063A">
        <w:rPr>
          <w:rFonts w:cstheme="minorHAnsi"/>
          <w:b/>
          <w:bCs/>
          <w:color w:val="000000"/>
          <w:sz w:val="24"/>
          <w:szCs w:val="24"/>
        </w:rPr>
        <w:t>SHEET INSTRUCTIONS</w:t>
      </w:r>
    </w:p>
    <w:p w14:paraId="2B657D44" w14:textId="77777777" w:rsidR="005D719D" w:rsidRPr="00AA063A" w:rsidRDefault="005D719D" w:rsidP="00E428F0">
      <w:pPr>
        <w:autoSpaceDE w:val="0"/>
        <w:autoSpaceDN w:val="0"/>
        <w:adjustRightInd w:val="0"/>
        <w:spacing w:after="0" w:line="240" w:lineRule="auto"/>
        <w:rPr>
          <w:rFonts w:cstheme="minorHAnsi"/>
          <w:b/>
          <w:bCs/>
          <w:color w:val="000000"/>
          <w:sz w:val="24"/>
          <w:szCs w:val="24"/>
        </w:rPr>
      </w:pPr>
    </w:p>
    <w:p w14:paraId="6F837689" w14:textId="77777777" w:rsidR="00E428F0" w:rsidRPr="00AA063A" w:rsidRDefault="00E428F0"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t>1. PROJECT TITLE</w:t>
      </w:r>
    </w:p>
    <w:p w14:paraId="3786BBCA" w14:textId="1454B7D9" w:rsidR="005A5755"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The project title should be brief, precise, and reflect what is being funded.</w:t>
      </w:r>
    </w:p>
    <w:p w14:paraId="111DAF6A" w14:textId="77777777" w:rsidR="005A5755" w:rsidRDefault="005A5755" w:rsidP="00E428F0">
      <w:pPr>
        <w:autoSpaceDE w:val="0"/>
        <w:autoSpaceDN w:val="0"/>
        <w:adjustRightInd w:val="0"/>
        <w:spacing w:after="0" w:line="240" w:lineRule="auto"/>
        <w:rPr>
          <w:rFonts w:cstheme="minorHAnsi"/>
          <w:color w:val="000000"/>
          <w:sz w:val="24"/>
          <w:szCs w:val="24"/>
        </w:rPr>
      </w:pPr>
    </w:p>
    <w:p w14:paraId="23A614DA" w14:textId="6C862A4C" w:rsidR="005A5755" w:rsidRPr="005A5755" w:rsidRDefault="005A5755" w:rsidP="00E428F0">
      <w:pPr>
        <w:autoSpaceDE w:val="0"/>
        <w:autoSpaceDN w:val="0"/>
        <w:adjustRightInd w:val="0"/>
        <w:spacing w:after="0" w:line="240" w:lineRule="auto"/>
        <w:rPr>
          <w:rFonts w:cstheme="minorHAnsi"/>
          <w:b/>
          <w:color w:val="000000"/>
          <w:sz w:val="24"/>
          <w:szCs w:val="24"/>
        </w:rPr>
      </w:pPr>
      <w:r w:rsidRPr="005A5755">
        <w:rPr>
          <w:rFonts w:cstheme="minorHAnsi"/>
          <w:b/>
          <w:color w:val="000000"/>
          <w:sz w:val="24"/>
          <w:szCs w:val="24"/>
        </w:rPr>
        <w:t>2</w:t>
      </w:r>
      <w:r>
        <w:rPr>
          <w:rFonts w:cstheme="minorHAnsi"/>
          <w:color w:val="000000"/>
          <w:sz w:val="24"/>
          <w:szCs w:val="24"/>
        </w:rPr>
        <w:t xml:space="preserve">. </w:t>
      </w:r>
      <w:r w:rsidRPr="005A5755">
        <w:rPr>
          <w:rFonts w:cstheme="minorHAnsi"/>
          <w:b/>
          <w:color w:val="000000"/>
          <w:sz w:val="24"/>
          <w:szCs w:val="24"/>
        </w:rPr>
        <w:t>T</w:t>
      </w:r>
      <w:r w:rsidR="002F4FE7">
        <w:rPr>
          <w:rFonts w:cstheme="minorHAnsi"/>
          <w:b/>
          <w:color w:val="000000"/>
          <w:sz w:val="24"/>
          <w:szCs w:val="24"/>
        </w:rPr>
        <w:t>IER</w:t>
      </w:r>
    </w:p>
    <w:p w14:paraId="54D1C09A" w14:textId="49AD97D1" w:rsidR="005A5755" w:rsidRPr="00AA063A" w:rsidRDefault="005A5755" w:rsidP="00E428F0">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List the Tier for the award being sought; Tier1, Tier 2, or Tier 3.  </w:t>
      </w:r>
    </w:p>
    <w:p w14:paraId="170D6FCA" w14:textId="77777777" w:rsidR="00D15611" w:rsidRPr="00AA063A" w:rsidRDefault="00D15611" w:rsidP="00E428F0">
      <w:pPr>
        <w:autoSpaceDE w:val="0"/>
        <w:autoSpaceDN w:val="0"/>
        <w:adjustRightInd w:val="0"/>
        <w:spacing w:after="0" w:line="240" w:lineRule="auto"/>
        <w:rPr>
          <w:rFonts w:cstheme="minorHAnsi"/>
          <w:color w:val="000000"/>
          <w:sz w:val="24"/>
          <w:szCs w:val="24"/>
        </w:rPr>
      </w:pPr>
    </w:p>
    <w:p w14:paraId="79865D2A" w14:textId="41B91693" w:rsidR="00E428F0" w:rsidRPr="00AA063A" w:rsidRDefault="005A5755" w:rsidP="00E428F0">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3</w:t>
      </w:r>
      <w:r w:rsidR="00E428F0" w:rsidRPr="00AA063A">
        <w:rPr>
          <w:rFonts w:cstheme="minorHAnsi"/>
          <w:b/>
          <w:bCs/>
          <w:color w:val="000000"/>
          <w:sz w:val="24"/>
          <w:szCs w:val="24"/>
        </w:rPr>
        <w:t>. APPLICANT AGENCY</w:t>
      </w:r>
    </w:p>
    <w:p w14:paraId="32B10AB8" w14:textId="77777777" w:rsidR="00E428F0" w:rsidRPr="00AA063A" w:rsidRDefault="00E428F0" w:rsidP="00D15611">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The </w:t>
      </w:r>
      <w:r w:rsidR="00D15611" w:rsidRPr="00AA063A">
        <w:rPr>
          <w:rFonts w:cstheme="minorHAnsi"/>
          <w:color w:val="000000"/>
          <w:sz w:val="24"/>
          <w:szCs w:val="24"/>
        </w:rPr>
        <w:t>organization or government agency</w:t>
      </w:r>
      <w:r w:rsidRPr="00AA063A">
        <w:rPr>
          <w:rFonts w:cstheme="minorHAnsi"/>
          <w:color w:val="000000"/>
          <w:sz w:val="24"/>
          <w:szCs w:val="24"/>
        </w:rPr>
        <w:t xml:space="preserve"> that is eligible to</w:t>
      </w:r>
      <w:r w:rsidR="00D15611" w:rsidRPr="00AA063A">
        <w:rPr>
          <w:rFonts w:cstheme="minorHAnsi"/>
          <w:color w:val="000000"/>
          <w:sz w:val="24"/>
          <w:szCs w:val="24"/>
        </w:rPr>
        <w:t xml:space="preserve"> </w:t>
      </w:r>
      <w:r w:rsidRPr="00AA063A">
        <w:rPr>
          <w:rFonts w:cstheme="minorHAnsi"/>
          <w:color w:val="000000"/>
          <w:sz w:val="24"/>
          <w:szCs w:val="24"/>
        </w:rPr>
        <w:t xml:space="preserve">apply for </w:t>
      </w:r>
      <w:r w:rsidR="00990165" w:rsidRPr="00AA063A">
        <w:rPr>
          <w:rFonts w:cstheme="minorHAnsi"/>
          <w:color w:val="000000"/>
          <w:sz w:val="24"/>
          <w:szCs w:val="24"/>
        </w:rPr>
        <w:t>subaward</w:t>
      </w:r>
      <w:r w:rsidRPr="00AA063A">
        <w:rPr>
          <w:rFonts w:cstheme="minorHAnsi"/>
          <w:color w:val="000000"/>
          <w:sz w:val="24"/>
          <w:szCs w:val="24"/>
        </w:rPr>
        <w:t xml:space="preserve"> funds (See Eligible Applicants). </w:t>
      </w:r>
    </w:p>
    <w:p w14:paraId="4CF5156D" w14:textId="77777777" w:rsidR="00D6702A" w:rsidRPr="00AA063A" w:rsidRDefault="00D6702A" w:rsidP="00D15611">
      <w:pPr>
        <w:autoSpaceDE w:val="0"/>
        <w:autoSpaceDN w:val="0"/>
        <w:adjustRightInd w:val="0"/>
        <w:spacing w:after="0" w:line="240" w:lineRule="auto"/>
        <w:rPr>
          <w:rFonts w:cstheme="minorHAnsi"/>
          <w:color w:val="000000"/>
          <w:sz w:val="24"/>
          <w:szCs w:val="24"/>
        </w:rPr>
      </w:pPr>
    </w:p>
    <w:p w14:paraId="7143D59B"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If the Government, Township, or Board of Commissioners mandates that the County Executive,</w:t>
      </w:r>
      <w:r w:rsidR="00D15611" w:rsidRPr="00AA063A">
        <w:rPr>
          <w:rFonts w:cstheme="minorHAnsi"/>
          <w:color w:val="000000"/>
          <w:sz w:val="24"/>
          <w:szCs w:val="24"/>
        </w:rPr>
        <w:t xml:space="preserve"> </w:t>
      </w:r>
      <w:r w:rsidRPr="00AA063A">
        <w:rPr>
          <w:rFonts w:cstheme="minorHAnsi"/>
          <w:color w:val="000000"/>
          <w:sz w:val="24"/>
          <w:szCs w:val="24"/>
        </w:rPr>
        <w:t xml:space="preserve">Mayor, or Commissioner sign all </w:t>
      </w:r>
      <w:r w:rsidR="00990165" w:rsidRPr="00AA063A">
        <w:rPr>
          <w:rFonts w:cstheme="minorHAnsi"/>
          <w:color w:val="000000"/>
          <w:sz w:val="24"/>
          <w:szCs w:val="24"/>
        </w:rPr>
        <w:t>subaward</w:t>
      </w:r>
      <w:r w:rsidRPr="00AA063A">
        <w:rPr>
          <w:rFonts w:cstheme="minorHAnsi"/>
          <w:color w:val="000000"/>
          <w:sz w:val="24"/>
          <w:szCs w:val="24"/>
        </w:rPr>
        <w:t xml:space="preserve"> award documents (for all subordinate agencies) then the</w:t>
      </w:r>
      <w:r w:rsidR="00D15611" w:rsidRPr="00AA063A">
        <w:rPr>
          <w:rFonts w:cstheme="minorHAnsi"/>
          <w:color w:val="000000"/>
          <w:sz w:val="24"/>
          <w:szCs w:val="24"/>
        </w:rPr>
        <w:t xml:space="preserve"> </w:t>
      </w:r>
      <w:r w:rsidRPr="00AA063A">
        <w:rPr>
          <w:rFonts w:cstheme="minorHAnsi"/>
          <w:color w:val="000000"/>
          <w:sz w:val="24"/>
          <w:szCs w:val="24"/>
        </w:rPr>
        <w:t>Government, Township, or Board of Commissioners MUST be the APPLICANT Agency.</w:t>
      </w:r>
    </w:p>
    <w:p w14:paraId="5266816F" w14:textId="77777777" w:rsidR="000E4913" w:rsidRPr="00AA063A" w:rsidRDefault="000E4913" w:rsidP="00E428F0">
      <w:pPr>
        <w:autoSpaceDE w:val="0"/>
        <w:autoSpaceDN w:val="0"/>
        <w:adjustRightInd w:val="0"/>
        <w:spacing w:after="0" w:line="240" w:lineRule="auto"/>
        <w:rPr>
          <w:rFonts w:cstheme="minorHAnsi"/>
          <w:color w:val="000000"/>
          <w:sz w:val="24"/>
          <w:szCs w:val="24"/>
        </w:rPr>
      </w:pPr>
    </w:p>
    <w:p w14:paraId="41806F58" w14:textId="3360884A"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b/>
          <w:bCs/>
          <w:color w:val="000000"/>
          <w:sz w:val="24"/>
          <w:szCs w:val="24"/>
        </w:rPr>
        <w:t xml:space="preserve">SAM Registration: </w:t>
      </w:r>
      <w:r w:rsidRPr="00AA063A">
        <w:rPr>
          <w:rFonts w:cstheme="minorHAnsi"/>
          <w:color w:val="000000"/>
          <w:sz w:val="24"/>
          <w:szCs w:val="24"/>
        </w:rPr>
        <w:t xml:space="preserve">Provide your </w:t>
      </w:r>
      <w:r w:rsidR="00320462">
        <w:rPr>
          <w:color w:val="1F497D"/>
        </w:rPr>
        <w:t xml:space="preserve">Unique Entity Identifier obtained through SAM.gov. </w:t>
      </w:r>
      <w:r w:rsidRPr="00AA063A">
        <w:rPr>
          <w:rFonts w:cstheme="minorHAnsi"/>
          <w:color w:val="000000"/>
          <w:sz w:val="24"/>
          <w:szCs w:val="24"/>
        </w:rPr>
        <w:t xml:space="preserve">In an appendix, </w:t>
      </w:r>
      <w:r w:rsidR="00D15611" w:rsidRPr="00AA063A">
        <w:rPr>
          <w:rFonts w:cstheme="minorHAnsi"/>
          <w:color w:val="000000"/>
          <w:sz w:val="24"/>
          <w:szCs w:val="24"/>
        </w:rPr>
        <w:t>submit</w:t>
      </w:r>
      <w:r w:rsidRPr="00AA063A">
        <w:rPr>
          <w:rFonts w:cstheme="minorHAnsi"/>
          <w:color w:val="000000"/>
          <w:sz w:val="24"/>
          <w:szCs w:val="24"/>
        </w:rPr>
        <w:t xml:space="preserve"> proof of your agency's current SAM registration from</w:t>
      </w:r>
      <w:r w:rsidR="00D15611" w:rsidRPr="00AA063A">
        <w:rPr>
          <w:rFonts w:cstheme="minorHAnsi"/>
          <w:color w:val="000000"/>
          <w:sz w:val="24"/>
          <w:szCs w:val="24"/>
        </w:rPr>
        <w:t xml:space="preserve"> </w:t>
      </w:r>
      <w:r w:rsidRPr="00AA063A">
        <w:rPr>
          <w:rFonts w:cstheme="minorHAnsi"/>
          <w:color w:val="0000FF"/>
          <w:sz w:val="24"/>
          <w:szCs w:val="24"/>
        </w:rPr>
        <w:t>www.sam.gov</w:t>
      </w:r>
      <w:r w:rsidRPr="00AA063A">
        <w:rPr>
          <w:rFonts w:cstheme="minorHAnsi"/>
          <w:color w:val="000000"/>
          <w:sz w:val="24"/>
          <w:szCs w:val="24"/>
        </w:rPr>
        <w:t xml:space="preserve">. Include a screenshot of </w:t>
      </w:r>
      <w:r w:rsidRPr="00AA063A">
        <w:rPr>
          <w:rFonts w:cstheme="minorHAnsi"/>
          <w:b/>
          <w:bCs/>
          <w:color w:val="000000"/>
          <w:sz w:val="24"/>
          <w:szCs w:val="24"/>
        </w:rPr>
        <w:t xml:space="preserve">just the page that lists your </w:t>
      </w:r>
      <w:r w:rsidR="00320462">
        <w:rPr>
          <w:rFonts w:cstheme="minorHAnsi"/>
          <w:b/>
          <w:bCs/>
          <w:color w:val="000000"/>
          <w:sz w:val="24"/>
          <w:szCs w:val="24"/>
        </w:rPr>
        <w:t xml:space="preserve">Unique Entity Identifier </w:t>
      </w:r>
      <w:r w:rsidRPr="00AA063A">
        <w:rPr>
          <w:rFonts w:cstheme="minorHAnsi"/>
          <w:b/>
          <w:bCs/>
          <w:color w:val="000000"/>
          <w:sz w:val="24"/>
          <w:szCs w:val="24"/>
        </w:rPr>
        <w:t>number and</w:t>
      </w:r>
      <w:r w:rsidR="00D15611" w:rsidRPr="00AA063A">
        <w:rPr>
          <w:rFonts w:cstheme="minorHAnsi"/>
          <w:b/>
          <w:bCs/>
          <w:color w:val="000000"/>
          <w:sz w:val="24"/>
          <w:szCs w:val="24"/>
        </w:rPr>
        <w:t xml:space="preserve"> </w:t>
      </w:r>
      <w:r w:rsidRPr="00AA063A">
        <w:rPr>
          <w:rFonts w:cstheme="minorHAnsi"/>
          <w:b/>
          <w:bCs/>
          <w:color w:val="000000"/>
          <w:sz w:val="24"/>
          <w:szCs w:val="24"/>
        </w:rPr>
        <w:t>SAM.GOV expiration date</w:t>
      </w:r>
      <w:r w:rsidRPr="00AA063A">
        <w:rPr>
          <w:rFonts w:cstheme="minorHAnsi"/>
          <w:color w:val="000000"/>
          <w:sz w:val="24"/>
          <w:szCs w:val="24"/>
        </w:rPr>
        <w:t>. Please do not include any additional pages (i.e., those containing</w:t>
      </w:r>
      <w:r w:rsidR="00D15611" w:rsidRPr="00AA063A">
        <w:rPr>
          <w:rFonts w:cstheme="minorHAnsi"/>
          <w:color w:val="000000"/>
          <w:sz w:val="24"/>
          <w:szCs w:val="24"/>
        </w:rPr>
        <w:t xml:space="preserve"> </w:t>
      </w:r>
      <w:r w:rsidRPr="00AA063A">
        <w:rPr>
          <w:rFonts w:cstheme="minorHAnsi"/>
          <w:color w:val="000000"/>
          <w:sz w:val="24"/>
          <w:szCs w:val="24"/>
        </w:rPr>
        <w:t xml:space="preserve">banking information). </w:t>
      </w:r>
    </w:p>
    <w:p w14:paraId="773C4BA5" w14:textId="77777777" w:rsidR="000E4913" w:rsidRPr="00AA063A" w:rsidRDefault="000E4913" w:rsidP="00E428F0">
      <w:pPr>
        <w:autoSpaceDE w:val="0"/>
        <w:autoSpaceDN w:val="0"/>
        <w:adjustRightInd w:val="0"/>
        <w:spacing w:after="0" w:line="240" w:lineRule="auto"/>
        <w:rPr>
          <w:rFonts w:cstheme="minorHAnsi"/>
          <w:b/>
          <w:bCs/>
          <w:color w:val="000000"/>
          <w:sz w:val="24"/>
          <w:szCs w:val="24"/>
        </w:rPr>
      </w:pPr>
    </w:p>
    <w:p w14:paraId="5F2F007C" w14:textId="77777777" w:rsidR="00E428F0" w:rsidRPr="00AA063A" w:rsidRDefault="00E428F0"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t>Access to SAM.GOV:</w:t>
      </w:r>
    </w:p>
    <w:p w14:paraId="1238E515" w14:textId="247CC10A" w:rsidR="000E4913" w:rsidRDefault="00000000" w:rsidP="00E428F0">
      <w:pPr>
        <w:autoSpaceDE w:val="0"/>
        <w:autoSpaceDN w:val="0"/>
        <w:adjustRightInd w:val="0"/>
        <w:spacing w:after="0" w:line="240" w:lineRule="auto"/>
      </w:pPr>
      <w:hyperlink r:id="rId21" w:history="1">
        <w:r w:rsidR="0090592B">
          <w:rPr>
            <w:rStyle w:val="Hyperlink"/>
          </w:rPr>
          <w:t>https://www.sam.gov/SAM/</w:t>
        </w:r>
      </w:hyperlink>
    </w:p>
    <w:p w14:paraId="6106640A" w14:textId="77777777" w:rsidR="0090592B" w:rsidRPr="00AA063A" w:rsidRDefault="0090592B" w:rsidP="00E428F0">
      <w:pPr>
        <w:autoSpaceDE w:val="0"/>
        <w:autoSpaceDN w:val="0"/>
        <w:adjustRightInd w:val="0"/>
        <w:spacing w:after="0" w:line="240" w:lineRule="auto"/>
        <w:rPr>
          <w:rFonts w:cstheme="minorHAnsi"/>
          <w:b/>
          <w:bCs/>
          <w:color w:val="000000"/>
          <w:sz w:val="24"/>
          <w:szCs w:val="24"/>
        </w:rPr>
      </w:pPr>
    </w:p>
    <w:p w14:paraId="74683EF9" w14:textId="26993375" w:rsidR="00E428F0" w:rsidRPr="00AA063A" w:rsidRDefault="005A5755" w:rsidP="00E428F0">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4</w:t>
      </w:r>
      <w:r w:rsidR="00E428F0" w:rsidRPr="00AA063A">
        <w:rPr>
          <w:rFonts w:cstheme="minorHAnsi"/>
          <w:b/>
          <w:bCs/>
          <w:color w:val="000000"/>
          <w:sz w:val="24"/>
          <w:szCs w:val="24"/>
        </w:rPr>
        <w:t>. IMPLEMENTING AGENCY</w:t>
      </w:r>
    </w:p>
    <w:p w14:paraId="5E44DB01"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The name of the entity that is responsible for the operation of the project</w:t>
      </w:r>
      <w:r w:rsidR="00F37172" w:rsidRPr="00AA063A">
        <w:rPr>
          <w:rFonts w:cstheme="minorHAnsi"/>
          <w:color w:val="000000"/>
          <w:sz w:val="24"/>
          <w:szCs w:val="24"/>
        </w:rPr>
        <w:t xml:space="preserve">.  </w:t>
      </w:r>
    </w:p>
    <w:p w14:paraId="12929BA5" w14:textId="77777777" w:rsidR="003D33B0" w:rsidRPr="00AA063A" w:rsidRDefault="003D33B0" w:rsidP="00E428F0">
      <w:pPr>
        <w:autoSpaceDE w:val="0"/>
        <w:autoSpaceDN w:val="0"/>
        <w:adjustRightInd w:val="0"/>
        <w:spacing w:after="0" w:line="240" w:lineRule="auto"/>
        <w:rPr>
          <w:rFonts w:cstheme="minorHAnsi"/>
          <w:color w:val="000000"/>
          <w:sz w:val="24"/>
          <w:szCs w:val="24"/>
        </w:rPr>
      </w:pPr>
    </w:p>
    <w:p w14:paraId="1D69BA19" w14:textId="17A1374E" w:rsidR="00E428F0" w:rsidRPr="00AA063A" w:rsidRDefault="005A5755" w:rsidP="00E428F0">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5</w:t>
      </w:r>
      <w:r w:rsidR="00E428F0" w:rsidRPr="00AA063A">
        <w:rPr>
          <w:rFonts w:cstheme="minorHAnsi"/>
          <w:b/>
          <w:bCs/>
          <w:color w:val="000000"/>
          <w:sz w:val="24"/>
          <w:szCs w:val="24"/>
        </w:rPr>
        <w:t>. PROPOSED START/END DATES</w:t>
      </w:r>
    </w:p>
    <w:p w14:paraId="7C150A8C" w14:textId="3F53722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b/>
          <w:bCs/>
          <w:color w:val="000000"/>
          <w:sz w:val="24"/>
          <w:szCs w:val="24"/>
        </w:rPr>
        <w:t>Start and end date are determined by the parameters of the NOFA</w:t>
      </w:r>
      <w:r w:rsidR="00D15611" w:rsidRPr="00AA063A">
        <w:rPr>
          <w:rFonts w:cstheme="minorHAnsi"/>
          <w:b/>
          <w:bCs/>
          <w:color w:val="000000"/>
          <w:sz w:val="24"/>
          <w:szCs w:val="24"/>
        </w:rPr>
        <w:t>.</w:t>
      </w:r>
      <w:r w:rsidR="00FC5EE5" w:rsidRPr="00AA063A">
        <w:rPr>
          <w:rFonts w:cstheme="minorHAnsi"/>
          <w:b/>
          <w:bCs/>
          <w:color w:val="000000"/>
          <w:sz w:val="24"/>
          <w:szCs w:val="24"/>
        </w:rPr>
        <w:t xml:space="preserve"> </w:t>
      </w:r>
      <w:r w:rsidRPr="00CB18A3">
        <w:rPr>
          <w:rFonts w:cstheme="minorHAnsi"/>
          <w:color w:val="000000"/>
          <w:sz w:val="24"/>
          <w:szCs w:val="24"/>
        </w:rPr>
        <w:t>Projects may not exceed twelve (12) months</w:t>
      </w:r>
      <w:r w:rsidR="003331EB" w:rsidRPr="00CB18A3">
        <w:rPr>
          <w:rFonts w:cstheme="minorHAnsi"/>
          <w:color w:val="000000"/>
          <w:sz w:val="24"/>
          <w:szCs w:val="24"/>
        </w:rPr>
        <w:t xml:space="preserve"> </w:t>
      </w:r>
      <w:r w:rsidRPr="00CB18A3">
        <w:rPr>
          <w:rFonts w:cstheme="minorHAnsi"/>
          <w:color w:val="000000"/>
          <w:sz w:val="24"/>
          <w:szCs w:val="24"/>
        </w:rPr>
        <w:t>or commence before the NOFA</w:t>
      </w:r>
      <w:r w:rsidR="00D15611" w:rsidRPr="00CB18A3">
        <w:rPr>
          <w:rFonts w:cstheme="minorHAnsi"/>
          <w:color w:val="000000"/>
          <w:sz w:val="24"/>
          <w:szCs w:val="24"/>
        </w:rPr>
        <w:t xml:space="preserve"> </w:t>
      </w:r>
      <w:r w:rsidRPr="00CB18A3">
        <w:rPr>
          <w:rFonts w:cstheme="minorHAnsi"/>
          <w:color w:val="000000"/>
          <w:sz w:val="24"/>
          <w:szCs w:val="24"/>
        </w:rPr>
        <w:t>defined start date.</w:t>
      </w:r>
    </w:p>
    <w:p w14:paraId="4E42A946" w14:textId="77777777" w:rsidR="000E4913" w:rsidRPr="00AA063A" w:rsidRDefault="000E4913" w:rsidP="00E428F0">
      <w:pPr>
        <w:autoSpaceDE w:val="0"/>
        <w:autoSpaceDN w:val="0"/>
        <w:adjustRightInd w:val="0"/>
        <w:spacing w:after="0" w:line="240" w:lineRule="auto"/>
        <w:rPr>
          <w:rFonts w:cstheme="minorHAnsi"/>
          <w:b/>
          <w:bCs/>
          <w:color w:val="000000"/>
          <w:sz w:val="24"/>
          <w:szCs w:val="24"/>
        </w:rPr>
      </w:pPr>
    </w:p>
    <w:p w14:paraId="6E64CB8D" w14:textId="445EAE3D" w:rsidR="00E428F0" w:rsidRPr="00AA063A" w:rsidRDefault="005A5755" w:rsidP="00E428F0">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6</w:t>
      </w:r>
      <w:r w:rsidR="00E428F0" w:rsidRPr="00AA063A">
        <w:rPr>
          <w:rFonts w:cstheme="minorHAnsi"/>
          <w:b/>
          <w:bCs/>
          <w:color w:val="000000"/>
          <w:sz w:val="24"/>
          <w:szCs w:val="24"/>
        </w:rPr>
        <w:t>. PREPARER INFORMATION</w:t>
      </w:r>
    </w:p>
    <w:p w14:paraId="2BE1DA5B"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Enter the name of the person completing the application, their </w:t>
      </w:r>
      <w:r w:rsidR="003D33B0" w:rsidRPr="00AA063A">
        <w:rPr>
          <w:rFonts w:cstheme="minorHAnsi"/>
          <w:color w:val="000000"/>
          <w:sz w:val="24"/>
          <w:szCs w:val="24"/>
        </w:rPr>
        <w:t xml:space="preserve">mailing address, </w:t>
      </w:r>
      <w:r w:rsidRPr="00AA063A">
        <w:rPr>
          <w:rFonts w:cstheme="minorHAnsi"/>
          <w:color w:val="000000"/>
          <w:sz w:val="24"/>
          <w:szCs w:val="24"/>
        </w:rPr>
        <w:t>phone number and email</w:t>
      </w:r>
      <w:r w:rsidR="00D15611" w:rsidRPr="00AA063A">
        <w:rPr>
          <w:rFonts w:cstheme="minorHAnsi"/>
          <w:color w:val="000000"/>
          <w:sz w:val="24"/>
          <w:szCs w:val="24"/>
        </w:rPr>
        <w:t xml:space="preserve"> </w:t>
      </w:r>
      <w:r w:rsidRPr="00AA063A">
        <w:rPr>
          <w:rFonts w:cstheme="minorHAnsi"/>
          <w:color w:val="000000"/>
          <w:sz w:val="24"/>
          <w:szCs w:val="24"/>
        </w:rPr>
        <w:t>address.</w:t>
      </w:r>
    </w:p>
    <w:p w14:paraId="1282B1E6" w14:textId="77777777" w:rsidR="000E4913" w:rsidRPr="00AA063A" w:rsidRDefault="000E4913" w:rsidP="00E428F0">
      <w:pPr>
        <w:autoSpaceDE w:val="0"/>
        <w:autoSpaceDN w:val="0"/>
        <w:adjustRightInd w:val="0"/>
        <w:spacing w:after="0" w:line="240" w:lineRule="auto"/>
        <w:rPr>
          <w:rFonts w:cstheme="minorHAnsi"/>
          <w:b/>
          <w:bCs/>
          <w:color w:val="000000"/>
          <w:sz w:val="24"/>
          <w:szCs w:val="24"/>
        </w:rPr>
      </w:pPr>
    </w:p>
    <w:p w14:paraId="3AEF7A0E" w14:textId="1C3DA401" w:rsidR="00E428F0" w:rsidRPr="00AA063A" w:rsidRDefault="005A5755" w:rsidP="00E428F0">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7</w:t>
      </w:r>
      <w:r w:rsidR="00E428F0" w:rsidRPr="00AA063A">
        <w:rPr>
          <w:rFonts w:cstheme="minorHAnsi"/>
          <w:b/>
          <w:bCs/>
          <w:color w:val="000000"/>
          <w:sz w:val="24"/>
          <w:szCs w:val="24"/>
        </w:rPr>
        <w:t>. PROJECT DIRECTOR</w:t>
      </w:r>
    </w:p>
    <w:p w14:paraId="1D45E312" w14:textId="7074EF93" w:rsidR="002F4FE7" w:rsidRPr="00AA063A" w:rsidRDefault="003D33B0" w:rsidP="00D15611">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Enter the name of the person, their mailing address, phone number and email address</w:t>
      </w:r>
      <w:r w:rsidR="00435A3A" w:rsidRPr="00435A3A">
        <w:rPr>
          <w:rFonts w:cstheme="minorHAnsi"/>
          <w:color w:val="000000"/>
          <w:sz w:val="24"/>
          <w:szCs w:val="24"/>
        </w:rPr>
        <w:t xml:space="preserve"> </w:t>
      </w:r>
      <w:r w:rsidR="00435A3A" w:rsidRPr="00AA063A">
        <w:rPr>
          <w:rFonts w:cstheme="minorHAnsi"/>
          <w:color w:val="000000"/>
          <w:sz w:val="24"/>
          <w:szCs w:val="24"/>
        </w:rPr>
        <w:t>who will be responsible for oversight and administration of the project</w:t>
      </w:r>
      <w:r w:rsidR="00435A3A">
        <w:rPr>
          <w:rFonts w:cstheme="minorHAnsi"/>
          <w:color w:val="000000"/>
          <w:sz w:val="24"/>
          <w:szCs w:val="24"/>
        </w:rPr>
        <w:t>.</w:t>
      </w:r>
    </w:p>
    <w:p w14:paraId="3EDCDE34" w14:textId="77777777" w:rsidR="000E4913" w:rsidRPr="00AA063A" w:rsidRDefault="000E4913" w:rsidP="00E428F0">
      <w:pPr>
        <w:autoSpaceDE w:val="0"/>
        <w:autoSpaceDN w:val="0"/>
        <w:adjustRightInd w:val="0"/>
        <w:spacing w:after="0" w:line="240" w:lineRule="auto"/>
        <w:rPr>
          <w:rFonts w:cstheme="minorHAnsi"/>
          <w:b/>
          <w:bCs/>
          <w:color w:val="000000"/>
          <w:sz w:val="24"/>
          <w:szCs w:val="24"/>
        </w:rPr>
      </w:pPr>
    </w:p>
    <w:p w14:paraId="3A45493B" w14:textId="21AB7F8C" w:rsidR="00E428F0" w:rsidRPr="00AA063A" w:rsidRDefault="005A5755" w:rsidP="00E428F0">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8</w:t>
      </w:r>
      <w:r w:rsidR="00E428F0" w:rsidRPr="00AA063A">
        <w:rPr>
          <w:rFonts w:cstheme="minorHAnsi"/>
          <w:b/>
          <w:bCs/>
          <w:color w:val="000000"/>
          <w:sz w:val="24"/>
          <w:szCs w:val="24"/>
        </w:rPr>
        <w:t>. FISCAL OFFICER</w:t>
      </w:r>
    </w:p>
    <w:p w14:paraId="096D02E3" w14:textId="666342CB" w:rsidR="003D33B0" w:rsidRDefault="003D33B0" w:rsidP="003D33B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Enter the name of the person, their mailing address, phone number and email address</w:t>
      </w:r>
      <w:r w:rsidR="00435A3A">
        <w:rPr>
          <w:rFonts w:cstheme="minorHAnsi"/>
          <w:color w:val="000000"/>
          <w:sz w:val="24"/>
          <w:szCs w:val="24"/>
        </w:rPr>
        <w:t xml:space="preserve"> </w:t>
      </w:r>
      <w:r w:rsidR="00435A3A" w:rsidRPr="00AA063A">
        <w:rPr>
          <w:rFonts w:cstheme="minorHAnsi"/>
          <w:color w:val="000000"/>
          <w:sz w:val="24"/>
          <w:szCs w:val="24"/>
        </w:rPr>
        <w:t>who will be responsible for financial reporting and record keeping for the project.</w:t>
      </w:r>
    </w:p>
    <w:p w14:paraId="0A15AC3A" w14:textId="77777777" w:rsidR="00435A3A" w:rsidRPr="00AA063A" w:rsidRDefault="00435A3A" w:rsidP="003D33B0">
      <w:pPr>
        <w:autoSpaceDE w:val="0"/>
        <w:autoSpaceDN w:val="0"/>
        <w:adjustRightInd w:val="0"/>
        <w:spacing w:after="0" w:line="240" w:lineRule="auto"/>
        <w:rPr>
          <w:rFonts w:cstheme="minorHAnsi"/>
          <w:color w:val="000000"/>
          <w:sz w:val="24"/>
          <w:szCs w:val="24"/>
        </w:rPr>
      </w:pPr>
    </w:p>
    <w:p w14:paraId="36148533" w14:textId="310A88FF" w:rsidR="00E428F0" w:rsidRPr="00AA063A" w:rsidRDefault="005A5755" w:rsidP="00E428F0">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lastRenderedPageBreak/>
        <w:t>9</w:t>
      </w:r>
      <w:r w:rsidR="00E428F0" w:rsidRPr="00AA063A">
        <w:rPr>
          <w:rFonts w:cstheme="minorHAnsi"/>
          <w:b/>
          <w:bCs/>
          <w:color w:val="000000"/>
          <w:sz w:val="24"/>
          <w:szCs w:val="24"/>
        </w:rPr>
        <w:t>. CIVIL RIGHTS CONTACT</w:t>
      </w:r>
    </w:p>
    <w:p w14:paraId="4C46BAFC" w14:textId="4883DC12" w:rsidR="00E428F0" w:rsidRDefault="00435A3A" w:rsidP="00E428F0">
      <w:pPr>
        <w:autoSpaceDE w:val="0"/>
        <w:autoSpaceDN w:val="0"/>
        <w:adjustRightInd w:val="0"/>
        <w:spacing w:after="0" w:line="240" w:lineRule="auto"/>
        <w:rPr>
          <w:rFonts w:cstheme="minorHAnsi"/>
          <w:color w:val="000000"/>
          <w:sz w:val="24"/>
          <w:szCs w:val="24"/>
        </w:rPr>
      </w:pPr>
      <w:r>
        <w:rPr>
          <w:rFonts w:cstheme="minorHAnsi"/>
          <w:color w:val="000000"/>
          <w:sz w:val="24"/>
          <w:szCs w:val="24"/>
        </w:rPr>
        <w:t>Provide</w:t>
      </w:r>
      <w:r w:rsidR="00E428F0" w:rsidRPr="00AA063A">
        <w:rPr>
          <w:rFonts w:cstheme="minorHAnsi"/>
          <w:color w:val="000000"/>
          <w:sz w:val="24"/>
          <w:szCs w:val="24"/>
        </w:rPr>
        <w:t xml:space="preserve"> </w:t>
      </w:r>
      <w:r>
        <w:rPr>
          <w:rFonts w:cstheme="minorHAnsi"/>
          <w:color w:val="000000"/>
          <w:sz w:val="24"/>
          <w:szCs w:val="24"/>
        </w:rPr>
        <w:t>your</w:t>
      </w:r>
      <w:r w:rsidR="00E428F0" w:rsidRPr="00AA063A">
        <w:rPr>
          <w:rFonts w:cstheme="minorHAnsi"/>
          <w:color w:val="000000"/>
          <w:sz w:val="24"/>
          <w:szCs w:val="24"/>
        </w:rPr>
        <w:t xml:space="preserve"> agency's point of contact for handling internal civil rights violation complaints (usually</w:t>
      </w:r>
      <w:r w:rsidR="00FC5EE5" w:rsidRPr="00AA063A">
        <w:rPr>
          <w:rFonts w:cstheme="minorHAnsi"/>
          <w:color w:val="000000"/>
          <w:sz w:val="24"/>
          <w:szCs w:val="24"/>
        </w:rPr>
        <w:t xml:space="preserve"> </w:t>
      </w:r>
      <w:r w:rsidR="00E428F0" w:rsidRPr="00AA063A">
        <w:rPr>
          <w:rFonts w:cstheme="minorHAnsi"/>
          <w:color w:val="000000"/>
          <w:sz w:val="24"/>
          <w:szCs w:val="24"/>
        </w:rPr>
        <w:t xml:space="preserve">a Human Resources or Personnel Manager). </w:t>
      </w:r>
    </w:p>
    <w:p w14:paraId="2C507CB6" w14:textId="77777777" w:rsidR="005A5755" w:rsidRDefault="005A5755" w:rsidP="00E428F0">
      <w:pPr>
        <w:autoSpaceDE w:val="0"/>
        <w:autoSpaceDN w:val="0"/>
        <w:adjustRightInd w:val="0"/>
        <w:spacing w:after="0" w:line="240" w:lineRule="auto"/>
        <w:rPr>
          <w:rFonts w:cstheme="minorHAnsi"/>
          <w:b/>
          <w:color w:val="000000"/>
          <w:sz w:val="24"/>
          <w:szCs w:val="24"/>
        </w:rPr>
      </w:pPr>
    </w:p>
    <w:p w14:paraId="62D7416B" w14:textId="77777777" w:rsidR="00E428F0" w:rsidRPr="00AA063A" w:rsidRDefault="00E428F0"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t>B. SUMMARY INSTRUCTIONS</w:t>
      </w:r>
    </w:p>
    <w:p w14:paraId="76F58148" w14:textId="77777777" w:rsidR="00740882" w:rsidRPr="00AA063A" w:rsidRDefault="00E428F0" w:rsidP="00F37172">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The Project Summary should provide a concise summary of your proposal and be limited to 1</w:t>
      </w:r>
      <w:r w:rsidR="000E4913" w:rsidRPr="00AA063A">
        <w:rPr>
          <w:rFonts w:cstheme="minorHAnsi"/>
          <w:color w:val="000000"/>
          <w:sz w:val="24"/>
          <w:szCs w:val="24"/>
        </w:rPr>
        <w:t>5</w:t>
      </w:r>
      <w:r w:rsidRPr="00AA063A">
        <w:rPr>
          <w:rFonts w:cstheme="minorHAnsi"/>
          <w:color w:val="000000"/>
          <w:sz w:val="24"/>
          <w:szCs w:val="24"/>
        </w:rPr>
        <w:t>0</w:t>
      </w:r>
      <w:r w:rsidR="000E4913" w:rsidRPr="00AA063A">
        <w:rPr>
          <w:rFonts w:cstheme="minorHAnsi"/>
          <w:color w:val="000000"/>
          <w:sz w:val="24"/>
          <w:szCs w:val="24"/>
        </w:rPr>
        <w:t xml:space="preserve"> </w:t>
      </w:r>
      <w:r w:rsidRPr="00AA063A">
        <w:rPr>
          <w:rFonts w:cstheme="minorHAnsi"/>
          <w:color w:val="000000"/>
          <w:sz w:val="24"/>
          <w:szCs w:val="24"/>
        </w:rPr>
        <w:t xml:space="preserve">words or less. </w:t>
      </w:r>
      <w:r w:rsidR="00F37172" w:rsidRPr="00AA063A">
        <w:rPr>
          <w:rFonts w:cstheme="minorHAnsi"/>
          <w:color w:val="000000"/>
          <w:sz w:val="24"/>
          <w:szCs w:val="24"/>
        </w:rPr>
        <w:t xml:space="preserve">Be sure to include the name of the implementing agency, </w:t>
      </w:r>
      <w:r w:rsidR="00740882" w:rsidRPr="00AA063A">
        <w:rPr>
          <w:rFonts w:cstheme="minorHAnsi"/>
          <w:color w:val="000000"/>
          <w:sz w:val="24"/>
          <w:szCs w:val="24"/>
        </w:rPr>
        <w:t>the project’s main function, and a</w:t>
      </w:r>
      <w:r w:rsidR="00612265" w:rsidRPr="00AA063A">
        <w:rPr>
          <w:rFonts w:cstheme="minorHAnsi"/>
          <w:color w:val="000000"/>
          <w:sz w:val="24"/>
          <w:szCs w:val="24"/>
        </w:rPr>
        <w:t xml:space="preserve"> </w:t>
      </w:r>
      <w:r w:rsidR="006F6489" w:rsidRPr="00AA063A">
        <w:rPr>
          <w:rFonts w:cstheme="minorHAnsi"/>
          <w:color w:val="000000"/>
          <w:sz w:val="24"/>
          <w:szCs w:val="24"/>
        </w:rPr>
        <w:t>brief</w:t>
      </w:r>
      <w:r w:rsidR="00740882" w:rsidRPr="00AA063A">
        <w:rPr>
          <w:rFonts w:cstheme="minorHAnsi"/>
          <w:color w:val="000000"/>
          <w:sz w:val="24"/>
          <w:szCs w:val="24"/>
        </w:rPr>
        <w:t xml:space="preserve"> explanation of the budget for the subaward.</w:t>
      </w:r>
    </w:p>
    <w:p w14:paraId="436D9813" w14:textId="77777777" w:rsidR="00740882" w:rsidRPr="00AA063A" w:rsidRDefault="00740882" w:rsidP="00F37172">
      <w:pPr>
        <w:autoSpaceDE w:val="0"/>
        <w:autoSpaceDN w:val="0"/>
        <w:adjustRightInd w:val="0"/>
        <w:spacing w:after="0" w:line="240" w:lineRule="auto"/>
        <w:rPr>
          <w:rFonts w:cstheme="minorHAnsi"/>
          <w:color w:val="000000"/>
          <w:sz w:val="24"/>
          <w:szCs w:val="24"/>
        </w:rPr>
      </w:pPr>
    </w:p>
    <w:p w14:paraId="5E6FE08D" w14:textId="4DC4708E" w:rsidR="00E428F0" w:rsidRPr="00AA063A" w:rsidRDefault="00F37172" w:rsidP="00F37172">
      <w:pPr>
        <w:autoSpaceDE w:val="0"/>
        <w:autoSpaceDN w:val="0"/>
        <w:adjustRightInd w:val="0"/>
        <w:spacing w:after="0" w:line="240" w:lineRule="auto"/>
        <w:rPr>
          <w:rFonts w:cstheme="minorHAnsi"/>
          <w:b/>
          <w:bCs/>
          <w:color w:val="000000"/>
          <w:sz w:val="24"/>
          <w:szCs w:val="24"/>
        </w:rPr>
      </w:pPr>
      <w:r w:rsidRPr="00AA063A">
        <w:rPr>
          <w:rFonts w:cstheme="minorHAnsi"/>
          <w:b/>
          <w:color w:val="000000"/>
          <w:sz w:val="24"/>
          <w:szCs w:val="24"/>
        </w:rPr>
        <w:t>Note: UB</w:t>
      </w:r>
      <w:r w:rsidR="00A06BB8">
        <w:rPr>
          <w:rFonts w:cstheme="minorHAnsi"/>
          <w:b/>
          <w:color w:val="000000"/>
          <w:sz w:val="24"/>
          <w:szCs w:val="24"/>
        </w:rPr>
        <w:t>alt</w:t>
      </w:r>
      <w:r w:rsidRPr="00AA063A">
        <w:rPr>
          <w:rFonts w:cstheme="minorHAnsi"/>
          <w:b/>
          <w:color w:val="000000"/>
          <w:sz w:val="24"/>
          <w:szCs w:val="24"/>
        </w:rPr>
        <w:t xml:space="preserve"> may use your summary for press releases should your application receive a subaward. </w:t>
      </w:r>
    </w:p>
    <w:p w14:paraId="05065E4A" w14:textId="77777777" w:rsidR="000E4913" w:rsidRPr="00AA063A" w:rsidRDefault="000E4913" w:rsidP="00E428F0">
      <w:pPr>
        <w:autoSpaceDE w:val="0"/>
        <w:autoSpaceDN w:val="0"/>
        <w:adjustRightInd w:val="0"/>
        <w:spacing w:after="0" w:line="240" w:lineRule="auto"/>
        <w:rPr>
          <w:rFonts w:cstheme="minorHAnsi"/>
          <w:b/>
          <w:bCs/>
          <w:color w:val="000000"/>
          <w:sz w:val="24"/>
          <w:szCs w:val="24"/>
        </w:rPr>
      </w:pPr>
    </w:p>
    <w:p w14:paraId="605BE0EC" w14:textId="77777777" w:rsidR="00E428F0" w:rsidRPr="00AA063A" w:rsidRDefault="007E73F8"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t>C</w:t>
      </w:r>
      <w:r w:rsidR="00E428F0" w:rsidRPr="00AA063A">
        <w:rPr>
          <w:rFonts w:cstheme="minorHAnsi"/>
          <w:b/>
          <w:bCs/>
          <w:color w:val="000000"/>
          <w:sz w:val="24"/>
          <w:szCs w:val="24"/>
        </w:rPr>
        <w:t>. NARRATIVE INSTRUCTIONS</w:t>
      </w:r>
    </w:p>
    <w:p w14:paraId="3FD0A5BC" w14:textId="2FFA32D1" w:rsidR="00DA14D6" w:rsidRPr="00AA063A" w:rsidRDefault="00E428F0" w:rsidP="00DA14D6">
      <w:pPr>
        <w:pStyle w:val="ListBullet"/>
        <w:numPr>
          <w:ilvl w:val="0"/>
          <w:numId w:val="0"/>
        </w:numPr>
        <w:tabs>
          <w:tab w:val="left" w:pos="450"/>
        </w:tabs>
        <w:spacing w:after="0" w:line="20" w:lineRule="atLeast"/>
        <w:rPr>
          <w:rFonts w:asciiTheme="minorHAnsi" w:hAnsiTheme="minorHAnsi" w:cstheme="minorHAnsi"/>
          <w:b/>
          <w:sz w:val="24"/>
          <w:szCs w:val="24"/>
        </w:rPr>
      </w:pPr>
      <w:r w:rsidRPr="00AA063A">
        <w:rPr>
          <w:rFonts w:asciiTheme="minorHAnsi" w:hAnsiTheme="minorHAnsi" w:cstheme="minorHAnsi"/>
          <w:sz w:val="24"/>
          <w:szCs w:val="24"/>
        </w:rPr>
        <w:t>Provide a description of the pro</w:t>
      </w:r>
      <w:r w:rsidR="0029327A" w:rsidRPr="00AA063A">
        <w:rPr>
          <w:rFonts w:asciiTheme="minorHAnsi" w:hAnsiTheme="minorHAnsi" w:cstheme="minorHAnsi"/>
          <w:sz w:val="24"/>
          <w:szCs w:val="24"/>
        </w:rPr>
        <w:t>ject</w:t>
      </w:r>
      <w:r w:rsidRPr="00AA063A">
        <w:rPr>
          <w:rFonts w:asciiTheme="minorHAnsi" w:hAnsiTheme="minorHAnsi" w:cstheme="minorHAnsi"/>
          <w:sz w:val="24"/>
          <w:szCs w:val="24"/>
        </w:rPr>
        <w:t xml:space="preserve"> timeline, and potential for information sharing. The contents</w:t>
      </w:r>
      <w:r w:rsidR="008917B6" w:rsidRPr="00AA063A">
        <w:rPr>
          <w:rFonts w:asciiTheme="minorHAnsi" w:hAnsiTheme="minorHAnsi" w:cstheme="minorHAnsi"/>
          <w:sz w:val="24"/>
          <w:szCs w:val="24"/>
        </w:rPr>
        <w:t xml:space="preserve"> </w:t>
      </w:r>
      <w:r w:rsidRPr="00AA063A">
        <w:rPr>
          <w:rFonts w:asciiTheme="minorHAnsi" w:hAnsiTheme="minorHAnsi" w:cstheme="minorHAnsi"/>
          <w:sz w:val="24"/>
          <w:szCs w:val="24"/>
        </w:rPr>
        <w:t xml:space="preserve">for the narrative are explained below. </w:t>
      </w:r>
      <w:r w:rsidRPr="00AA063A">
        <w:rPr>
          <w:rFonts w:asciiTheme="minorHAnsi" w:hAnsiTheme="minorHAnsi" w:cstheme="minorHAnsi"/>
          <w:b/>
          <w:sz w:val="24"/>
          <w:szCs w:val="24"/>
        </w:rPr>
        <w:t xml:space="preserve">The Narrative must be in </w:t>
      </w:r>
      <w:r w:rsidR="008011E2" w:rsidRPr="00AA063A">
        <w:rPr>
          <w:rFonts w:asciiTheme="minorHAnsi" w:hAnsiTheme="minorHAnsi" w:cstheme="minorHAnsi"/>
          <w:b/>
          <w:sz w:val="24"/>
          <w:szCs w:val="24"/>
        </w:rPr>
        <w:t>an</w:t>
      </w:r>
      <w:r w:rsidRPr="00AA063A">
        <w:rPr>
          <w:rFonts w:asciiTheme="minorHAnsi" w:hAnsiTheme="minorHAnsi" w:cstheme="minorHAnsi"/>
          <w:b/>
          <w:sz w:val="24"/>
          <w:szCs w:val="24"/>
        </w:rPr>
        <w:t xml:space="preserve"> outline-styled format (</w:t>
      </w:r>
      <w:r w:rsidRPr="00AA063A">
        <w:rPr>
          <w:rFonts w:asciiTheme="minorHAnsi" w:hAnsiTheme="minorHAnsi" w:cstheme="minorHAnsi"/>
          <w:b/>
          <w:bCs/>
          <w:sz w:val="24"/>
          <w:szCs w:val="24"/>
        </w:rPr>
        <w:t>retaining</w:t>
      </w:r>
      <w:r w:rsidR="008917B6" w:rsidRPr="00AA063A">
        <w:rPr>
          <w:rFonts w:asciiTheme="minorHAnsi" w:hAnsiTheme="minorHAnsi" w:cstheme="minorHAnsi"/>
          <w:b/>
          <w:bCs/>
          <w:sz w:val="24"/>
          <w:szCs w:val="24"/>
        </w:rPr>
        <w:t xml:space="preserve"> </w:t>
      </w:r>
      <w:r w:rsidRPr="00AA063A">
        <w:rPr>
          <w:rFonts w:asciiTheme="minorHAnsi" w:hAnsiTheme="minorHAnsi" w:cstheme="minorHAnsi"/>
          <w:b/>
          <w:bCs/>
          <w:sz w:val="24"/>
          <w:szCs w:val="24"/>
        </w:rPr>
        <w:t>all numbering, lettering, and headers</w:t>
      </w:r>
      <w:r w:rsidRPr="00AA063A">
        <w:rPr>
          <w:rFonts w:asciiTheme="minorHAnsi" w:hAnsiTheme="minorHAnsi" w:cstheme="minorHAnsi"/>
          <w:b/>
          <w:sz w:val="24"/>
          <w:szCs w:val="24"/>
        </w:rPr>
        <w:t>)</w:t>
      </w:r>
      <w:r w:rsidR="00DA14D6" w:rsidRPr="00AA063A">
        <w:rPr>
          <w:rFonts w:asciiTheme="minorHAnsi" w:hAnsiTheme="minorHAnsi" w:cstheme="minorHAnsi"/>
          <w:b/>
          <w:sz w:val="24"/>
          <w:szCs w:val="24"/>
        </w:rPr>
        <w:t>.</w:t>
      </w:r>
      <w:r w:rsidRPr="00AA063A">
        <w:rPr>
          <w:rFonts w:asciiTheme="minorHAnsi" w:hAnsiTheme="minorHAnsi" w:cstheme="minorHAnsi"/>
          <w:b/>
          <w:sz w:val="24"/>
          <w:szCs w:val="24"/>
        </w:rPr>
        <w:t xml:space="preserve"> </w:t>
      </w:r>
      <w:r w:rsidR="0029327A" w:rsidRPr="00AA063A">
        <w:rPr>
          <w:rFonts w:asciiTheme="minorHAnsi" w:hAnsiTheme="minorHAnsi" w:cstheme="minorHAnsi"/>
          <w:b/>
          <w:sz w:val="24"/>
          <w:szCs w:val="24"/>
        </w:rPr>
        <w:t>The Project Narrative may not exceed 1</w:t>
      </w:r>
      <w:r w:rsidR="008F6DBF">
        <w:rPr>
          <w:rFonts w:asciiTheme="minorHAnsi" w:hAnsiTheme="minorHAnsi" w:cstheme="minorHAnsi"/>
          <w:b/>
          <w:sz w:val="24"/>
          <w:szCs w:val="24"/>
        </w:rPr>
        <w:t>5</w:t>
      </w:r>
      <w:r w:rsidR="0029327A" w:rsidRPr="00AA063A">
        <w:rPr>
          <w:rFonts w:asciiTheme="minorHAnsi" w:hAnsiTheme="minorHAnsi" w:cstheme="minorHAnsi"/>
          <w:b/>
          <w:sz w:val="24"/>
          <w:szCs w:val="24"/>
        </w:rPr>
        <w:t xml:space="preserve"> pages</w:t>
      </w:r>
      <w:r w:rsidR="00DB5054" w:rsidRPr="00AA063A">
        <w:rPr>
          <w:rFonts w:asciiTheme="minorHAnsi" w:hAnsiTheme="minorHAnsi" w:cstheme="minorHAnsi"/>
          <w:b/>
          <w:sz w:val="24"/>
          <w:szCs w:val="24"/>
        </w:rPr>
        <w:t xml:space="preserve">, excluding the Cover Sheet and Appendices. </w:t>
      </w:r>
      <w:r w:rsidR="00322A5B" w:rsidRPr="00AA063A">
        <w:rPr>
          <w:rFonts w:asciiTheme="minorHAnsi" w:hAnsiTheme="minorHAnsi" w:cstheme="minorHAnsi"/>
          <w:b/>
          <w:sz w:val="24"/>
          <w:szCs w:val="24"/>
        </w:rPr>
        <w:t>Applications that are i</w:t>
      </w:r>
      <w:r w:rsidRPr="00AA063A">
        <w:rPr>
          <w:rFonts w:asciiTheme="minorHAnsi" w:hAnsiTheme="minorHAnsi" w:cstheme="minorHAnsi"/>
          <w:b/>
          <w:sz w:val="24"/>
          <w:szCs w:val="24"/>
        </w:rPr>
        <w:t>ncomplete</w:t>
      </w:r>
      <w:r w:rsidR="007D3F42" w:rsidRPr="00AA063A">
        <w:rPr>
          <w:rFonts w:asciiTheme="minorHAnsi" w:hAnsiTheme="minorHAnsi" w:cstheme="minorHAnsi"/>
          <w:b/>
          <w:sz w:val="24"/>
          <w:szCs w:val="24"/>
        </w:rPr>
        <w:t xml:space="preserve"> and/or </w:t>
      </w:r>
      <w:r w:rsidR="00322A5B" w:rsidRPr="00AA063A">
        <w:rPr>
          <w:rFonts w:asciiTheme="minorHAnsi" w:hAnsiTheme="minorHAnsi" w:cstheme="minorHAnsi"/>
          <w:b/>
          <w:sz w:val="24"/>
          <w:szCs w:val="24"/>
        </w:rPr>
        <w:t>improperly</w:t>
      </w:r>
      <w:r w:rsidR="007D3F42" w:rsidRPr="00AA063A">
        <w:rPr>
          <w:rFonts w:asciiTheme="minorHAnsi" w:hAnsiTheme="minorHAnsi" w:cstheme="minorHAnsi"/>
          <w:b/>
          <w:sz w:val="24"/>
          <w:szCs w:val="24"/>
        </w:rPr>
        <w:t xml:space="preserve"> formatted </w:t>
      </w:r>
      <w:r w:rsidR="00322A5B" w:rsidRPr="00AA063A">
        <w:rPr>
          <w:rFonts w:asciiTheme="minorHAnsi" w:hAnsiTheme="minorHAnsi" w:cstheme="minorHAnsi"/>
          <w:b/>
          <w:sz w:val="24"/>
          <w:szCs w:val="24"/>
        </w:rPr>
        <w:t>will not be considered for funding.</w:t>
      </w:r>
    </w:p>
    <w:p w14:paraId="4272FBA2" w14:textId="77777777" w:rsidR="00DA14D6" w:rsidRPr="00AA063A" w:rsidRDefault="00740882" w:rsidP="00DA14D6">
      <w:pPr>
        <w:pStyle w:val="ListBullet"/>
        <w:numPr>
          <w:ilvl w:val="0"/>
          <w:numId w:val="0"/>
        </w:numPr>
        <w:tabs>
          <w:tab w:val="left" w:pos="450"/>
        </w:tabs>
        <w:spacing w:after="0" w:line="20" w:lineRule="atLeast"/>
        <w:ind w:left="360"/>
        <w:rPr>
          <w:rFonts w:asciiTheme="minorHAnsi" w:hAnsiTheme="minorHAnsi" w:cstheme="minorHAnsi"/>
          <w:color w:val="auto"/>
          <w:sz w:val="24"/>
          <w:szCs w:val="24"/>
        </w:rPr>
      </w:pPr>
      <w:r w:rsidRPr="00AA063A">
        <w:rPr>
          <w:rFonts w:asciiTheme="minorHAnsi" w:hAnsiTheme="minorHAnsi" w:cstheme="minorHAnsi"/>
          <w:b/>
          <w:sz w:val="24"/>
          <w:szCs w:val="24"/>
        </w:rPr>
        <w:t xml:space="preserve"> </w:t>
      </w:r>
    </w:p>
    <w:p w14:paraId="502C43A0" w14:textId="77777777" w:rsidR="00DA14D6" w:rsidRPr="00AA063A" w:rsidRDefault="00DA14D6" w:rsidP="00DA14D6">
      <w:pPr>
        <w:pStyle w:val="ListBullet"/>
        <w:numPr>
          <w:ilvl w:val="0"/>
          <w:numId w:val="14"/>
        </w:numPr>
        <w:tabs>
          <w:tab w:val="left" w:pos="450"/>
        </w:tabs>
        <w:spacing w:after="0" w:line="20" w:lineRule="atLeast"/>
        <w:rPr>
          <w:rFonts w:asciiTheme="minorHAnsi" w:hAnsiTheme="minorHAnsi" w:cstheme="minorHAnsi"/>
          <w:b/>
          <w:i/>
          <w:color w:val="auto"/>
          <w:sz w:val="24"/>
          <w:szCs w:val="24"/>
        </w:rPr>
      </w:pPr>
      <w:r w:rsidRPr="00AA063A">
        <w:rPr>
          <w:rFonts w:asciiTheme="minorHAnsi" w:hAnsiTheme="minorHAnsi" w:cstheme="minorHAnsi"/>
          <w:b/>
          <w:color w:val="auto"/>
          <w:sz w:val="24"/>
          <w:szCs w:val="24"/>
        </w:rPr>
        <w:t xml:space="preserve">Use a New </w:t>
      </w:r>
      <w:r w:rsidRPr="00AA063A">
        <w:rPr>
          <w:rFonts w:asciiTheme="minorHAnsi" w:hAnsiTheme="minorHAnsi" w:cstheme="minorHAnsi"/>
          <w:b/>
          <w:i/>
          <w:color w:val="auto"/>
          <w:sz w:val="24"/>
          <w:szCs w:val="24"/>
        </w:rPr>
        <w:t>Roman</w:t>
      </w:r>
      <w:r w:rsidRPr="00AA063A">
        <w:rPr>
          <w:rStyle w:val="Emphasis"/>
          <w:rFonts w:asciiTheme="minorHAnsi" w:hAnsiTheme="minorHAnsi" w:cstheme="minorHAnsi"/>
          <w:b/>
          <w:i w:val="0"/>
          <w:color w:val="auto"/>
          <w:sz w:val="24"/>
          <w:szCs w:val="24"/>
          <w:u w:val="none"/>
        </w:rPr>
        <w:t xml:space="preserve"> typeface and a font size of 12 points</w:t>
      </w:r>
    </w:p>
    <w:p w14:paraId="4D2B3FCB" w14:textId="77777777" w:rsidR="00DA14D6" w:rsidRPr="00AA063A" w:rsidRDefault="00DA14D6" w:rsidP="00DA14D6">
      <w:pPr>
        <w:pStyle w:val="ListBullet"/>
        <w:numPr>
          <w:ilvl w:val="0"/>
          <w:numId w:val="14"/>
        </w:numPr>
        <w:spacing w:after="0" w:line="20" w:lineRule="atLeast"/>
        <w:rPr>
          <w:rFonts w:asciiTheme="minorHAnsi" w:hAnsiTheme="minorHAnsi" w:cstheme="minorHAnsi"/>
          <w:b/>
          <w:color w:val="auto"/>
          <w:sz w:val="24"/>
          <w:szCs w:val="24"/>
        </w:rPr>
      </w:pPr>
      <w:r w:rsidRPr="00AA063A">
        <w:rPr>
          <w:rFonts w:asciiTheme="minorHAnsi" w:hAnsiTheme="minorHAnsi" w:cstheme="minorHAnsi"/>
          <w:b/>
          <w:color w:val="auto"/>
          <w:sz w:val="24"/>
          <w:szCs w:val="24"/>
        </w:rPr>
        <w:t>Use standard letter size (8 ½” x 11”) sheets of paper</w:t>
      </w:r>
    </w:p>
    <w:p w14:paraId="0F3B3374" w14:textId="77777777" w:rsidR="00DA14D6" w:rsidRPr="00AA063A" w:rsidRDefault="00DA14D6" w:rsidP="00DA14D6">
      <w:pPr>
        <w:pStyle w:val="ListBullet"/>
        <w:numPr>
          <w:ilvl w:val="0"/>
          <w:numId w:val="14"/>
        </w:numPr>
        <w:spacing w:after="0" w:line="20" w:lineRule="atLeast"/>
        <w:rPr>
          <w:rFonts w:asciiTheme="minorHAnsi" w:hAnsiTheme="minorHAnsi" w:cstheme="minorHAnsi"/>
          <w:b/>
          <w:color w:val="auto"/>
          <w:sz w:val="24"/>
          <w:szCs w:val="24"/>
        </w:rPr>
      </w:pPr>
      <w:r w:rsidRPr="00AA063A">
        <w:rPr>
          <w:rFonts w:asciiTheme="minorHAnsi" w:hAnsiTheme="minorHAnsi" w:cstheme="minorHAnsi"/>
          <w:b/>
          <w:color w:val="auto"/>
          <w:sz w:val="24"/>
          <w:szCs w:val="24"/>
        </w:rPr>
        <w:t>Use at least one-inch margins (top, bottom, left, and right) for all pages</w:t>
      </w:r>
    </w:p>
    <w:p w14:paraId="6D31A169" w14:textId="77777777" w:rsidR="00DA14D6" w:rsidRPr="00AA063A" w:rsidRDefault="00DA14D6" w:rsidP="00DA14D6">
      <w:pPr>
        <w:pStyle w:val="ListBullet"/>
        <w:numPr>
          <w:ilvl w:val="0"/>
          <w:numId w:val="14"/>
        </w:numPr>
        <w:spacing w:after="0" w:line="20" w:lineRule="atLeast"/>
        <w:rPr>
          <w:rFonts w:asciiTheme="minorHAnsi" w:hAnsiTheme="minorHAnsi" w:cstheme="minorHAnsi"/>
          <w:b/>
          <w:color w:val="auto"/>
          <w:sz w:val="24"/>
          <w:szCs w:val="24"/>
        </w:rPr>
      </w:pPr>
      <w:r w:rsidRPr="00AA063A">
        <w:rPr>
          <w:rFonts w:asciiTheme="minorHAnsi" w:hAnsiTheme="minorHAnsi" w:cstheme="minorHAnsi"/>
          <w:b/>
          <w:color w:val="auto"/>
          <w:sz w:val="24"/>
          <w:szCs w:val="24"/>
        </w:rPr>
        <w:t>All page limits specified refer to double-spaced format using the above formatting</w:t>
      </w:r>
    </w:p>
    <w:p w14:paraId="240A22CC" w14:textId="77777777" w:rsidR="00E428F0" w:rsidRPr="00AA063A" w:rsidRDefault="00DA14D6" w:rsidP="00DA14D6">
      <w:pPr>
        <w:pStyle w:val="ListBullet"/>
        <w:numPr>
          <w:ilvl w:val="0"/>
          <w:numId w:val="0"/>
        </w:numPr>
        <w:spacing w:after="0" w:line="20" w:lineRule="atLeast"/>
        <w:rPr>
          <w:rFonts w:asciiTheme="minorHAnsi" w:hAnsiTheme="minorHAnsi" w:cstheme="minorHAnsi"/>
          <w:b/>
          <w:sz w:val="24"/>
          <w:szCs w:val="24"/>
        </w:rPr>
      </w:pPr>
      <w:r w:rsidRPr="00AA063A">
        <w:rPr>
          <w:rFonts w:asciiTheme="minorHAnsi" w:hAnsiTheme="minorHAnsi" w:cstheme="minorHAnsi"/>
          <w:b/>
          <w:color w:val="auto"/>
          <w:sz w:val="24"/>
          <w:szCs w:val="24"/>
        </w:rPr>
        <w:t xml:space="preserve">     </w:t>
      </w:r>
      <w:r w:rsidRPr="00AA063A">
        <w:rPr>
          <w:rFonts w:asciiTheme="minorHAnsi" w:hAnsiTheme="minorHAnsi" w:cstheme="minorHAnsi"/>
          <w:b/>
          <w:color w:val="auto"/>
          <w:sz w:val="24"/>
          <w:szCs w:val="24"/>
        </w:rPr>
        <w:tab/>
        <w:t>requirements</w:t>
      </w:r>
    </w:p>
    <w:p w14:paraId="33E5A415" w14:textId="77777777" w:rsidR="008917B6" w:rsidRPr="00AA063A" w:rsidRDefault="008917B6" w:rsidP="00E428F0">
      <w:pPr>
        <w:autoSpaceDE w:val="0"/>
        <w:autoSpaceDN w:val="0"/>
        <w:adjustRightInd w:val="0"/>
        <w:spacing w:after="0" w:line="240" w:lineRule="auto"/>
        <w:rPr>
          <w:rFonts w:cstheme="minorHAnsi"/>
          <w:color w:val="000000"/>
          <w:sz w:val="24"/>
          <w:szCs w:val="24"/>
        </w:rPr>
      </w:pPr>
    </w:p>
    <w:p w14:paraId="0BD48768" w14:textId="648A0CF8" w:rsidR="00E428F0" w:rsidRPr="00AA063A" w:rsidRDefault="00E428F0" w:rsidP="00E428F0">
      <w:pPr>
        <w:autoSpaceDE w:val="0"/>
        <w:autoSpaceDN w:val="0"/>
        <w:adjustRightInd w:val="0"/>
        <w:spacing w:after="0" w:line="240" w:lineRule="auto"/>
        <w:rPr>
          <w:rFonts w:cstheme="minorHAnsi"/>
          <w:color w:val="000000"/>
          <w:sz w:val="24"/>
          <w:szCs w:val="24"/>
        </w:rPr>
      </w:pPr>
      <w:r w:rsidRPr="00CB18A3">
        <w:rPr>
          <w:rFonts w:cstheme="minorHAnsi"/>
          <w:b/>
          <w:bCs/>
          <w:color w:val="000000"/>
          <w:sz w:val="24"/>
          <w:szCs w:val="24"/>
        </w:rPr>
        <w:t xml:space="preserve">1. Problem Statement: </w:t>
      </w:r>
      <w:r w:rsidRPr="00CB18A3">
        <w:rPr>
          <w:rFonts w:cstheme="minorHAnsi"/>
          <w:color w:val="000000"/>
          <w:sz w:val="24"/>
          <w:szCs w:val="24"/>
        </w:rPr>
        <w:t>Include a description of the nature and extent of the problem to be</w:t>
      </w:r>
      <w:r w:rsidR="008917B6" w:rsidRPr="00CB18A3">
        <w:rPr>
          <w:rFonts w:cstheme="minorHAnsi"/>
          <w:color w:val="000000"/>
          <w:sz w:val="24"/>
          <w:szCs w:val="24"/>
        </w:rPr>
        <w:t xml:space="preserve"> </w:t>
      </w:r>
      <w:r w:rsidRPr="00CB18A3">
        <w:rPr>
          <w:rFonts w:cstheme="minorHAnsi"/>
          <w:color w:val="000000"/>
          <w:sz w:val="24"/>
          <w:szCs w:val="24"/>
        </w:rPr>
        <w:t>addressed, target population, and geographical area served. Provide the latest statistical</w:t>
      </w:r>
      <w:r w:rsidR="00612265" w:rsidRPr="00CB18A3">
        <w:rPr>
          <w:rFonts w:cstheme="minorHAnsi"/>
          <w:color w:val="000000"/>
          <w:sz w:val="24"/>
          <w:szCs w:val="24"/>
        </w:rPr>
        <w:t xml:space="preserve"> </w:t>
      </w:r>
      <w:r w:rsidRPr="00CB18A3">
        <w:rPr>
          <w:rFonts w:cstheme="minorHAnsi"/>
          <w:color w:val="000000"/>
          <w:sz w:val="24"/>
          <w:szCs w:val="24"/>
        </w:rPr>
        <w:t xml:space="preserve">data to document the problem. </w:t>
      </w:r>
      <w:r w:rsidR="00F862E6" w:rsidRPr="00CB18A3">
        <w:rPr>
          <w:rFonts w:cstheme="minorHAnsi"/>
          <w:color w:val="000000"/>
          <w:sz w:val="24"/>
          <w:szCs w:val="24"/>
        </w:rPr>
        <w:t>Describe</w:t>
      </w:r>
      <w:r w:rsidRPr="00CB18A3">
        <w:rPr>
          <w:rFonts w:cstheme="minorHAnsi"/>
          <w:color w:val="000000"/>
          <w:sz w:val="24"/>
          <w:szCs w:val="24"/>
        </w:rPr>
        <w:t xml:space="preserve"> </w:t>
      </w:r>
      <w:r w:rsidR="00435A3A" w:rsidRPr="00CB18A3">
        <w:rPr>
          <w:rFonts w:cstheme="minorHAnsi"/>
          <w:color w:val="000000"/>
          <w:sz w:val="24"/>
          <w:szCs w:val="24"/>
        </w:rPr>
        <w:t xml:space="preserve">any </w:t>
      </w:r>
      <w:r w:rsidR="008917B6" w:rsidRPr="00CB18A3">
        <w:rPr>
          <w:rFonts w:cstheme="minorHAnsi"/>
          <w:color w:val="000000"/>
          <w:sz w:val="24"/>
          <w:szCs w:val="24"/>
        </w:rPr>
        <w:t xml:space="preserve">past </w:t>
      </w:r>
      <w:r w:rsidRPr="00CB18A3">
        <w:rPr>
          <w:rFonts w:cstheme="minorHAnsi"/>
          <w:color w:val="000000"/>
          <w:sz w:val="24"/>
          <w:szCs w:val="24"/>
        </w:rPr>
        <w:t>effort made to address this problem</w:t>
      </w:r>
      <w:r w:rsidR="00F862E6" w:rsidRPr="00CB18A3">
        <w:rPr>
          <w:rFonts w:cstheme="minorHAnsi"/>
          <w:color w:val="000000"/>
          <w:sz w:val="24"/>
          <w:szCs w:val="24"/>
        </w:rPr>
        <w:t>.</w:t>
      </w:r>
      <w:r w:rsidR="00F862E6" w:rsidRPr="00AA063A">
        <w:rPr>
          <w:rFonts w:cstheme="minorHAnsi"/>
          <w:color w:val="000000"/>
          <w:sz w:val="24"/>
          <w:szCs w:val="24"/>
        </w:rPr>
        <w:t xml:space="preserve"> </w:t>
      </w:r>
    </w:p>
    <w:p w14:paraId="735B6916" w14:textId="77777777" w:rsidR="00427657" w:rsidRPr="00AA063A" w:rsidRDefault="00427657" w:rsidP="00E428F0">
      <w:pPr>
        <w:autoSpaceDE w:val="0"/>
        <w:autoSpaceDN w:val="0"/>
        <w:adjustRightInd w:val="0"/>
        <w:spacing w:after="0" w:line="240" w:lineRule="auto"/>
        <w:rPr>
          <w:rFonts w:cstheme="minorHAnsi"/>
          <w:color w:val="000000"/>
          <w:sz w:val="24"/>
          <w:szCs w:val="24"/>
        </w:rPr>
      </w:pPr>
    </w:p>
    <w:p w14:paraId="14DB55B3"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b/>
          <w:bCs/>
          <w:color w:val="000000"/>
          <w:sz w:val="24"/>
          <w:szCs w:val="24"/>
        </w:rPr>
        <w:t xml:space="preserve">2. Project Description: </w:t>
      </w:r>
      <w:r w:rsidRPr="00AA063A">
        <w:rPr>
          <w:rFonts w:cstheme="minorHAnsi"/>
          <w:color w:val="000000"/>
          <w:sz w:val="24"/>
          <w:szCs w:val="24"/>
        </w:rPr>
        <w:t>This section of the application should contain a general description of</w:t>
      </w:r>
      <w:r w:rsidR="008917B6" w:rsidRPr="00AA063A">
        <w:rPr>
          <w:rFonts w:cstheme="minorHAnsi"/>
          <w:color w:val="000000"/>
          <w:sz w:val="24"/>
          <w:szCs w:val="24"/>
        </w:rPr>
        <w:t xml:space="preserve"> </w:t>
      </w:r>
      <w:r w:rsidRPr="00AA063A">
        <w:rPr>
          <w:rFonts w:cstheme="minorHAnsi"/>
          <w:color w:val="000000"/>
          <w:sz w:val="24"/>
          <w:szCs w:val="24"/>
        </w:rPr>
        <w:t>activities that justifies and describes the pro</w:t>
      </w:r>
      <w:r w:rsidR="00916626" w:rsidRPr="00AA063A">
        <w:rPr>
          <w:rFonts w:cstheme="minorHAnsi"/>
          <w:color w:val="000000"/>
          <w:sz w:val="24"/>
          <w:szCs w:val="24"/>
        </w:rPr>
        <w:t>ject</w:t>
      </w:r>
      <w:r w:rsidRPr="00AA063A">
        <w:rPr>
          <w:rFonts w:cstheme="minorHAnsi"/>
          <w:color w:val="000000"/>
          <w:sz w:val="24"/>
          <w:szCs w:val="24"/>
        </w:rPr>
        <w:t xml:space="preserve"> to be implemented. The project description</w:t>
      </w:r>
      <w:r w:rsidR="008917B6" w:rsidRPr="00AA063A">
        <w:rPr>
          <w:rFonts w:cstheme="minorHAnsi"/>
          <w:color w:val="000000"/>
          <w:sz w:val="24"/>
          <w:szCs w:val="24"/>
        </w:rPr>
        <w:t xml:space="preserve"> </w:t>
      </w:r>
      <w:r w:rsidRPr="00AA063A">
        <w:rPr>
          <w:rFonts w:cstheme="minorHAnsi"/>
          <w:color w:val="000000"/>
          <w:sz w:val="24"/>
          <w:szCs w:val="24"/>
        </w:rPr>
        <w:t>should include specific services that will be provided</w:t>
      </w:r>
      <w:r w:rsidR="00F862E6" w:rsidRPr="00AA063A">
        <w:rPr>
          <w:rFonts w:cstheme="minorHAnsi"/>
          <w:color w:val="000000"/>
          <w:sz w:val="24"/>
          <w:szCs w:val="24"/>
        </w:rPr>
        <w:t xml:space="preserve"> and explain w</w:t>
      </w:r>
      <w:r w:rsidRPr="00AA063A">
        <w:rPr>
          <w:rFonts w:cstheme="minorHAnsi"/>
          <w:color w:val="000000"/>
          <w:sz w:val="24"/>
          <w:szCs w:val="24"/>
        </w:rPr>
        <w:t xml:space="preserve">hat </w:t>
      </w:r>
      <w:r w:rsidR="00F862E6" w:rsidRPr="00AA063A">
        <w:rPr>
          <w:rFonts w:cstheme="minorHAnsi"/>
          <w:color w:val="000000"/>
          <w:sz w:val="24"/>
          <w:szCs w:val="24"/>
        </w:rPr>
        <w:t xml:space="preserve">the project </w:t>
      </w:r>
      <w:r w:rsidRPr="00AA063A">
        <w:rPr>
          <w:rFonts w:cstheme="minorHAnsi"/>
          <w:color w:val="000000"/>
          <w:sz w:val="24"/>
          <w:szCs w:val="24"/>
        </w:rPr>
        <w:t xml:space="preserve">will </w:t>
      </w:r>
      <w:r w:rsidR="00F862E6" w:rsidRPr="00AA063A">
        <w:rPr>
          <w:rFonts w:cstheme="minorHAnsi"/>
          <w:color w:val="000000"/>
          <w:sz w:val="24"/>
          <w:szCs w:val="24"/>
        </w:rPr>
        <w:t xml:space="preserve">accomplish. </w:t>
      </w:r>
    </w:p>
    <w:p w14:paraId="3D736C4D" w14:textId="77777777" w:rsidR="00427657" w:rsidRPr="00AA063A" w:rsidRDefault="00427657" w:rsidP="00E428F0">
      <w:pPr>
        <w:autoSpaceDE w:val="0"/>
        <w:autoSpaceDN w:val="0"/>
        <w:adjustRightInd w:val="0"/>
        <w:spacing w:after="0" w:line="240" w:lineRule="auto"/>
        <w:rPr>
          <w:rFonts w:cstheme="minorHAnsi"/>
          <w:b/>
          <w:bCs/>
          <w:color w:val="000000"/>
          <w:sz w:val="24"/>
          <w:szCs w:val="24"/>
        </w:rPr>
      </w:pPr>
    </w:p>
    <w:p w14:paraId="35743D72" w14:textId="254C0A2B" w:rsidR="004A2B0D" w:rsidRPr="00AA063A" w:rsidRDefault="00E428F0" w:rsidP="009F22A1">
      <w:pPr>
        <w:autoSpaceDE w:val="0"/>
        <w:autoSpaceDN w:val="0"/>
        <w:adjustRightInd w:val="0"/>
        <w:spacing w:after="0" w:line="240" w:lineRule="auto"/>
        <w:rPr>
          <w:rStyle w:val="search-custom1"/>
          <w:rFonts w:cstheme="minorHAnsi"/>
          <w:color w:val="000000"/>
          <w:sz w:val="24"/>
          <w:szCs w:val="24"/>
        </w:rPr>
      </w:pPr>
      <w:r w:rsidRPr="00AA063A">
        <w:rPr>
          <w:rFonts w:cstheme="minorHAnsi"/>
          <w:b/>
          <w:bCs/>
          <w:color w:val="000000"/>
          <w:sz w:val="24"/>
          <w:szCs w:val="24"/>
        </w:rPr>
        <w:t>3. Pro</w:t>
      </w:r>
      <w:r w:rsidR="00322A5B" w:rsidRPr="00AA063A">
        <w:rPr>
          <w:rFonts w:cstheme="minorHAnsi"/>
          <w:b/>
          <w:bCs/>
          <w:color w:val="000000"/>
          <w:sz w:val="24"/>
          <w:szCs w:val="24"/>
        </w:rPr>
        <w:t xml:space="preserve">ject </w:t>
      </w:r>
      <w:r w:rsidRPr="00AA063A">
        <w:rPr>
          <w:rFonts w:cstheme="minorHAnsi"/>
          <w:b/>
          <w:bCs/>
          <w:color w:val="000000"/>
          <w:sz w:val="24"/>
          <w:szCs w:val="24"/>
        </w:rPr>
        <w:t>Priority Areas</w:t>
      </w:r>
      <w:r w:rsidR="008708D8">
        <w:rPr>
          <w:rFonts w:cstheme="minorHAnsi"/>
          <w:b/>
          <w:bCs/>
          <w:color w:val="000000"/>
          <w:sz w:val="24"/>
          <w:szCs w:val="24"/>
        </w:rPr>
        <w:t>,</w:t>
      </w:r>
      <w:r w:rsidR="0090572D" w:rsidRPr="00AA063A">
        <w:rPr>
          <w:rFonts w:cstheme="minorHAnsi"/>
          <w:b/>
          <w:bCs/>
          <w:color w:val="000000"/>
          <w:sz w:val="24"/>
          <w:szCs w:val="24"/>
        </w:rPr>
        <w:t xml:space="preserve"> and Evidence-based</w:t>
      </w:r>
      <w:r w:rsidR="008708D8">
        <w:rPr>
          <w:rFonts w:cstheme="minorHAnsi"/>
          <w:b/>
          <w:bCs/>
          <w:color w:val="000000"/>
          <w:sz w:val="24"/>
          <w:szCs w:val="24"/>
        </w:rPr>
        <w:t xml:space="preserve"> and Promising</w:t>
      </w:r>
      <w:r w:rsidR="0090572D" w:rsidRPr="00AA063A">
        <w:rPr>
          <w:rFonts w:cstheme="minorHAnsi"/>
          <w:b/>
          <w:bCs/>
          <w:color w:val="000000"/>
          <w:sz w:val="24"/>
          <w:szCs w:val="24"/>
        </w:rPr>
        <w:t xml:space="preserve"> </w:t>
      </w:r>
      <w:r w:rsidR="00F87F32">
        <w:rPr>
          <w:rFonts w:cstheme="minorHAnsi"/>
          <w:b/>
          <w:bCs/>
          <w:color w:val="000000"/>
          <w:sz w:val="24"/>
          <w:szCs w:val="24"/>
        </w:rPr>
        <w:t xml:space="preserve">Practices </w:t>
      </w:r>
      <w:r w:rsidR="0090572D" w:rsidRPr="00AA063A">
        <w:rPr>
          <w:rFonts w:cstheme="minorHAnsi"/>
          <w:b/>
          <w:bCs/>
          <w:color w:val="000000"/>
          <w:sz w:val="24"/>
          <w:szCs w:val="24"/>
        </w:rPr>
        <w:t>Categories</w:t>
      </w:r>
      <w:r w:rsidRPr="00AA063A">
        <w:rPr>
          <w:rFonts w:cstheme="minorHAnsi"/>
          <w:color w:val="000000"/>
          <w:sz w:val="24"/>
          <w:szCs w:val="24"/>
        </w:rPr>
        <w:t xml:space="preserve">: This section must </w:t>
      </w:r>
      <w:r w:rsidR="009F22A1">
        <w:rPr>
          <w:rFonts w:cstheme="minorHAnsi"/>
          <w:color w:val="000000"/>
          <w:sz w:val="24"/>
          <w:szCs w:val="24"/>
        </w:rPr>
        <w:t xml:space="preserve">explain how the project will support and promote the partnership of law enforcement and public health agencies, whose collaboration is critical to reducing overdose and other harms associated with substance (mis)use, and identify the </w:t>
      </w:r>
      <w:r w:rsidR="005C3921" w:rsidRPr="00AA063A">
        <w:rPr>
          <w:rFonts w:cstheme="minorHAnsi"/>
          <w:color w:val="000000"/>
          <w:sz w:val="24"/>
          <w:szCs w:val="24"/>
        </w:rPr>
        <w:t>Evidence-based Category</w:t>
      </w:r>
      <w:r w:rsidR="008917B6" w:rsidRPr="00AA063A">
        <w:rPr>
          <w:rFonts w:cstheme="minorHAnsi"/>
          <w:color w:val="000000"/>
          <w:sz w:val="24"/>
          <w:szCs w:val="24"/>
        </w:rPr>
        <w:t xml:space="preserve"> </w:t>
      </w:r>
      <w:r w:rsidRPr="00AA063A">
        <w:rPr>
          <w:rFonts w:cstheme="minorHAnsi"/>
          <w:color w:val="000000"/>
          <w:sz w:val="24"/>
          <w:szCs w:val="24"/>
        </w:rPr>
        <w:t>that the proposed pro</w:t>
      </w:r>
      <w:r w:rsidR="0029327A" w:rsidRPr="00AA063A">
        <w:rPr>
          <w:rFonts w:cstheme="minorHAnsi"/>
          <w:color w:val="000000"/>
          <w:sz w:val="24"/>
          <w:szCs w:val="24"/>
        </w:rPr>
        <w:t>ject</w:t>
      </w:r>
      <w:r w:rsidRPr="00AA063A">
        <w:rPr>
          <w:rFonts w:cstheme="minorHAnsi"/>
          <w:color w:val="000000"/>
          <w:sz w:val="24"/>
          <w:szCs w:val="24"/>
        </w:rPr>
        <w:t xml:space="preserve"> will fall under</w:t>
      </w:r>
      <w:r w:rsidR="009F22A1">
        <w:rPr>
          <w:rFonts w:cstheme="minorHAnsi"/>
          <w:color w:val="000000"/>
          <w:sz w:val="24"/>
          <w:szCs w:val="24"/>
        </w:rPr>
        <w:t>.</w:t>
      </w:r>
    </w:p>
    <w:p w14:paraId="4765FDBA" w14:textId="77777777" w:rsidR="005C3921" w:rsidRPr="00AA063A" w:rsidRDefault="005C3921" w:rsidP="005C3921">
      <w:pPr>
        <w:autoSpaceDE w:val="0"/>
        <w:autoSpaceDN w:val="0"/>
        <w:adjustRightInd w:val="0"/>
        <w:spacing w:after="0" w:line="240" w:lineRule="auto"/>
        <w:rPr>
          <w:rStyle w:val="search-custom1"/>
          <w:rFonts w:cstheme="minorHAnsi"/>
          <w:color w:val="000000"/>
          <w:sz w:val="24"/>
          <w:szCs w:val="24"/>
        </w:rPr>
      </w:pPr>
    </w:p>
    <w:p w14:paraId="2EC3B511" w14:textId="77777777" w:rsidR="005C3921" w:rsidRPr="00AA063A" w:rsidRDefault="005C3921" w:rsidP="005C3921">
      <w:pPr>
        <w:autoSpaceDE w:val="0"/>
        <w:autoSpaceDN w:val="0"/>
        <w:adjustRightInd w:val="0"/>
        <w:spacing w:after="0" w:line="240" w:lineRule="auto"/>
        <w:rPr>
          <w:rFonts w:cstheme="minorHAnsi"/>
          <w:color w:val="323232"/>
          <w:sz w:val="24"/>
          <w:szCs w:val="24"/>
        </w:rPr>
      </w:pPr>
      <w:r w:rsidRPr="00AA063A">
        <w:rPr>
          <w:rFonts w:cstheme="minorHAnsi"/>
          <w:color w:val="323232"/>
          <w:sz w:val="24"/>
          <w:szCs w:val="24"/>
        </w:rPr>
        <w:t xml:space="preserve">Evidence-based </w:t>
      </w:r>
      <w:r w:rsidR="008708D8">
        <w:rPr>
          <w:rFonts w:cstheme="minorHAnsi"/>
          <w:color w:val="323232"/>
          <w:sz w:val="24"/>
          <w:szCs w:val="24"/>
        </w:rPr>
        <w:t>and Promising Practices C</w:t>
      </w:r>
      <w:r w:rsidRPr="00AA063A">
        <w:rPr>
          <w:rFonts w:cstheme="minorHAnsi"/>
          <w:color w:val="323232"/>
          <w:sz w:val="24"/>
          <w:szCs w:val="24"/>
        </w:rPr>
        <w:t>ategories:</w:t>
      </w:r>
    </w:p>
    <w:p w14:paraId="2506279E" w14:textId="77777777" w:rsidR="00F44CF8" w:rsidRPr="00AA063A" w:rsidRDefault="00F44CF8" w:rsidP="00F44CF8">
      <w:pPr>
        <w:numPr>
          <w:ilvl w:val="0"/>
          <w:numId w:val="19"/>
        </w:numPr>
        <w:pBdr>
          <w:top w:val="nil"/>
          <w:left w:val="nil"/>
          <w:bottom w:val="nil"/>
          <w:right w:val="nil"/>
          <w:between w:val="nil"/>
        </w:pBdr>
        <w:autoSpaceDE w:val="0"/>
        <w:autoSpaceDN w:val="0"/>
        <w:adjustRightInd w:val="0"/>
        <w:spacing w:after="0" w:line="240" w:lineRule="auto"/>
        <w:contextualSpacing/>
        <w:rPr>
          <w:rFonts w:cstheme="minorHAnsi"/>
          <w:color w:val="323232"/>
          <w:sz w:val="24"/>
          <w:szCs w:val="24"/>
        </w:rPr>
      </w:pPr>
      <w:r w:rsidRPr="00AA063A">
        <w:rPr>
          <w:rFonts w:cstheme="minorHAnsi"/>
          <w:color w:val="323232"/>
          <w:sz w:val="24"/>
          <w:szCs w:val="24"/>
        </w:rPr>
        <w:t>Drug use prevention</w:t>
      </w:r>
    </w:p>
    <w:p w14:paraId="782A9516" w14:textId="35CF08C0" w:rsidR="00F44CF8" w:rsidRDefault="00F44CF8" w:rsidP="00F44CF8">
      <w:pPr>
        <w:numPr>
          <w:ilvl w:val="0"/>
          <w:numId w:val="19"/>
        </w:numPr>
        <w:pBdr>
          <w:top w:val="nil"/>
          <w:left w:val="nil"/>
          <w:bottom w:val="nil"/>
          <w:right w:val="nil"/>
          <w:between w:val="nil"/>
        </w:pBdr>
        <w:autoSpaceDE w:val="0"/>
        <w:autoSpaceDN w:val="0"/>
        <w:adjustRightInd w:val="0"/>
        <w:spacing w:after="0" w:line="240" w:lineRule="auto"/>
        <w:contextualSpacing/>
        <w:rPr>
          <w:rFonts w:cstheme="minorHAnsi"/>
          <w:color w:val="323232"/>
          <w:sz w:val="24"/>
          <w:szCs w:val="24"/>
        </w:rPr>
      </w:pPr>
      <w:r w:rsidRPr="00AA063A">
        <w:rPr>
          <w:rFonts w:cstheme="minorHAnsi"/>
          <w:color w:val="323232"/>
          <w:sz w:val="24"/>
          <w:szCs w:val="24"/>
        </w:rPr>
        <w:lastRenderedPageBreak/>
        <w:t>Drug use early intervention</w:t>
      </w:r>
      <w:r w:rsidR="004C18C6" w:rsidRPr="00AA063A">
        <w:rPr>
          <w:rFonts w:cstheme="minorHAnsi"/>
          <w:color w:val="323232"/>
          <w:sz w:val="24"/>
          <w:szCs w:val="24"/>
        </w:rPr>
        <w:t xml:space="preserve"> –</w:t>
      </w:r>
      <w:r w:rsidR="003077CF" w:rsidRPr="00AA063A">
        <w:rPr>
          <w:rFonts w:cstheme="minorHAnsi"/>
          <w:color w:val="323232"/>
          <w:sz w:val="24"/>
          <w:szCs w:val="24"/>
        </w:rPr>
        <w:t xml:space="preserve"> such as </w:t>
      </w:r>
      <w:r w:rsidR="004C18C6" w:rsidRPr="00AA063A">
        <w:rPr>
          <w:rFonts w:cstheme="minorHAnsi"/>
          <w:color w:val="323232"/>
          <w:sz w:val="24"/>
          <w:szCs w:val="24"/>
        </w:rPr>
        <w:t xml:space="preserve">Adverse Childhood Experiences (ACEs), </w:t>
      </w:r>
      <w:r w:rsidR="00196757">
        <w:rPr>
          <w:rFonts w:cstheme="minorHAnsi"/>
          <w:color w:val="323232"/>
          <w:sz w:val="24"/>
          <w:szCs w:val="24"/>
        </w:rPr>
        <w:t>t</w:t>
      </w:r>
      <w:r w:rsidR="004C18C6" w:rsidRPr="00AA063A">
        <w:rPr>
          <w:rFonts w:cstheme="minorHAnsi"/>
          <w:color w:val="323232"/>
          <w:sz w:val="24"/>
          <w:szCs w:val="24"/>
        </w:rPr>
        <w:t>rauma-informed responses for children and families (</w:t>
      </w:r>
      <w:r w:rsidR="00D86DF9" w:rsidRPr="00AA063A">
        <w:rPr>
          <w:rFonts w:cstheme="minorHAnsi"/>
          <w:color w:val="323232"/>
          <w:sz w:val="24"/>
          <w:szCs w:val="24"/>
        </w:rPr>
        <w:t>e.g.,</w:t>
      </w:r>
      <w:r w:rsidR="004C18C6" w:rsidRPr="00AA063A">
        <w:rPr>
          <w:rFonts w:cstheme="minorHAnsi"/>
          <w:color w:val="323232"/>
          <w:sz w:val="24"/>
          <w:szCs w:val="24"/>
        </w:rPr>
        <w:t xml:space="preserve"> Handle with Care programs)</w:t>
      </w:r>
      <w:r w:rsidR="008708D8">
        <w:rPr>
          <w:rFonts w:cstheme="minorHAnsi"/>
          <w:color w:val="323232"/>
          <w:sz w:val="24"/>
          <w:szCs w:val="24"/>
        </w:rPr>
        <w:t>, school-based strategies</w:t>
      </w:r>
    </w:p>
    <w:p w14:paraId="50003554" w14:textId="77777777" w:rsidR="00EB7754" w:rsidRDefault="00EB7754" w:rsidP="00EB7754">
      <w:pPr>
        <w:numPr>
          <w:ilvl w:val="0"/>
          <w:numId w:val="19"/>
        </w:numPr>
        <w:pBdr>
          <w:top w:val="nil"/>
          <w:left w:val="nil"/>
          <w:bottom w:val="nil"/>
          <w:right w:val="nil"/>
          <w:between w:val="nil"/>
        </w:pBdr>
        <w:autoSpaceDE w:val="0"/>
        <w:autoSpaceDN w:val="0"/>
        <w:adjustRightInd w:val="0"/>
        <w:spacing w:after="0" w:line="240" w:lineRule="auto"/>
        <w:contextualSpacing/>
        <w:rPr>
          <w:rFonts w:cstheme="minorHAnsi"/>
          <w:color w:val="323232"/>
          <w:sz w:val="24"/>
          <w:szCs w:val="24"/>
        </w:rPr>
      </w:pPr>
      <w:r>
        <w:rPr>
          <w:rFonts w:cstheme="minorHAnsi"/>
          <w:color w:val="323232"/>
          <w:sz w:val="24"/>
          <w:szCs w:val="24"/>
        </w:rPr>
        <w:t>Linkage to care for People Who Use Drugs (PWUD)</w:t>
      </w:r>
    </w:p>
    <w:p w14:paraId="14A67225" w14:textId="20D3B710" w:rsidR="00F44CF8" w:rsidRPr="00AA063A" w:rsidRDefault="00F44CF8" w:rsidP="00F44CF8">
      <w:pPr>
        <w:numPr>
          <w:ilvl w:val="0"/>
          <w:numId w:val="19"/>
        </w:numPr>
        <w:pBdr>
          <w:top w:val="nil"/>
          <w:left w:val="nil"/>
          <w:bottom w:val="nil"/>
          <w:right w:val="nil"/>
          <w:between w:val="nil"/>
        </w:pBdr>
        <w:autoSpaceDE w:val="0"/>
        <w:autoSpaceDN w:val="0"/>
        <w:adjustRightInd w:val="0"/>
        <w:spacing w:after="0" w:line="240" w:lineRule="auto"/>
        <w:contextualSpacing/>
        <w:rPr>
          <w:rFonts w:cstheme="minorHAnsi"/>
          <w:color w:val="323232"/>
          <w:sz w:val="24"/>
          <w:szCs w:val="24"/>
        </w:rPr>
      </w:pPr>
      <w:r w:rsidRPr="00AA063A">
        <w:rPr>
          <w:rFonts w:cstheme="minorHAnsi"/>
          <w:color w:val="323232"/>
          <w:sz w:val="24"/>
          <w:szCs w:val="24"/>
        </w:rPr>
        <w:t>Drug use treatment</w:t>
      </w:r>
      <w:r w:rsidR="00B35D00" w:rsidRPr="00AA063A">
        <w:rPr>
          <w:rFonts w:cstheme="minorHAnsi"/>
          <w:color w:val="323232"/>
          <w:sz w:val="24"/>
          <w:szCs w:val="24"/>
        </w:rPr>
        <w:t xml:space="preserve"> and strategies to retain people in treatment</w:t>
      </w:r>
      <w:r w:rsidR="00F76752">
        <w:rPr>
          <w:rFonts w:cstheme="minorHAnsi"/>
          <w:color w:val="323232"/>
          <w:sz w:val="24"/>
          <w:szCs w:val="24"/>
        </w:rPr>
        <w:t xml:space="preserve"> </w:t>
      </w:r>
      <w:r w:rsidR="005A19A4">
        <w:rPr>
          <w:rFonts w:cstheme="minorHAnsi"/>
          <w:color w:val="323232"/>
          <w:sz w:val="24"/>
          <w:szCs w:val="24"/>
        </w:rPr>
        <w:t>long</w:t>
      </w:r>
      <w:r w:rsidR="00F76752">
        <w:rPr>
          <w:rFonts w:cstheme="minorHAnsi"/>
          <w:color w:val="323232"/>
          <w:sz w:val="24"/>
          <w:szCs w:val="24"/>
        </w:rPr>
        <w:t>-term</w:t>
      </w:r>
    </w:p>
    <w:p w14:paraId="5075A060" w14:textId="77777777" w:rsidR="00F44CF8" w:rsidRDefault="005A19A4" w:rsidP="00F44CF8">
      <w:pPr>
        <w:numPr>
          <w:ilvl w:val="0"/>
          <w:numId w:val="19"/>
        </w:numPr>
        <w:pBdr>
          <w:top w:val="nil"/>
          <w:left w:val="nil"/>
          <w:bottom w:val="nil"/>
          <w:right w:val="nil"/>
          <w:between w:val="nil"/>
        </w:pBdr>
        <w:autoSpaceDE w:val="0"/>
        <w:autoSpaceDN w:val="0"/>
        <w:adjustRightInd w:val="0"/>
        <w:spacing w:after="0" w:line="240" w:lineRule="auto"/>
        <w:contextualSpacing/>
        <w:rPr>
          <w:rFonts w:cstheme="minorHAnsi"/>
          <w:color w:val="323232"/>
          <w:sz w:val="24"/>
          <w:szCs w:val="24"/>
        </w:rPr>
      </w:pPr>
      <w:r>
        <w:rPr>
          <w:rFonts w:cstheme="minorHAnsi"/>
          <w:color w:val="323232"/>
          <w:sz w:val="24"/>
          <w:szCs w:val="24"/>
        </w:rPr>
        <w:t>Sustained d</w:t>
      </w:r>
      <w:r w:rsidR="00F44CF8" w:rsidRPr="00AA063A">
        <w:rPr>
          <w:rFonts w:cstheme="minorHAnsi"/>
          <w:color w:val="323232"/>
          <w:sz w:val="24"/>
          <w:szCs w:val="24"/>
        </w:rPr>
        <w:t>rug use recovery</w:t>
      </w:r>
    </w:p>
    <w:p w14:paraId="4B965FC9" w14:textId="650CF001" w:rsidR="008708D8" w:rsidRPr="00AA063A" w:rsidRDefault="008708D8" w:rsidP="00F44CF8">
      <w:pPr>
        <w:numPr>
          <w:ilvl w:val="0"/>
          <w:numId w:val="19"/>
        </w:numPr>
        <w:pBdr>
          <w:top w:val="nil"/>
          <w:left w:val="nil"/>
          <w:bottom w:val="nil"/>
          <w:right w:val="nil"/>
          <w:between w:val="nil"/>
        </w:pBdr>
        <w:autoSpaceDE w:val="0"/>
        <w:autoSpaceDN w:val="0"/>
        <w:adjustRightInd w:val="0"/>
        <w:spacing w:after="0" w:line="240" w:lineRule="auto"/>
        <w:contextualSpacing/>
        <w:rPr>
          <w:rFonts w:cstheme="minorHAnsi"/>
          <w:color w:val="323232"/>
          <w:sz w:val="24"/>
          <w:szCs w:val="24"/>
        </w:rPr>
      </w:pPr>
      <w:r>
        <w:rPr>
          <w:rFonts w:cstheme="minorHAnsi"/>
          <w:color w:val="323232"/>
          <w:sz w:val="24"/>
          <w:szCs w:val="24"/>
        </w:rPr>
        <w:t xml:space="preserve">Innovative strategies to prevent overdose </w:t>
      </w:r>
    </w:p>
    <w:p w14:paraId="62E584D9" w14:textId="4C803869" w:rsidR="00F44CF8" w:rsidRPr="00AA063A" w:rsidRDefault="00EB7754" w:rsidP="00F44CF8">
      <w:pPr>
        <w:numPr>
          <w:ilvl w:val="0"/>
          <w:numId w:val="19"/>
        </w:numPr>
        <w:pBdr>
          <w:top w:val="nil"/>
          <w:left w:val="nil"/>
          <w:bottom w:val="nil"/>
          <w:right w:val="nil"/>
          <w:between w:val="nil"/>
        </w:pBdr>
        <w:autoSpaceDE w:val="0"/>
        <w:autoSpaceDN w:val="0"/>
        <w:adjustRightInd w:val="0"/>
        <w:spacing w:after="0" w:line="240" w:lineRule="auto"/>
        <w:contextualSpacing/>
        <w:rPr>
          <w:rFonts w:cstheme="minorHAnsi"/>
          <w:color w:val="323232"/>
          <w:sz w:val="24"/>
          <w:szCs w:val="24"/>
        </w:rPr>
      </w:pPr>
      <w:r>
        <w:rPr>
          <w:rFonts w:cstheme="minorHAnsi"/>
          <w:color w:val="323232"/>
          <w:sz w:val="24"/>
          <w:szCs w:val="24"/>
        </w:rPr>
        <w:t>H</w:t>
      </w:r>
      <w:r w:rsidR="00F44CF8" w:rsidRPr="00AA063A">
        <w:rPr>
          <w:rFonts w:cstheme="minorHAnsi"/>
          <w:color w:val="323232"/>
          <w:sz w:val="24"/>
          <w:szCs w:val="24"/>
        </w:rPr>
        <w:t>arm reduction</w:t>
      </w:r>
      <w:r w:rsidR="00B62BB5" w:rsidRPr="00AA063A">
        <w:rPr>
          <w:rFonts w:cstheme="minorHAnsi"/>
          <w:color w:val="323232"/>
          <w:sz w:val="24"/>
          <w:szCs w:val="24"/>
        </w:rPr>
        <w:t xml:space="preserve"> (e.g., syringe services programs</w:t>
      </w:r>
      <w:r>
        <w:rPr>
          <w:rFonts w:cstheme="minorHAnsi"/>
          <w:color w:val="323232"/>
          <w:sz w:val="24"/>
          <w:szCs w:val="24"/>
        </w:rPr>
        <w:t>, drug checking, naloxone distribution)</w:t>
      </w:r>
      <w:r w:rsidR="00B62BB5" w:rsidRPr="00AA063A">
        <w:rPr>
          <w:rFonts w:cstheme="minorHAnsi"/>
          <w:color w:val="323232"/>
          <w:sz w:val="24"/>
          <w:szCs w:val="24"/>
        </w:rPr>
        <w:t xml:space="preserve"> </w:t>
      </w:r>
    </w:p>
    <w:p w14:paraId="1A266914" w14:textId="1563B2BA" w:rsidR="00F44CF8" w:rsidRPr="00AA063A" w:rsidRDefault="00EB7754" w:rsidP="00F44CF8">
      <w:pPr>
        <w:numPr>
          <w:ilvl w:val="0"/>
          <w:numId w:val="19"/>
        </w:numPr>
        <w:pBdr>
          <w:top w:val="nil"/>
          <w:left w:val="nil"/>
          <w:bottom w:val="nil"/>
          <w:right w:val="nil"/>
          <w:between w:val="nil"/>
        </w:pBdr>
        <w:autoSpaceDE w:val="0"/>
        <w:autoSpaceDN w:val="0"/>
        <w:adjustRightInd w:val="0"/>
        <w:spacing w:after="0" w:line="240" w:lineRule="auto"/>
        <w:contextualSpacing/>
        <w:rPr>
          <w:rFonts w:cstheme="minorHAnsi"/>
          <w:color w:val="323232"/>
          <w:sz w:val="24"/>
          <w:szCs w:val="24"/>
        </w:rPr>
      </w:pPr>
      <w:r>
        <w:rPr>
          <w:rFonts w:cstheme="minorHAnsi"/>
          <w:color w:val="323232"/>
          <w:sz w:val="24"/>
          <w:szCs w:val="24"/>
        </w:rPr>
        <w:t>Innovative d</w:t>
      </w:r>
      <w:r w:rsidR="00F44CF8" w:rsidRPr="00AA063A">
        <w:rPr>
          <w:rFonts w:cstheme="minorHAnsi"/>
          <w:color w:val="323232"/>
          <w:sz w:val="24"/>
          <w:szCs w:val="24"/>
        </w:rPr>
        <w:t xml:space="preserve">rug use policy </w:t>
      </w:r>
    </w:p>
    <w:p w14:paraId="4E99DB7D" w14:textId="0A2B04D3" w:rsidR="00CE2735" w:rsidRDefault="00CE2735" w:rsidP="005C3921">
      <w:pPr>
        <w:numPr>
          <w:ilvl w:val="0"/>
          <w:numId w:val="19"/>
        </w:numPr>
        <w:pBdr>
          <w:top w:val="nil"/>
          <w:left w:val="nil"/>
          <w:bottom w:val="nil"/>
          <w:right w:val="nil"/>
          <w:between w:val="nil"/>
        </w:pBdr>
        <w:autoSpaceDE w:val="0"/>
        <w:autoSpaceDN w:val="0"/>
        <w:adjustRightInd w:val="0"/>
        <w:spacing w:after="0" w:line="240" w:lineRule="auto"/>
        <w:contextualSpacing/>
        <w:rPr>
          <w:rFonts w:cstheme="minorHAnsi"/>
          <w:color w:val="323232"/>
          <w:sz w:val="24"/>
          <w:szCs w:val="24"/>
        </w:rPr>
      </w:pPr>
      <w:r w:rsidRPr="00AA063A">
        <w:rPr>
          <w:rFonts w:cstheme="minorHAnsi"/>
          <w:color w:val="323232"/>
          <w:sz w:val="24"/>
          <w:szCs w:val="24"/>
        </w:rPr>
        <w:t>Healthcare systems interventions</w:t>
      </w:r>
    </w:p>
    <w:p w14:paraId="2F64CA1A" w14:textId="66BF87E9" w:rsidR="00B548B0" w:rsidRPr="00AA063A" w:rsidRDefault="00B548B0" w:rsidP="005C3921">
      <w:pPr>
        <w:numPr>
          <w:ilvl w:val="0"/>
          <w:numId w:val="19"/>
        </w:numPr>
        <w:pBdr>
          <w:top w:val="nil"/>
          <w:left w:val="nil"/>
          <w:bottom w:val="nil"/>
          <w:right w:val="nil"/>
          <w:between w:val="nil"/>
        </w:pBdr>
        <w:autoSpaceDE w:val="0"/>
        <w:autoSpaceDN w:val="0"/>
        <w:adjustRightInd w:val="0"/>
        <w:spacing w:after="0" w:line="240" w:lineRule="auto"/>
        <w:contextualSpacing/>
        <w:rPr>
          <w:rFonts w:cstheme="minorHAnsi"/>
          <w:color w:val="323232"/>
          <w:sz w:val="24"/>
          <w:szCs w:val="24"/>
        </w:rPr>
      </w:pPr>
      <w:r>
        <w:rPr>
          <w:rFonts w:cstheme="minorHAnsi"/>
          <w:color w:val="323232"/>
          <w:sz w:val="24"/>
          <w:szCs w:val="24"/>
        </w:rPr>
        <w:t xml:space="preserve">Peer </w:t>
      </w:r>
      <w:r w:rsidR="00EB7754">
        <w:rPr>
          <w:rFonts w:cstheme="minorHAnsi"/>
          <w:color w:val="323232"/>
          <w:sz w:val="24"/>
          <w:szCs w:val="24"/>
        </w:rPr>
        <w:t xml:space="preserve">Navigation and </w:t>
      </w:r>
      <w:r>
        <w:rPr>
          <w:rFonts w:cstheme="minorHAnsi"/>
          <w:color w:val="323232"/>
          <w:sz w:val="24"/>
          <w:szCs w:val="24"/>
        </w:rPr>
        <w:t>Recovery Support Services</w:t>
      </w:r>
    </w:p>
    <w:p w14:paraId="7F861F3A" w14:textId="422D5ABF" w:rsidR="00CE2735" w:rsidRPr="00AA063A" w:rsidRDefault="00CE2735" w:rsidP="005C3921">
      <w:pPr>
        <w:numPr>
          <w:ilvl w:val="0"/>
          <w:numId w:val="19"/>
        </w:numPr>
        <w:pBdr>
          <w:top w:val="nil"/>
          <w:left w:val="nil"/>
          <w:bottom w:val="nil"/>
          <w:right w:val="nil"/>
          <w:between w:val="nil"/>
        </w:pBdr>
        <w:autoSpaceDE w:val="0"/>
        <w:autoSpaceDN w:val="0"/>
        <w:adjustRightInd w:val="0"/>
        <w:spacing w:after="0" w:line="240" w:lineRule="auto"/>
        <w:contextualSpacing/>
        <w:rPr>
          <w:rFonts w:cstheme="minorHAnsi"/>
          <w:color w:val="323232"/>
          <w:sz w:val="24"/>
          <w:szCs w:val="24"/>
        </w:rPr>
      </w:pPr>
      <w:r w:rsidRPr="00AA063A">
        <w:rPr>
          <w:rFonts w:cstheme="minorHAnsi"/>
          <w:color w:val="323232"/>
          <w:sz w:val="24"/>
          <w:szCs w:val="24"/>
        </w:rPr>
        <w:t>Criminal justice interventions</w:t>
      </w:r>
      <w:r w:rsidR="00EB7754">
        <w:rPr>
          <w:rFonts w:cstheme="minorHAnsi"/>
          <w:color w:val="323232"/>
          <w:sz w:val="24"/>
          <w:szCs w:val="24"/>
        </w:rPr>
        <w:t xml:space="preserve"> and criminal justice reform</w:t>
      </w:r>
    </w:p>
    <w:p w14:paraId="5768E596" w14:textId="682AB4C8" w:rsidR="004C18C6" w:rsidRPr="00AA063A" w:rsidRDefault="00EB7754" w:rsidP="005C3921">
      <w:pPr>
        <w:numPr>
          <w:ilvl w:val="0"/>
          <w:numId w:val="19"/>
        </w:numPr>
        <w:pBdr>
          <w:top w:val="nil"/>
          <w:left w:val="nil"/>
          <w:bottom w:val="nil"/>
          <w:right w:val="nil"/>
          <w:between w:val="nil"/>
        </w:pBdr>
        <w:autoSpaceDE w:val="0"/>
        <w:autoSpaceDN w:val="0"/>
        <w:adjustRightInd w:val="0"/>
        <w:spacing w:after="0" w:line="240" w:lineRule="auto"/>
        <w:contextualSpacing/>
        <w:rPr>
          <w:rFonts w:cstheme="minorHAnsi"/>
          <w:color w:val="323232"/>
          <w:sz w:val="24"/>
          <w:szCs w:val="24"/>
        </w:rPr>
      </w:pPr>
      <w:r>
        <w:rPr>
          <w:rFonts w:cstheme="minorHAnsi"/>
          <w:color w:val="323232"/>
          <w:sz w:val="24"/>
          <w:szCs w:val="24"/>
        </w:rPr>
        <w:t>I</w:t>
      </w:r>
      <w:r w:rsidR="00F44CF8" w:rsidRPr="00AA063A">
        <w:rPr>
          <w:rFonts w:cstheme="minorHAnsi"/>
          <w:color w:val="323232"/>
          <w:sz w:val="24"/>
          <w:szCs w:val="24"/>
        </w:rPr>
        <w:t>nnovative technologies</w:t>
      </w:r>
      <w:r>
        <w:rPr>
          <w:rFonts w:cstheme="minorHAnsi"/>
          <w:color w:val="323232"/>
          <w:sz w:val="24"/>
          <w:szCs w:val="24"/>
        </w:rPr>
        <w:t xml:space="preserve"> to advance prevention, linkage to care, treatment, retention in card, or recovery</w:t>
      </w:r>
    </w:p>
    <w:p w14:paraId="42D0B6D1" w14:textId="53608CCB" w:rsidR="009F22A1" w:rsidRPr="00CB18A3" w:rsidRDefault="009F22A1" w:rsidP="005C3921">
      <w:pPr>
        <w:numPr>
          <w:ilvl w:val="0"/>
          <w:numId w:val="19"/>
        </w:numPr>
        <w:pBdr>
          <w:top w:val="nil"/>
          <w:left w:val="nil"/>
          <w:bottom w:val="nil"/>
          <w:right w:val="nil"/>
          <w:between w:val="nil"/>
        </w:pBdr>
        <w:autoSpaceDE w:val="0"/>
        <w:autoSpaceDN w:val="0"/>
        <w:adjustRightInd w:val="0"/>
        <w:spacing w:after="0" w:line="240" w:lineRule="auto"/>
        <w:contextualSpacing/>
        <w:rPr>
          <w:rFonts w:cstheme="minorHAnsi"/>
          <w:color w:val="323232"/>
          <w:sz w:val="24"/>
          <w:szCs w:val="24"/>
        </w:rPr>
      </w:pPr>
      <w:r w:rsidRPr="00CB18A3">
        <w:rPr>
          <w:rFonts w:cstheme="minorHAnsi"/>
          <w:color w:val="323232"/>
          <w:sz w:val="24"/>
          <w:szCs w:val="24"/>
        </w:rPr>
        <w:t xml:space="preserve">Opioid </w:t>
      </w:r>
      <w:r w:rsidR="00CB18A3">
        <w:rPr>
          <w:rFonts w:cstheme="minorHAnsi"/>
          <w:color w:val="323232"/>
          <w:sz w:val="24"/>
          <w:szCs w:val="24"/>
        </w:rPr>
        <w:t>(</w:t>
      </w:r>
      <w:r w:rsidRPr="00CB18A3">
        <w:rPr>
          <w:rFonts w:cstheme="minorHAnsi"/>
          <w:color w:val="323232"/>
          <w:sz w:val="24"/>
          <w:szCs w:val="24"/>
        </w:rPr>
        <w:t>mis</w:t>
      </w:r>
      <w:r w:rsidR="00CB18A3">
        <w:rPr>
          <w:rFonts w:cstheme="minorHAnsi"/>
          <w:color w:val="323232"/>
          <w:sz w:val="24"/>
          <w:szCs w:val="24"/>
        </w:rPr>
        <w:t>)</w:t>
      </w:r>
      <w:r w:rsidRPr="00CB18A3">
        <w:rPr>
          <w:rFonts w:cstheme="minorHAnsi"/>
          <w:color w:val="323232"/>
          <w:sz w:val="24"/>
          <w:szCs w:val="24"/>
        </w:rPr>
        <w:t>use</w:t>
      </w:r>
    </w:p>
    <w:p w14:paraId="596A34E5" w14:textId="4B11BA12" w:rsidR="009F22A1" w:rsidRPr="009F22A1" w:rsidRDefault="004C18C6" w:rsidP="00FB7B5E">
      <w:pPr>
        <w:numPr>
          <w:ilvl w:val="0"/>
          <w:numId w:val="19"/>
        </w:numPr>
        <w:pBdr>
          <w:top w:val="nil"/>
          <w:left w:val="nil"/>
          <w:bottom w:val="nil"/>
          <w:right w:val="nil"/>
          <w:between w:val="nil"/>
        </w:pBdr>
        <w:autoSpaceDE w:val="0"/>
        <w:autoSpaceDN w:val="0"/>
        <w:adjustRightInd w:val="0"/>
        <w:spacing w:after="0" w:line="240" w:lineRule="auto"/>
        <w:contextualSpacing/>
        <w:rPr>
          <w:rFonts w:cstheme="minorHAnsi"/>
          <w:color w:val="000000"/>
          <w:sz w:val="24"/>
          <w:szCs w:val="24"/>
        </w:rPr>
      </w:pPr>
      <w:r w:rsidRPr="009F22A1">
        <w:rPr>
          <w:rFonts w:cstheme="minorHAnsi"/>
          <w:color w:val="323232"/>
          <w:sz w:val="24"/>
          <w:szCs w:val="24"/>
        </w:rPr>
        <w:t xml:space="preserve">Methamphetamine and other stimulant </w:t>
      </w:r>
      <w:r w:rsidR="00CB18A3">
        <w:rPr>
          <w:rFonts w:cstheme="minorHAnsi"/>
          <w:color w:val="323232"/>
          <w:sz w:val="24"/>
          <w:szCs w:val="24"/>
        </w:rPr>
        <w:t>(</w:t>
      </w:r>
      <w:r w:rsidRPr="009F22A1">
        <w:rPr>
          <w:rFonts w:cstheme="minorHAnsi"/>
          <w:color w:val="323232"/>
          <w:sz w:val="24"/>
          <w:szCs w:val="24"/>
        </w:rPr>
        <w:t>mis</w:t>
      </w:r>
      <w:r w:rsidR="00CB18A3">
        <w:rPr>
          <w:rFonts w:cstheme="minorHAnsi"/>
          <w:color w:val="323232"/>
          <w:sz w:val="24"/>
          <w:szCs w:val="24"/>
        </w:rPr>
        <w:t>)</w:t>
      </w:r>
      <w:r w:rsidRPr="009F22A1">
        <w:rPr>
          <w:rFonts w:cstheme="minorHAnsi"/>
          <w:color w:val="323232"/>
          <w:sz w:val="24"/>
          <w:szCs w:val="24"/>
        </w:rPr>
        <w:t xml:space="preserve">use </w:t>
      </w:r>
    </w:p>
    <w:p w14:paraId="0F9BB345" w14:textId="3E73B9DF" w:rsidR="0029327A" w:rsidRPr="009F22A1" w:rsidRDefault="009F22A1" w:rsidP="00FB7B5E">
      <w:pPr>
        <w:numPr>
          <w:ilvl w:val="0"/>
          <w:numId w:val="19"/>
        </w:numPr>
        <w:pBdr>
          <w:top w:val="nil"/>
          <w:left w:val="nil"/>
          <w:bottom w:val="nil"/>
          <w:right w:val="nil"/>
          <w:between w:val="nil"/>
        </w:pBdr>
        <w:autoSpaceDE w:val="0"/>
        <w:autoSpaceDN w:val="0"/>
        <w:adjustRightInd w:val="0"/>
        <w:spacing w:after="0" w:line="240" w:lineRule="auto"/>
        <w:contextualSpacing/>
        <w:rPr>
          <w:rFonts w:cstheme="minorHAnsi"/>
          <w:color w:val="000000"/>
          <w:sz w:val="24"/>
          <w:szCs w:val="24"/>
        </w:rPr>
      </w:pPr>
      <w:r w:rsidRPr="009F22A1">
        <w:rPr>
          <w:rFonts w:cstheme="minorHAnsi"/>
          <w:color w:val="323232"/>
          <w:sz w:val="24"/>
          <w:szCs w:val="24"/>
        </w:rPr>
        <w:t>Polysubstance use</w:t>
      </w:r>
    </w:p>
    <w:p w14:paraId="78AE8324" w14:textId="77777777" w:rsidR="009F22A1" w:rsidRPr="009F22A1" w:rsidRDefault="009F22A1" w:rsidP="009F22A1">
      <w:pPr>
        <w:pBdr>
          <w:top w:val="nil"/>
          <w:left w:val="nil"/>
          <w:bottom w:val="nil"/>
          <w:right w:val="nil"/>
          <w:between w:val="nil"/>
        </w:pBdr>
        <w:autoSpaceDE w:val="0"/>
        <w:autoSpaceDN w:val="0"/>
        <w:adjustRightInd w:val="0"/>
        <w:spacing w:after="0" w:line="240" w:lineRule="auto"/>
        <w:ind w:left="720"/>
        <w:contextualSpacing/>
        <w:rPr>
          <w:rFonts w:cstheme="minorHAnsi"/>
          <w:color w:val="000000"/>
          <w:sz w:val="24"/>
          <w:szCs w:val="24"/>
        </w:rPr>
      </w:pPr>
    </w:p>
    <w:p w14:paraId="0E8488B3" w14:textId="4196758B" w:rsidR="000D2E7B" w:rsidRPr="00841F1F" w:rsidRDefault="00D07BD2" w:rsidP="00D07BD2">
      <w:pPr>
        <w:autoSpaceDE w:val="0"/>
        <w:autoSpaceDN w:val="0"/>
        <w:adjustRightInd w:val="0"/>
        <w:spacing w:after="0" w:line="240" w:lineRule="auto"/>
        <w:rPr>
          <w:rFonts w:cstheme="minorHAnsi"/>
          <w:color w:val="000000"/>
          <w:sz w:val="24"/>
          <w:szCs w:val="24"/>
        </w:rPr>
      </w:pPr>
      <w:r w:rsidRPr="00841F1F">
        <w:rPr>
          <w:rFonts w:cstheme="minorHAnsi"/>
          <w:b/>
          <w:color w:val="000000"/>
          <w:sz w:val="24"/>
          <w:szCs w:val="24"/>
        </w:rPr>
        <w:t xml:space="preserve">4. </w:t>
      </w:r>
      <w:r w:rsidR="000D2E7B" w:rsidRPr="00841F1F">
        <w:rPr>
          <w:rFonts w:cstheme="minorHAnsi"/>
          <w:b/>
          <w:color w:val="000000"/>
          <w:sz w:val="24"/>
          <w:szCs w:val="24"/>
        </w:rPr>
        <w:t>Project Innovation</w:t>
      </w:r>
      <w:r w:rsidR="00D67794" w:rsidRPr="00841F1F">
        <w:rPr>
          <w:rFonts w:cstheme="minorHAnsi"/>
          <w:color w:val="000000"/>
          <w:sz w:val="24"/>
          <w:szCs w:val="24"/>
        </w:rPr>
        <w:t xml:space="preserve">: Describe how the project intends to improve the processes currently </w:t>
      </w:r>
      <w:r w:rsidR="00261187" w:rsidRPr="00841F1F">
        <w:rPr>
          <w:rFonts w:cstheme="minorHAnsi"/>
          <w:color w:val="000000"/>
          <w:sz w:val="24"/>
          <w:szCs w:val="24"/>
        </w:rPr>
        <w:t>used</w:t>
      </w:r>
      <w:r w:rsidR="00D67794" w:rsidRPr="00841F1F">
        <w:rPr>
          <w:rFonts w:cstheme="minorHAnsi"/>
          <w:color w:val="000000"/>
          <w:sz w:val="24"/>
          <w:szCs w:val="24"/>
        </w:rPr>
        <w:t xml:space="preserve"> to address the problem being solved and/or describe how the project intends to improve the practice being implemented to solve the problem.</w:t>
      </w:r>
      <w:r w:rsidR="00261187" w:rsidRPr="00841F1F">
        <w:rPr>
          <w:rFonts w:cstheme="minorHAnsi"/>
          <w:color w:val="000000"/>
          <w:sz w:val="24"/>
          <w:szCs w:val="24"/>
        </w:rPr>
        <w:t xml:space="preserve"> Explain whether this project will improve an evidence-based or promising practice, provide a new promising practice, incrementally improve existing program/s in the targeted community, or develop an entirely new practice or process. </w:t>
      </w:r>
      <w:r w:rsidR="00D67794" w:rsidRPr="00841F1F">
        <w:rPr>
          <w:rFonts w:cstheme="minorHAnsi"/>
          <w:color w:val="000000"/>
          <w:sz w:val="24"/>
          <w:szCs w:val="24"/>
        </w:rPr>
        <w:t xml:space="preserve"> </w:t>
      </w:r>
    </w:p>
    <w:p w14:paraId="7E6E5DA2" w14:textId="77777777" w:rsidR="000D2E7B" w:rsidRPr="00841F1F" w:rsidRDefault="000D2E7B" w:rsidP="00D07BD2">
      <w:pPr>
        <w:autoSpaceDE w:val="0"/>
        <w:autoSpaceDN w:val="0"/>
        <w:adjustRightInd w:val="0"/>
        <w:spacing w:after="0" w:line="240" w:lineRule="auto"/>
        <w:rPr>
          <w:rFonts w:cstheme="minorHAnsi"/>
          <w:b/>
          <w:color w:val="000000"/>
          <w:sz w:val="24"/>
          <w:szCs w:val="24"/>
        </w:rPr>
      </w:pPr>
    </w:p>
    <w:p w14:paraId="52E31F31" w14:textId="5DE18D6D" w:rsidR="00D07BD2" w:rsidRPr="00D07BD2" w:rsidRDefault="000D2E7B" w:rsidP="00D07BD2">
      <w:pPr>
        <w:autoSpaceDE w:val="0"/>
        <w:autoSpaceDN w:val="0"/>
        <w:adjustRightInd w:val="0"/>
        <w:spacing w:after="0" w:line="240" w:lineRule="auto"/>
        <w:rPr>
          <w:rFonts w:cstheme="minorHAnsi"/>
          <w:color w:val="000000"/>
          <w:sz w:val="24"/>
          <w:szCs w:val="24"/>
        </w:rPr>
      </w:pPr>
      <w:r w:rsidRPr="00841F1F">
        <w:rPr>
          <w:rFonts w:cstheme="minorHAnsi"/>
          <w:b/>
          <w:color w:val="000000"/>
          <w:sz w:val="24"/>
          <w:szCs w:val="24"/>
        </w:rPr>
        <w:t xml:space="preserve">5. </w:t>
      </w:r>
      <w:r w:rsidR="00D07BD2" w:rsidRPr="00841F1F">
        <w:rPr>
          <w:rFonts w:cstheme="minorHAnsi"/>
          <w:b/>
          <w:color w:val="000000"/>
          <w:sz w:val="24"/>
          <w:szCs w:val="24"/>
        </w:rPr>
        <w:t xml:space="preserve">Impact Statement: </w:t>
      </w:r>
      <w:r w:rsidR="00D07BD2" w:rsidRPr="00841F1F">
        <w:rPr>
          <w:rFonts w:cstheme="minorHAnsi"/>
          <w:color w:val="000000"/>
          <w:sz w:val="24"/>
          <w:szCs w:val="24"/>
        </w:rPr>
        <w:t xml:space="preserve">Explain </w:t>
      </w:r>
      <w:r w:rsidR="00B92134" w:rsidRPr="00841F1F">
        <w:rPr>
          <w:rFonts w:cstheme="minorHAnsi"/>
          <w:color w:val="000000"/>
          <w:sz w:val="24"/>
          <w:szCs w:val="24"/>
        </w:rPr>
        <w:t xml:space="preserve">in detail </w:t>
      </w:r>
      <w:r w:rsidR="00D07BD2" w:rsidRPr="00841F1F">
        <w:rPr>
          <w:rFonts w:cstheme="minorHAnsi"/>
          <w:color w:val="000000"/>
          <w:sz w:val="24"/>
          <w:szCs w:val="24"/>
        </w:rPr>
        <w:t>how the project addresses the specific needs of the community where it will be implemented</w:t>
      </w:r>
      <w:r w:rsidR="009F22A1" w:rsidRPr="00841F1F">
        <w:rPr>
          <w:rFonts w:cstheme="minorHAnsi"/>
          <w:color w:val="000000"/>
          <w:sz w:val="24"/>
          <w:szCs w:val="24"/>
        </w:rPr>
        <w:t xml:space="preserve"> and describe the impact the project will have on th</w:t>
      </w:r>
      <w:r w:rsidR="004C6E86" w:rsidRPr="00841F1F">
        <w:rPr>
          <w:rFonts w:cstheme="minorHAnsi"/>
          <w:color w:val="000000"/>
          <w:sz w:val="24"/>
          <w:szCs w:val="24"/>
        </w:rPr>
        <w:t>at</w:t>
      </w:r>
      <w:r w:rsidR="009F22A1" w:rsidRPr="00841F1F">
        <w:rPr>
          <w:rFonts w:cstheme="minorHAnsi"/>
          <w:color w:val="000000"/>
          <w:sz w:val="24"/>
          <w:szCs w:val="24"/>
        </w:rPr>
        <w:t xml:space="preserve"> community</w:t>
      </w:r>
      <w:r w:rsidR="00D07BD2" w:rsidRPr="00841F1F">
        <w:rPr>
          <w:rFonts w:cstheme="minorHAnsi"/>
          <w:color w:val="000000"/>
          <w:sz w:val="24"/>
          <w:szCs w:val="24"/>
        </w:rPr>
        <w:t>.</w:t>
      </w:r>
      <w:r w:rsidR="00D07BD2" w:rsidRPr="00D07BD2">
        <w:rPr>
          <w:rFonts w:cstheme="minorHAnsi"/>
          <w:color w:val="000000"/>
          <w:sz w:val="24"/>
          <w:szCs w:val="24"/>
        </w:rPr>
        <w:t xml:space="preserve">  </w:t>
      </w:r>
    </w:p>
    <w:p w14:paraId="6EE2AD62" w14:textId="77777777" w:rsidR="00D07BD2" w:rsidRPr="00D07BD2" w:rsidRDefault="00D07BD2" w:rsidP="00D07BD2">
      <w:pPr>
        <w:autoSpaceDE w:val="0"/>
        <w:autoSpaceDN w:val="0"/>
        <w:adjustRightInd w:val="0"/>
        <w:spacing w:after="0" w:line="240" w:lineRule="auto"/>
        <w:rPr>
          <w:rFonts w:cstheme="minorHAnsi"/>
          <w:color w:val="000000"/>
          <w:sz w:val="24"/>
          <w:szCs w:val="24"/>
        </w:rPr>
      </w:pPr>
    </w:p>
    <w:p w14:paraId="63391177" w14:textId="3F266181" w:rsidR="00B111DC" w:rsidRPr="00AA063A" w:rsidRDefault="000D2E7B" w:rsidP="00E428F0">
      <w:pPr>
        <w:autoSpaceDE w:val="0"/>
        <w:autoSpaceDN w:val="0"/>
        <w:adjustRightInd w:val="0"/>
        <w:spacing w:after="0" w:line="240" w:lineRule="auto"/>
        <w:rPr>
          <w:rFonts w:cstheme="minorHAnsi"/>
          <w:color w:val="000000"/>
          <w:sz w:val="24"/>
          <w:szCs w:val="24"/>
        </w:rPr>
      </w:pPr>
      <w:r>
        <w:rPr>
          <w:rFonts w:cstheme="minorHAnsi"/>
          <w:b/>
          <w:bCs/>
          <w:color w:val="000000"/>
          <w:sz w:val="24"/>
          <w:szCs w:val="24"/>
        </w:rPr>
        <w:t>6</w:t>
      </w:r>
      <w:r w:rsidR="00E428F0" w:rsidRPr="00AA063A">
        <w:rPr>
          <w:rFonts w:cstheme="minorHAnsi"/>
          <w:b/>
          <w:bCs/>
          <w:color w:val="000000"/>
          <w:sz w:val="24"/>
          <w:szCs w:val="24"/>
        </w:rPr>
        <w:t xml:space="preserve">. </w:t>
      </w:r>
      <w:r w:rsidR="00B111DC" w:rsidRPr="00AA063A">
        <w:rPr>
          <w:rFonts w:cstheme="minorHAnsi"/>
          <w:b/>
          <w:bCs/>
          <w:color w:val="000000"/>
          <w:sz w:val="24"/>
          <w:szCs w:val="24"/>
        </w:rPr>
        <w:t>Evaluation Plan</w:t>
      </w:r>
      <w:r w:rsidR="00E664BC" w:rsidRPr="00AA063A">
        <w:rPr>
          <w:rFonts w:cstheme="minorHAnsi"/>
          <w:b/>
          <w:bCs/>
          <w:color w:val="000000"/>
          <w:sz w:val="24"/>
          <w:szCs w:val="24"/>
        </w:rPr>
        <w:t>, Goals and Objectives,</w:t>
      </w:r>
      <w:r w:rsidR="00B111DC" w:rsidRPr="00AA063A">
        <w:rPr>
          <w:rFonts w:cstheme="minorHAnsi"/>
          <w:b/>
          <w:bCs/>
          <w:color w:val="000000"/>
          <w:sz w:val="24"/>
          <w:szCs w:val="24"/>
        </w:rPr>
        <w:t xml:space="preserve"> and</w:t>
      </w:r>
      <w:r w:rsidR="00E428F0" w:rsidRPr="00AA063A">
        <w:rPr>
          <w:rFonts w:cstheme="minorHAnsi"/>
          <w:b/>
          <w:bCs/>
          <w:color w:val="000000"/>
          <w:sz w:val="24"/>
          <w:szCs w:val="24"/>
        </w:rPr>
        <w:t xml:space="preserve"> Outcome</w:t>
      </w:r>
      <w:r w:rsidR="004A2B0D" w:rsidRPr="00AA063A">
        <w:rPr>
          <w:rFonts w:cstheme="minorHAnsi"/>
          <w:b/>
          <w:bCs/>
          <w:color w:val="000000"/>
          <w:sz w:val="24"/>
          <w:szCs w:val="24"/>
        </w:rPr>
        <w:t>-</w:t>
      </w:r>
      <w:r w:rsidR="00E428F0" w:rsidRPr="00AA063A">
        <w:rPr>
          <w:rFonts w:cstheme="minorHAnsi"/>
          <w:b/>
          <w:bCs/>
          <w:color w:val="000000"/>
          <w:sz w:val="24"/>
          <w:szCs w:val="24"/>
        </w:rPr>
        <w:t xml:space="preserve">Based Performance Measures: </w:t>
      </w:r>
      <w:r w:rsidR="00A55288" w:rsidRPr="00AA063A">
        <w:rPr>
          <w:rFonts w:cstheme="minorHAnsi"/>
          <w:bCs/>
          <w:color w:val="000000"/>
          <w:sz w:val="24"/>
          <w:szCs w:val="24"/>
        </w:rPr>
        <w:t>Each</w:t>
      </w:r>
      <w:r w:rsidR="00A55288" w:rsidRPr="00AA063A">
        <w:rPr>
          <w:rFonts w:cstheme="minorHAnsi"/>
          <w:b/>
          <w:bCs/>
          <w:color w:val="000000"/>
          <w:sz w:val="24"/>
          <w:szCs w:val="24"/>
        </w:rPr>
        <w:t xml:space="preserve"> </w:t>
      </w:r>
      <w:r w:rsidR="00A55288" w:rsidRPr="00D04198">
        <w:rPr>
          <w:rFonts w:cstheme="minorHAnsi"/>
          <w:bCs/>
          <w:color w:val="000000"/>
          <w:sz w:val="24"/>
          <w:szCs w:val="24"/>
        </w:rPr>
        <w:t>a</w:t>
      </w:r>
      <w:r w:rsidR="00A55288" w:rsidRPr="00AA063A">
        <w:rPr>
          <w:rFonts w:cstheme="minorHAnsi"/>
          <w:color w:val="000000"/>
          <w:sz w:val="24"/>
          <w:szCs w:val="24"/>
        </w:rPr>
        <w:t xml:space="preserve">pplicant must submit an evaluation plan that describes how the applicant intends to maintain records of services provided, how services are provided, and how the desired or intended changes and effects will be measured. </w:t>
      </w:r>
    </w:p>
    <w:p w14:paraId="3F20C698" w14:textId="77777777" w:rsidR="008F6DBF" w:rsidRPr="00C06FFA" w:rsidRDefault="008F6DBF" w:rsidP="008F6DBF">
      <w:pPr>
        <w:autoSpaceDE w:val="0"/>
        <w:autoSpaceDN w:val="0"/>
        <w:adjustRightInd w:val="0"/>
        <w:spacing w:after="0" w:line="240" w:lineRule="auto"/>
        <w:rPr>
          <w:rFonts w:cstheme="minorHAnsi"/>
          <w:color w:val="000000"/>
          <w:sz w:val="24"/>
          <w:szCs w:val="24"/>
          <w:highlight w:val="yellow"/>
        </w:rPr>
      </w:pPr>
    </w:p>
    <w:p w14:paraId="0652066E" w14:textId="6C82D6E5" w:rsidR="008F6DBF" w:rsidRPr="00841F1F" w:rsidRDefault="008F6DBF" w:rsidP="008F6DBF">
      <w:pPr>
        <w:autoSpaceDE w:val="0"/>
        <w:autoSpaceDN w:val="0"/>
        <w:adjustRightInd w:val="0"/>
        <w:spacing w:after="0" w:line="240" w:lineRule="auto"/>
        <w:rPr>
          <w:rFonts w:cstheme="minorHAnsi"/>
          <w:color w:val="000000"/>
          <w:sz w:val="24"/>
          <w:szCs w:val="24"/>
        </w:rPr>
      </w:pPr>
      <w:r w:rsidRPr="00841F1F">
        <w:rPr>
          <w:rFonts w:cstheme="minorHAnsi"/>
          <w:color w:val="000000"/>
          <w:sz w:val="24"/>
          <w:szCs w:val="24"/>
        </w:rPr>
        <w:t>T</w:t>
      </w:r>
      <w:r w:rsidR="00EC4288" w:rsidRPr="00841F1F">
        <w:rPr>
          <w:rFonts w:cstheme="minorHAnsi"/>
          <w:color w:val="000000"/>
          <w:sz w:val="24"/>
          <w:szCs w:val="24"/>
        </w:rPr>
        <w:t xml:space="preserve">ier </w:t>
      </w:r>
      <w:r w:rsidR="00C06FFA" w:rsidRPr="00841F1F">
        <w:rPr>
          <w:rFonts w:cstheme="minorHAnsi"/>
          <w:color w:val="000000"/>
          <w:sz w:val="24"/>
          <w:szCs w:val="24"/>
        </w:rPr>
        <w:t xml:space="preserve">2 </w:t>
      </w:r>
      <w:r w:rsidR="00EC4288" w:rsidRPr="00841F1F">
        <w:rPr>
          <w:rFonts w:cstheme="minorHAnsi"/>
          <w:color w:val="000000"/>
          <w:sz w:val="24"/>
          <w:szCs w:val="24"/>
        </w:rPr>
        <w:t>applications must</w:t>
      </w:r>
      <w:r w:rsidRPr="00841F1F">
        <w:rPr>
          <w:rFonts w:cstheme="minorHAnsi"/>
          <w:color w:val="000000"/>
          <w:sz w:val="24"/>
          <w:szCs w:val="24"/>
        </w:rPr>
        <w:t xml:space="preserve"> include a logic model for the programmatic approach, a clear articulation of the program elements (e.g., What is being delivered? By whom? How? What is the theory of change?), and proposed evaluation measures for each component. No other evaluation is necessary.</w:t>
      </w:r>
    </w:p>
    <w:p w14:paraId="3D5C3485" w14:textId="7CD93DFD" w:rsidR="008F6DBF" w:rsidRPr="00841F1F" w:rsidRDefault="008F6DBF" w:rsidP="008F6DBF">
      <w:pPr>
        <w:autoSpaceDE w:val="0"/>
        <w:autoSpaceDN w:val="0"/>
        <w:adjustRightInd w:val="0"/>
        <w:spacing w:after="0" w:line="240" w:lineRule="auto"/>
        <w:rPr>
          <w:rFonts w:cstheme="minorHAnsi"/>
          <w:color w:val="000000"/>
          <w:sz w:val="24"/>
          <w:szCs w:val="24"/>
        </w:rPr>
      </w:pPr>
    </w:p>
    <w:p w14:paraId="424F4A2D" w14:textId="793381A9" w:rsidR="00EC4288" w:rsidRPr="008D60D5" w:rsidRDefault="008F6DBF" w:rsidP="00EC4288">
      <w:pPr>
        <w:autoSpaceDE w:val="0"/>
        <w:autoSpaceDN w:val="0"/>
        <w:adjustRightInd w:val="0"/>
        <w:spacing w:after="0" w:line="240" w:lineRule="auto"/>
        <w:rPr>
          <w:rFonts w:cstheme="minorHAnsi"/>
          <w:color w:val="000000"/>
          <w:sz w:val="24"/>
          <w:szCs w:val="24"/>
        </w:rPr>
      </w:pPr>
      <w:r w:rsidRPr="00841F1F">
        <w:rPr>
          <w:rFonts w:cstheme="minorHAnsi"/>
          <w:color w:val="000000"/>
          <w:sz w:val="24"/>
          <w:szCs w:val="24"/>
        </w:rPr>
        <w:t xml:space="preserve">Tier </w:t>
      </w:r>
      <w:r w:rsidR="00C06FFA" w:rsidRPr="00841F1F">
        <w:rPr>
          <w:rFonts w:cstheme="minorHAnsi"/>
          <w:color w:val="000000"/>
          <w:sz w:val="24"/>
          <w:szCs w:val="24"/>
        </w:rPr>
        <w:t>3</w:t>
      </w:r>
      <w:r w:rsidRPr="00841F1F">
        <w:rPr>
          <w:rFonts w:cstheme="minorHAnsi"/>
          <w:color w:val="000000"/>
          <w:sz w:val="24"/>
          <w:szCs w:val="24"/>
        </w:rPr>
        <w:t xml:space="preserve"> </w:t>
      </w:r>
      <w:r w:rsidR="00EC4288" w:rsidRPr="00841F1F">
        <w:rPr>
          <w:rFonts w:cstheme="minorHAnsi"/>
          <w:color w:val="000000"/>
          <w:sz w:val="24"/>
          <w:szCs w:val="24"/>
        </w:rPr>
        <w:t>applications</w:t>
      </w:r>
      <w:r w:rsidR="00EC4288" w:rsidRPr="008D60D5">
        <w:rPr>
          <w:rFonts w:cstheme="minorHAnsi"/>
          <w:color w:val="000000"/>
          <w:sz w:val="24"/>
          <w:szCs w:val="24"/>
        </w:rPr>
        <w:t xml:space="preserve"> must</w:t>
      </w:r>
      <w:r w:rsidRPr="008D60D5">
        <w:rPr>
          <w:rFonts w:cstheme="minorHAnsi"/>
          <w:color w:val="000000"/>
          <w:sz w:val="24"/>
          <w:szCs w:val="24"/>
        </w:rPr>
        <w:t xml:space="preserve"> include </w:t>
      </w:r>
      <w:r w:rsidR="00EC4288" w:rsidRPr="008D60D5">
        <w:rPr>
          <w:rFonts w:cstheme="minorHAnsi"/>
          <w:color w:val="000000"/>
          <w:sz w:val="24"/>
          <w:szCs w:val="24"/>
        </w:rPr>
        <w:t xml:space="preserve">a logic model for the programmatic approach, a clear articulation of the program elements, a plan for fidelity of implementation, and an evaluation plan that includes anticipated outputs and outcomes measures. </w:t>
      </w:r>
    </w:p>
    <w:p w14:paraId="352C2087" w14:textId="169E3932" w:rsidR="008F6DBF" w:rsidRPr="008D60D5" w:rsidRDefault="008F6DBF" w:rsidP="008F6DBF">
      <w:pPr>
        <w:autoSpaceDE w:val="0"/>
        <w:autoSpaceDN w:val="0"/>
        <w:adjustRightInd w:val="0"/>
        <w:spacing w:after="0" w:line="240" w:lineRule="auto"/>
        <w:rPr>
          <w:rFonts w:cstheme="minorHAnsi"/>
          <w:color w:val="000000"/>
          <w:sz w:val="24"/>
          <w:szCs w:val="24"/>
        </w:rPr>
      </w:pPr>
    </w:p>
    <w:p w14:paraId="7CA587AE" w14:textId="43D9E3F4" w:rsidR="002B54A1" w:rsidRDefault="002B54A1" w:rsidP="00EC4288">
      <w:pPr>
        <w:autoSpaceDE w:val="0"/>
        <w:autoSpaceDN w:val="0"/>
        <w:adjustRightInd w:val="0"/>
        <w:spacing w:after="0" w:line="240" w:lineRule="auto"/>
        <w:rPr>
          <w:rFonts w:cstheme="minorHAnsi"/>
          <w:color w:val="000000"/>
          <w:sz w:val="24"/>
          <w:szCs w:val="24"/>
        </w:rPr>
      </w:pPr>
      <w:r w:rsidRPr="008D60D5">
        <w:rPr>
          <w:rFonts w:cstheme="minorHAnsi"/>
          <w:b/>
          <w:color w:val="000000"/>
          <w:sz w:val="24"/>
          <w:szCs w:val="24"/>
        </w:rPr>
        <w:lastRenderedPageBreak/>
        <w:t>Logic Model:</w:t>
      </w:r>
      <w:r w:rsidRPr="008D60D5">
        <w:rPr>
          <w:rFonts w:cstheme="minorHAnsi"/>
          <w:color w:val="000000"/>
          <w:sz w:val="24"/>
          <w:szCs w:val="24"/>
        </w:rPr>
        <w:t xml:space="preserve"> graphic depiction (</w:t>
      </w:r>
      <w:r w:rsidR="009B2839" w:rsidRPr="008D60D5">
        <w:rPr>
          <w:rFonts w:cstheme="minorHAnsi"/>
          <w:color w:val="000000"/>
          <w:sz w:val="24"/>
          <w:szCs w:val="24"/>
        </w:rPr>
        <w:t>chart</w:t>
      </w:r>
      <w:r w:rsidRPr="008D60D5">
        <w:rPr>
          <w:rFonts w:cstheme="minorHAnsi"/>
          <w:color w:val="000000"/>
          <w:sz w:val="24"/>
          <w:szCs w:val="24"/>
        </w:rPr>
        <w:t>) that presents the shared relationships among the resources, activities, outputs</w:t>
      </w:r>
      <w:r w:rsidR="009B2839" w:rsidRPr="008D60D5">
        <w:rPr>
          <w:rFonts w:cstheme="minorHAnsi"/>
          <w:color w:val="000000"/>
          <w:sz w:val="24"/>
          <w:szCs w:val="24"/>
        </w:rPr>
        <w:t xml:space="preserve"> and </w:t>
      </w:r>
      <w:r w:rsidRPr="008D60D5">
        <w:rPr>
          <w:rFonts w:cstheme="minorHAnsi"/>
          <w:color w:val="000000"/>
          <w:sz w:val="24"/>
          <w:szCs w:val="24"/>
        </w:rPr>
        <w:t>outcomes for your program</w:t>
      </w:r>
      <w:r w:rsidR="009B2839" w:rsidRPr="008D60D5">
        <w:rPr>
          <w:rFonts w:cstheme="minorHAnsi"/>
          <w:color w:val="000000"/>
          <w:sz w:val="24"/>
          <w:szCs w:val="24"/>
        </w:rPr>
        <w:t>.</w:t>
      </w:r>
    </w:p>
    <w:p w14:paraId="62F6119E" w14:textId="77777777" w:rsidR="002B54A1" w:rsidRDefault="002B54A1" w:rsidP="00EC4288">
      <w:pPr>
        <w:autoSpaceDE w:val="0"/>
        <w:autoSpaceDN w:val="0"/>
        <w:adjustRightInd w:val="0"/>
        <w:spacing w:after="0" w:line="240" w:lineRule="auto"/>
        <w:rPr>
          <w:rFonts w:cstheme="minorHAnsi"/>
          <w:color w:val="000000"/>
          <w:sz w:val="24"/>
          <w:szCs w:val="24"/>
        </w:rPr>
      </w:pPr>
    </w:p>
    <w:p w14:paraId="5716B3C7" w14:textId="00E4C213" w:rsidR="00EC4288" w:rsidRPr="00AA063A" w:rsidRDefault="00EC4288" w:rsidP="00EC4288">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Each application must include clearly defined goals, objectives, and outcome-based performance measures and available data sources to use to track measures.</w:t>
      </w:r>
    </w:p>
    <w:p w14:paraId="3F05881F" w14:textId="77777777" w:rsidR="004A2B0D" w:rsidRPr="00AA063A" w:rsidRDefault="004A2B0D" w:rsidP="00E428F0">
      <w:pPr>
        <w:autoSpaceDE w:val="0"/>
        <w:autoSpaceDN w:val="0"/>
        <w:adjustRightInd w:val="0"/>
        <w:spacing w:after="0" w:line="240" w:lineRule="auto"/>
        <w:rPr>
          <w:rFonts w:cstheme="minorHAnsi"/>
          <w:color w:val="000000"/>
          <w:sz w:val="24"/>
          <w:szCs w:val="24"/>
        </w:rPr>
      </w:pPr>
    </w:p>
    <w:p w14:paraId="5243DB1D" w14:textId="77777777" w:rsidR="004A2B0D"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b/>
          <w:color w:val="000000"/>
          <w:sz w:val="24"/>
          <w:szCs w:val="24"/>
        </w:rPr>
        <w:t>G</w:t>
      </w:r>
      <w:r w:rsidR="0029327A" w:rsidRPr="00AA063A">
        <w:rPr>
          <w:rFonts w:cstheme="minorHAnsi"/>
          <w:b/>
          <w:color w:val="000000"/>
          <w:sz w:val="24"/>
          <w:szCs w:val="24"/>
        </w:rPr>
        <w:t>oals</w:t>
      </w:r>
      <w:r w:rsidRPr="00AA063A">
        <w:rPr>
          <w:rFonts w:cstheme="minorHAnsi"/>
          <w:color w:val="000000"/>
          <w:sz w:val="24"/>
          <w:szCs w:val="24"/>
        </w:rPr>
        <w:t>: Provide a broad statement that conveys, in general terms, the pro</w:t>
      </w:r>
      <w:r w:rsidR="0029327A" w:rsidRPr="00AA063A">
        <w:rPr>
          <w:rFonts w:cstheme="minorHAnsi"/>
          <w:color w:val="000000"/>
          <w:sz w:val="24"/>
          <w:szCs w:val="24"/>
        </w:rPr>
        <w:t>ject</w:t>
      </w:r>
      <w:r w:rsidRPr="00AA063A">
        <w:rPr>
          <w:rFonts w:cstheme="minorHAnsi"/>
          <w:color w:val="000000"/>
          <w:sz w:val="24"/>
          <w:szCs w:val="24"/>
        </w:rPr>
        <w:t>’s intent</w:t>
      </w:r>
      <w:r w:rsidR="00145BC6" w:rsidRPr="00AA063A">
        <w:rPr>
          <w:rFonts w:cstheme="minorHAnsi"/>
          <w:color w:val="000000"/>
          <w:sz w:val="24"/>
          <w:szCs w:val="24"/>
        </w:rPr>
        <w:t xml:space="preserve"> </w:t>
      </w:r>
      <w:r w:rsidRPr="00AA063A">
        <w:rPr>
          <w:rFonts w:cstheme="minorHAnsi"/>
          <w:color w:val="000000"/>
          <w:sz w:val="24"/>
          <w:szCs w:val="24"/>
        </w:rPr>
        <w:t>to change, reduce, or eliminate the problem described. Goals identify the pro</w:t>
      </w:r>
      <w:r w:rsidR="0029327A" w:rsidRPr="00AA063A">
        <w:rPr>
          <w:rFonts w:cstheme="minorHAnsi"/>
          <w:color w:val="000000"/>
          <w:sz w:val="24"/>
          <w:szCs w:val="24"/>
        </w:rPr>
        <w:t>ject</w:t>
      </w:r>
      <w:r w:rsidRPr="00AA063A">
        <w:rPr>
          <w:rFonts w:cstheme="minorHAnsi"/>
          <w:color w:val="000000"/>
          <w:sz w:val="24"/>
          <w:szCs w:val="24"/>
        </w:rPr>
        <w:t>’s</w:t>
      </w:r>
      <w:r w:rsidR="0090572D" w:rsidRPr="00AA063A">
        <w:rPr>
          <w:rFonts w:cstheme="minorHAnsi"/>
          <w:color w:val="000000"/>
          <w:sz w:val="24"/>
          <w:szCs w:val="24"/>
        </w:rPr>
        <w:t xml:space="preserve"> </w:t>
      </w:r>
      <w:r w:rsidRPr="00AA063A">
        <w:rPr>
          <w:rFonts w:cstheme="minorHAnsi"/>
          <w:color w:val="000000"/>
          <w:sz w:val="24"/>
          <w:szCs w:val="24"/>
        </w:rPr>
        <w:t>intended short and long-term results for the anticipated funding year</w:t>
      </w:r>
      <w:r w:rsidR="004A2B0D" w:rsidRPr="00AA063A">
        <w:rPr>
          <w:rFonts w:cstheme="minorHAnsi"/>
          <w:color w:val="000000"/>
          <w:sz w:val="24"/>
          <w:szCs w:val="24"/>
        </w:rPr>
        <w:t>. Explain how the pro</w:t>
      </w:r>
      <w:r w:rsidR="00916626" w:rsidRPr="00AA063A">
        <w:rPr>
          <w:rFonts w:cstheme="minorHAnsi"/>
          <w:color w:val="000000"/>
          <w:sz w:val="24"/>
          <w:szCs w:val="24"/>
        </w:rPr>
        <w:t>ject</w:t>
      </w:r>
      <w:r w:rsidR="004A2B0D" w:rsidRPr="00AA063A">
        <w:rPr>
          <w:rFonts w:cstheme="minorHAnsi"/>
          <w:color w:val="000000"/>
          <w:sz w:val="24"/>
          <w:szCs w:val="24"/>
        </w:rPr>
        <w:t xml:space="preserve"> will accomplish the goals.</w:t>
      </w:r>
    </w:p>
    <w:p w14:paraId="1039B6D0" w14:textId="77777777" w:rsidR="004A2B0D" w:rsidRPr="00AA063A" w:rsidRDefault="004A2B0D" w:rsidP="00E428F0">
      <w:pPr>
        <w:autoSpaceDE w:val="0"/>
        <w:autoSpaceDN w:val="0"/>
        <w:adjustRightInd w:val="0"/>
        <w:spacing w:after="0" w:line="240" w:lineRule="auto"/>
        <w:rPr>
          <w:rFonts w:cstheme="minorHAnsi"/>
          <w:color w:val="000000"/>
          <w:sz w:val="24"/>
          <w:szCs w:val="24"/>
        </w:rPr>
      </w:pPr>
    </w:p>
    <w:p w14:paraId="112703C9"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b/>
          <w:color w:val="000000"/>
          <w:sz w:val="24"/>
          <w:szCs w:val="24"/>
        </w:rPr>
        <w:t>O</w:t>
      </w:r>
      <w:r w:rsidR="0029327A" w:rsidRPr="00AA063A">
        <w:rPr>
          <w:rFonts w:cstheme="minorHAnsi"/>
          <w:b/>
          <w:color w:val="000000"/>
          <w:sz w:val="24"/>
          <w:szCs w:val="24"/>
        </w:rPr>
        <w:t>bjectives</w:t>
      </w:r>
      <w:r w:rsidRPr="00AA063A">
        <w:rPr>
          <w:rFonts w:cstheme="minorHAnsi"/>
          <w:color w:val="000000"/>
          <w:sz w:val="24"/>
          <w:szCs w:val="24"/>
        </w:rPr>
        <w:t>: Objectives are</w:t>
      </w:r>
      <w:r w:rsidR="004A2B0D" w:rsidRPr="00AA063A">
        <w:rPr>
          <w:rFonts w:cstheme="minorHAnsi"/>
          <w:color w:val="000000"/>
          <w:sz w:val="24"/>
          <w:szCs w:val="24"/>
        </w:rPr>
        <w:t xml:space="preserve"> </w:t>
      </w:r>
      <w:r w:rsidRPr="00AA063A">
        <w:rPr>
          <w:rFonts w:cstheme="minorHAnsi"/>
          <w:color w:val="000000"/>
          <w:sz w:val="24"/>
          <w:szCs w:val="24"/>
        </w:rPr>
        <w:t>specific, quantifiable statements of the pro</w:t>
      </w:r>
      <w:r w:rsidR="0029327A" w:rsidRPr="00AA063A">
        <w:rPr>
          <w:rFonts w:cstheme="minorHAnsi"/>
          <w:color w:val="000000"/>
          <w:sz w:val="24"/>
          <w:szCs w:val="24"/>
        </w:rPr>
        <w:t>ject’</w:t>
      </w:r>
      <w:r w:rsidRPr="00AA063A">
        <w:rPr>
          <w:rFonts w:cstheme="minorHAnsi"/>
          <w:color w:val="000000"/>
          <w:sz w:val="24"/>
          <w:szCs w:val="24"/>
        </w:rPr>
        <w:t>s desired results, and should include the</w:t>
      </w:r>
      <w:r w:rsidR="004A2B0D" w:rsidRPr="00AA063A">
        <w:rPr>
          <w:rFonts w:cstheme="minorHAnsi"/>
          <w:color w:val="000000"/>
          <w:sz w:val="24"/>
          <w:szCs w:val="24"/>
        </w:rPr>
        <w:t xml:space="preserve"> </w:t>
      </w:r>
      <w:r w:rsidRPr="00AA063A">
        <w:rPr>
          <w:rFonts w:cstheme="minorHAnsi"/>
          <w:color w:val="000000"/>
          <w:sz w:val="24"/>
          <w:szCs w:val="24"/>
        </w:rPr>
        <w:t>target level of achievement, thereby further defining goals and providing the means to</w:t>
      </w:r>
      <w:r w:rsidR="004A2B0D" w:rsidRPr="00AA063A">
        <w:rPr>
          <w:rFonts w:cstheme="minorHAnsi"/>
          <w:color w:val="000000"/>
          <w:sz w:val="24"/>
          <w:szCs w:val="24"/>
        </w:rPr>
        <w:t xml:space="preserve"> </w:t>
      </w:r>
      <w:r w:rsidRPr="00AA063A">
        <w:rPr>
          <w:rFonts w:cstheme="minorHAnsi"/>
          <w:color w:val="000000"/>
          <w:sz w:val="24"/>
          <w:szCs w:val="24"/>
        </w:rPr>
        <w:t>measure pro</w:t>
      </w:r>
      <w:r w:rsidR="00916626" w:rsidRPr="00AA063A">
        <w:rPr>
          <w:rFonts w:cstheme="minorHAnsi"/>
          <w:color w:val="000000"/>
          <w:sz w:val="24"/>
          <w:szCs w:val="24"/>
        </w:rPr>
        <w:t>ject</w:t>
      </w:r>
      <w:r w:rsidRPr="00AA063A">
        <w:rPr>
          <w:rFonts w:cstheme="minorHAnsi"/>
          <w:color w:val="000000"/>
          <w:sz w:val="24"/>
          <w:szCs w:val="24"/>
        </w:rPr>
        <w:t xml:space="preserve"> performance.</w:t>
      </w:r>
    </w:p>
    <w:p w14:paraId="20C8EEAB" w14:textId="77777777" w:rsidR="004A2B0D" w:rsidRPr="00AA063A" w:rsidRDefault="004A2B0D" w:rsidP="00E428F0">
      <w:pPr>
        <w:autoSpaceDE w:val="0"/>
        <w:autoSpaceDN w:val="0"/>
        <w:adjustRightInd w:val="0"/>
        <w:spacing w:after="0" w:line="240" w:lineRule="auto"/>
        <w:rPr>
          <w:rFonts w:cstheme="minorHAnsi"/>
          <w:color w:val="000000"/>
          <w:sz w:val="24"/>
          <w:szCs w:val="24"/>
        </w:rPr>
      </w:pPr>
    </w:p>
    <w:p w14:paraId="5778D5E2" w14:textId="10D8D265" w:rsidR="004A2B0D" w:rsidRPr="00AA063A" w:rsidRDefault="00E428F0" w:rsidP="004A2B0D">
      <w:pPr>
        <w:autoSpaceDE w:val="0"/>
        <w:autoSpaceDN w:val="0"/>
        <w:adjustRightInd w:val="0"/>
        <w:spacing w:after="0" w:line="240" w:lineRule="auto"/>
        <w:rPr>
          <w:rFonts w:cstheme="minorHAnsi"/>
          <w:color w:val="222222"/>
          <w:sz w:val="24"/>
          <w:szCs w:val="24"/>
        </w:rPr>
      </w:pPr>
      <w:r w:rsidRPr="00AA063A">
        <w:rPr>
          <w:rFonts w:cstheme="minorHAnsi"/>
          <w:b/>
          <w:color w:val="000000"/>
          <w:sz w:val="24"/>
          <w:szCs w:val="24"/>
        </w:rPr>
        <w:t>O</w:t>
      </w:r>
      <w:r w:rsidR="0029327A" w:rsidRPr="00AA063A">
        <w:rPr>
          <w:rFonts w:cstheme="minorHAnsi"/>
          <w:b/>
          <w:color w:val="000000"/>
          <w:sz w:val="24"/>
          <w:szCs w:val="24"/>
        </w:rPr>
        <w:t>utcome-based Performance Measures</w:t>
      </w:r>
      <w:r w:rsidRPr="00AA063A">
        <w:rPr>
          <w:rFonts w:cstheme="minorHAnsi"/>
          <w:color w:val="000000"/>
          <w:sz w:val="24"/>
          <w:szCs w:val="24"/>
        </w:rPr>
        <w:t xml:space="preserve">: The </w:t>
      </w:r>
      <w:r w:rsidR="004A2B0D" w:rsidRPr="00AA063A">
        <w:rPr>
          <w:rFonts w:cstheme="minorHAnsi"/>
          <w:color w:val="000000"/>
          <w:sz w:val="24"/>
          <w:szCs w:val="24"/>
        </w:rPr>
        <w:t>UB</w:t>
      </w:r>
      <w:r w:rsidR="003E056B">
        <w:rPr>
          <w:rFonts w:cstheme="minorHAnsi"/>
          <w:color w:val="000000"/>
          <w:sz w:val="24"/>
          <w:szCs w:val="24"/>
        </w:rPr>
        <w:t>alt</w:t>
      </w:r>
      <w:r w:rsidRPr="00AA063A">
        <w:rPr>
          <w:rFonts w:cstheme="minorHAnsi"/>
          <w:color w:val="000000"/>
          <w:sz w:val="24"/>
          <w:szCs w:val="24"/>
        </w:rPr>
        <w:t xml:space="preserve"> encourages projects to focus on delivering </w:t>
      </w:r>
      <w:r w:rsidR="004C2B9F" w:rsidRPr="00AA063A">
        <w:rPr>
          <w:rFonts w:cstheme="minorHAnsi"/>
          <w:color w:val="000000"/>
          <w:sz w:val="24"/>
          <w:szCs w:val="24"/>
        </w:rPr>
        <w:t xml:space="preserve">products and </w:t>
      </w:r>
      <w:r w:rsidRPr="00AA063A">
        <w:rPr>
          <w:rFonts w:cstheme="minorHAnsi"/>
          <w:color w:val="000000"/>
          <w:sz w:val="24"/>
          <w:szCs w:val="24"/>
        </w:rPr>
        <w:t>services and show</w:t>
      </w:r>
      <w:r w:rsidR="004A2B0D" w:rsidRPr="00AA063A">
        <w:rPr>
          <w:rFonts w:cstheme="minorHAnsi"/>
          <w:color w:val="000000"/>
          <w:sz w:val="24"/>
          <w:szCs w:val="24"/>
        </w:rPr>
        <w:t xml:space="preserve"> </w:t>
      </w:r>
      <w:r w:rsidRPr="00AA063A">
        <w:rPr>
          <w:rFonts w:cstheme="minorHAnsi"/>
          <w:color w:val="000000"/>
          <w:sz w:val="24"/>
          <w:szCs w:val="24"/>
        </w:rPr>
        <w:t xml:space="preserve">their </w:t>
      </w:r>
      <w:r w:rsidR="004A2B0D" w:rsidRPr="00AA063A">
        <w:rPr>
          <w:rFonts w:cstheme="minorHAnsi"/>
          <w:color w:val="000000"/>
          <w:sz w:val="24"/>
          <w:szCs w:val="24"/>
        </w:rPr>
        <w:t xml:space="preserve">efficiency and </w:t>
      </w:r>
      <w:r w:rsidRPr="00AA063A">
        <w:rPr>
          <w:rFonts w:cstheme="minorHAnsi"/>
          <w:color w:val="000000"/>
          <w:sz w:val="24"/>
          <w:szCs w:val="24"/>
        </w:rPr>
        <w:t xml:space="preserve">effectiveness via outcome measures. </w:t>
      </w:r>
    </w:p>
    <w:p w14:paraId="51B22F0B" w14:textId="77777777" w:rsidR="004A2B0D" w:rsidRPr="00AA063A" w:rsidRDefault="004A2B0D" w:rsidP="004A2B0D">
      <w:pPr>
        <w:autoSpaceDE w:val="0"/>
        <w:autoSpaceDN w:val="0"/>
        <w:adjustRightInd w:val="0"/>
        <w:spacing w:after="0" w:line="240" w:lineRule="auto"/>
        <w:rPr>
          <w:rFonts w:cstheme="minorHAnsi"/>
          <w:i/>
          <w:iCs/>
          <w:color w:val="000000"/>
          <w:sz w:val="24"/>
          <w:szCs w:val="24"/>
        </w:rPr>
      </w:pPr>
    </w:p>
    <w:p w14:paraId="3BC3A112" w14:textId="1A3B1631" w:rsidR="00E428F0" w:rsidRPr="00AA063A" w:rsidRDefault="000D2E7B" w:rsidP="00E428F0">
      <w:pPr>
        <w:autoSpaceDE w:val="0"/>
        <w:autoSpaceDN w:val="0"/>
        <w:adjustRightInd w:val="0"/>
        <w:spacing w:after="0" w:line="240" w:lineRule="auto"/>
        <w:rPr>
          <w:rFonts w:cstheme="minorHAnsi"/>
          <w:color w:val="000000"/>
          <w:sz w:val="24"/>
          <w:szCs w:val="24"/>
        </w:rPr>
      </w:pPr>
      <w:r>
        <w:rPr>
          <w:rFonts w:cstheme="minorHAnsi"/>
          <w:b/>
          <w:bCs/>
          <w:color w:val="000000"/>
          <w:sz w:val="24"/>
          <w:szCs w:val="24"/>
        </w:rPr>
        <w:t>7</w:t>
      </w:r>
      <w:r w:rsidR="00E428F0" w:rsidRPr="00AA063A">
        <w:rPr>
          <w:rFonts w:cstheme="minorHAnsi"/>
          <w:b/>
          <w:bCs/>
          <w:color w:val="000000"/>
          <w:sz w:val="24"/>
          <w:szCs w:val="24"/>
        </w:rPr>
        <w:t xml:space="preserve">. Strategy and Timeline: </w:t>
      </w:r>
      <w:r w:rsidR="00E428F0" w:rsidRPr="00AA063A">
        <w:rPr>
          <w:rFonts w:cstheme="minorHAnsi"/>
          <w:color w:val="000000"/>
          <w:sz w:val="24"/>
          <w:szCs w:val="24"/>
        </w:rPr>
        <w:t>This section details any planning process undertaken in</w:t>
      </w:r>
      <w:r w:rsidR="004C2B9F" w:rsidRPr="00AA063A">
        <w:rPr>
          <w:rFonts w:cstheme="minorHAnsi"/>
          <w:color w:val="000000"/>
          <w:sz w:val="24"/>
          <w:szCs w:val="24"/>
        </w:rPr>
        <w:t xml:space="preserve"> </w:t>
      </w:r>
      <w:r w:rsidR="00E428F0" w:rsidRPr="00AA063A">
        <w:rPr>
          <w:rFonts w:cstheme="minorHAnsi"/>
          <w:color w:val="000000"/>
          <w:sz w:val="24"/>
          <w:szCs w:val="24"/>
        </w:rPr>
        <w:t>developing the plan of response. Further, it should provide an overview of the strategy to be</w:t>
      </w:r>
      <w:r w:rsidR="004C2B9F" w:rsidRPr="00AA063A">
        <w:rPr>
          <w:rFonts w:cstheme="minorHAnsi"/>
          <w:color w:val="000000"/>
          <w:sz w:val="24"/>
          <w:szCs w:val="24"/>
        </w:rPr>
        <w:t xml:space="preserve"> </w:t>
      </w:r>
      <w:r w:rsidR="00E428F0" w:rsidRPr="00AA063A">
        <w:rPr>
          <w:rFonts w:cstheme="minorHAnsi"/>
          <w:color w:val="000000"/>
          <w:sz w:val="24"/>
          <w:szCs w:val="24"/>
        </w:rPr>
        <w:t>employed and the timeline for implementing the strategy. Include linkages to other</w:t>
      </w:r>
      <w:r w:rsidR="00895EE1" w:rsidRPr="00AA063A">
        <w:rPr>
          <w:rFonts w:cstheme="minorHAnsi"/>
          <w:color w:val="000000"/>
          <w:sz w:val="24"/>
          <w:szCs w:val="24"/>
        </w:rPr>
        <w:t xml:space="preserve"> </w:t>
      </w:r>
      <w:r w:rsidR="00E428F0" w:rsidRPr="00AA063A">
        <w:rPr>
          <w:rFonts w:cstheme="minorHAnsi"/>
          <w:color w:val="000000"/>
          <w:sz w:val="24"/>
          <w:szCs w:val="24"/>
        </w:rPr>
        <w:t xml:space="preserve">programs, organizations, and stakeholders that will be involved in or impacted by </w:t>
      </w:r>
      <w:r w:rsidR="009B1CBE" w:rsidRPr="00AA063A">
        <w:rPr>
          <w:rFonts w:cstheme="minorHAnsi"/>
          <w:color w:val="000000"/>
          <w:sz w:val="24"/>
          <w:szCs w:val="24"/>
        </w:rPr>
        <w:t>your</w:t>
      </w:r>
      <w:r w:rsidR="00E428F0" w:rsidRPr="00AA063A">
        <w:rPr>
          <w:rFonts w:cstheme="minorHAnsi"/>
          <w:color w:val="000000"/>
          <w:sz w:val="24"/>
          <w:szCs w:val="24"/>
        </w:rPr>
        <w:t xml:space="preserve"> program.</w:t>
      </w:r>
    </w:p>
    <w:p w14:paraId="5B0714D7" w14:textId="77777777" w:rsidR="004C2B9F" w:rsidRPr="00AA063A" w:rsidRDefault="004C2B9F" w:rsidP="00E428F0">
      <w:pPr>
        <w:autoSpaceDE w:val="0"/>
        <w:autoSpaceDN w:val="0"/>
        <w:adjustRightInd w:val="0"/>
        <w:spacing w:after="0" w:line="240" w:lineRule="auto"/>
        <w:rPr>
          <w:rFonts w:cstheme="minorHAnsi"/>
          <w:color w:val="000000"/>
          <w:sz w:val="24"/>
          <w:szCs w:val="24"/>
        </w:rPr>
      </w:pPr>
    </w:p>
    <w:p w14:paraId="39B76C20"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Applicants must submit a detailed timeline/work plan. This timeline/work plan must include:</w:t>
      </w:r>
    </w:p>
    <w:p w14:paraId="4CBBD04E" w14:textId="77777777" w:rsidR="00E428F0" w:rsidRPr="00AA063A" w:rsidRDefault="00E428F0" w:rsidP="004C2B9F">
      <w:pPr>
        <w:pStyle w:val="ListParagraph"/>
        <w:numPr>
          <w:ilvl w:val="0"/>
          <w:numId w:val="8"/>
        </w:num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Key tasks that must be carried out to implement the pro</w:t>
      </w:r>
      <w:r w:rsidR="0029327A" w:rsidRPr="00AA063A">
        <w:rPr>
          <w:rFonts w:cstheme="minorHAnsi"/>
          <w:color w:val="000000"/>
          <w:sz w:val="24"/>
          <w:szCs w:val="24"/>
        </w:rPr>
        <w:t>ject</w:t>
      </w:r>
      <w:r w:rsidRPr="00AA063A">
        <w:rPr>
          <w:rFonts w:cstheme="minorHAnsi"/>
          <w:color w:val="000000"/>
          <w:sz w:val="24"/>
          <w:szCs w:val="24"/>
        </w:rPr>
        <w:t xml:space="preserve"> successfully</w:t>
      </w:r>
    </w:p>
    <w:p w14:paraId="5C332184" w14:textId="77777777" w:rsidR="00E428F0" w:rsidRPr="00AA063A" w:rsidRDefault="00E428F0" w:rsidP="004C2B9F">
      <w:pPr>
        <w:pStyle w:val="ListParagraph"/>
        <w:numPr>
          <w:ilvl w:val="0"/>
          <w:numId w:val="8"/>
        </w:num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Person(s) responsible for seeing that each task is completed within the proposed timeline</w:t>
      </w:r>
    </w:p>
    <w:p w14:paraId="3099B559" w14:textId="77777777" w:rsidR="00E428F0" w:rsidRPr="00AA063A" w:rsidRDefault="00E428F0" w:rsidP="004C2B9F">
      <w:pPr>
        <w:pStyle w:val="ListParagraph"/>
        <w:numPr>
          <w:ilvl w:val="0"/>
          <w:numId w:val="8"/>
        </w:num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Target dates for task completion</w:t>
      </w:r>
    </w:p>
    <w:p w14:paraId="13CEDC7E" w14:textId="77777777" w:rsidR="00427657" w:rsidRPr="00AA063A" w:rsidRDefault="00427657" w:rsidP="00E428F0">
      <w:pPr>
        <w:autoSpaceDE w:val="0"/>
        <w:autoSpaceDN w:val="0"/>
        <w:adjustRightInd w:val="0"/>
        <w:spacing w:after="0" w:line="240" w:lineRule="auto"/>
        <w:rPr>
          <w:rFonts w:cstheme="minorHAnsi"/>
          <w:b/>
          <w:bCs/>
          <w:color w:val="000000"/>
          <w:sz w:val="24"/>
          <w:szCs w:val="24"/>
        </w:rPr>
      </w:pPr>
    </w:p>
    <w:p w14:paraId="01ED9A5B" w14:textId="06246B67" w:rsidR="00612265" w:rsidRPr="00AA063A" w:rsidRDefault="000D2E7B" w:rsidP="00E428F0">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8</w:t>
      </w:r>
      <w:r w:rsidR="00E428F0" w:rsidRPr="00AA063A">
        <w:rPr>
          <w:rFonts w:cstheme="minorHAnsi"/>
          <w:b/>
          <w:bCs/>
          <w:color w:val="000000"/>
          <w:sz w:val="24"/>
          <w:szCs w:val="24"/>
        </w:rPr>
        <w:t xml:space="preserve">. Management Capabilities: </w:t>
      </w:r>
    </w:p>
    <w:p w14:paraId="13473A9A"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Qualifications and Experience:</w:t>
      </w:r>
      <w:r w:rsidR="00612265" w:rsidRPr="00AA063A">
        <w:rPr>
          <w:rFonts w:cstheme="minorHAnsi"/>
          <w:color w:val="000000"/>
          <w:sz w:val="24"/>
          <w:szCs w:val="24"/>
        </w:rPr>
        <w:t xml:space="preserve"> </w:t>
      </w:r>
      <w:r w:rsidRPr="00AA063A">
        <w:rPr>
          <w:rFonts w:cstheme="minorHAnsi"/>
          <w:color w:val="000000"/>
          <w:sz w:val="24"/>
          <w:szCs w:val="24"/>
        </w:rPr>
        <w:t>Provide a brief description of the experience and achievements that qualify the</w:t>
      </w:r>
      <w:r w:rsidR="009B1CBE" w:rsidRPr="00AA063A">
        <w:rPr>
          <w:rFonts w:cstheme="minorHAnsi"/>
          <w:color w:val="000000"/>
          <w:sz w:val="24"/>
          <w:szCs w:val="24"/>
        </w:rPr>
        <w:t xml:space="preserve"> o</w:t>
      </w:r>
      <w:r w:rsidR="004C2B9F" w:rsidRPr="00AA063A">
        <w:rPr>
          <w:rFonts w:cstheme="minorHAnsi"/>
          <w:color w:val="000000"/>
          <w:sz w:val="24"/>
          <w:szCs w:val="24"/>
        </w:rPr>
        <w:t xml:space="preserve">rganization or </w:t>
      </w:r>
      <w:r w:rsidRPr="00AA063A">
        <w:rPr>
          <w:rFonts w:cstheme="minorHAnsi"/>
          <w:color w:val="000000"/>
          <w:sz w:val="24"/>
          <w:szCs w:val="24"/>
        </w:rPr>
        <w:t>agency to conduct the pro</w:t>
      </w:r>
      <w:r w:rsidR="0029327A" w:rsidRPr="00AA063A">
        <w:rPr>
          <w:rFonts w:cstheme="minorHAnsi"/>
          <w:color w:val="000000"/>
          <w:sz w:val="24"/>
          <w:szCs w:val="24"/>
        </w:rPr>
        <w:t>ject</w:t>
      </w:r>
      <w:r w:rsidRPr="00AA063A">
        <w:rPr>
          <w:rFonts w:cstheme="minorHAnsi"/>
          <w:color w:val="000000"/>
          <w:sz w:val="24"/>
          <w:szCs w:val="24"/>
        </w:rPr>
        <w:t>.</w:t>
      </w:r>
    </w:p>
    <w:p w14:paraId="2E9FD980" w14:textId="77777777" w:rsidR="004C2B9F" w:rsidRPr="00AA063A" w:rsidRDefault="004C2B9F" w:rsidP="00E428F0">
      <w:pPr>
        <w:autoSpaceDE w:val="0"/>
        <w:autoSpaceDN w:val="0"/>
        <w:adjustRightInd w:val="0"/>
        <w:spacing w:after="0" w:line="240" w:lineRule="auto"/>
        <w:rPr>
          <w:rFonts w:cstheme="minorHAnsi"/>
          <w:color w:val="000000"/>
          <w:sz w:val="24"/>
          <w:szCs w:val="24"/>
        </w:rPr>
      </w:pPr>
    </w:p>
    <w:p w14:paraId="4567CCC8" w14:textId="77777777" w:rsidR="00427657"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Present and Proposed Staff: List the </w:t>
      </w:r>
      <w:r w:rsidR="00DB5054" w:rsidRPr="00AA063A">
        <w:rPr>
          <w:rFonts w:cstheme="minorHAnsi"/>
          <w:color w:val="000000"/>
          <w:sz w:val="24"/>
          <w:szCs w:val="24"/>
        </w:rPr>
        <w:t xml:space="preserve">name of the project director and in an appendix provide a resume or curriculum vitae (no more than 3 pages) for this individual.  List the </w:t>
      </w:r>
      <w:r w:rsidRPr="00AA063A">
        <w:rPr>
          <w:rFonts w:cstheme="minorHAnsi"/>
          <w:color w:val="000000"/>
          <w:sz w:val="24"/>
          <w:szCs w:val="24"/>
        </w:rPr>
        <w:t>names and provide a short professional biography of the</w:t>
      </w:r>
      <w:r w:rsidR="004C2B9F" w:rsidRPr="00AA063A">
        <w:rPr>
          <w:rFonts w:cstheme="minorHAnsi"/>
          <w:color w:val="000000"/>
          <w:sz w:val="24"/>
          <w:szCs w:val="24"/>
        </w:rPr>
        <w:t xml:space="preserve"> </w:t>
      </w:r>
      <w:r w:rsidRPr="00AA063A">
        <w:rPr>
          <w:rFonts w:cstheme="minorHAnsi"/>
          <w:color w:val="000000"/>
          <w:sz w:val="24"/>
          <w:szCs w:val="24"/>
        </w:rPr>
        <w:t>key consultants, financial officer, and other professional staff members.</w:t>
      </w:r>
      <w:r w:rsidR="0090572D" w:rsidRPr="00AA063A">
        <w:rPr>
          <w:rFonts w:cstheme="minorHAnsi"/>
          <w:color w:val="000000"/>
          <w:sz w:val="24"/>
          <w:szCs w:val="24"/>
        </w:rPr>
        <w:t xml:space="preserve"> </w:t>
      </w:r>
      <w:r w:rsidRPr="00AA063A">
        <w:rPr>
          <w:rFonts w:cstheme="minorHAnsi"/>
          <w:color w:val="000000"/>
          <w:sz w:val="24"/>
          <w:szCs w:val="24"/>
        </w:rPr>
        <w:t>Clearly identify, by name and title, requested personnel. Indicate how all requested staff are</w:t>
      </w:r>
      <w:r w:rsidR="00DB5054" w:rsidRPr="00AA063A">
        <w:rPr>
          <w:rFonts w:cstheme="minorHAnsi"/>
          <w:color w:val="000000"/>
          <w:sz w:val="24"/>
          <w:szCs w:val="24"/>
        </w:rPr>
        <w:t xml:space="preserve"> </w:t>
      </w:r>
      <w:r w:rsidRPr="00AA063A">
        <w:rPr>
          <w:rFonts w:cstheme="minorHAnsi"/>
          <w:color w:val="000000"/>
          <w:sz w:val="24"/>
          <w:szCs w:val="24"/>
        </w:rPr>
        <w:t xml:space="preserve">currently funded (i.e., name </w:t>
      </w:r>
      <w:r w:rsidR="00990165" w:rsidRPr="00AA063A">
        <w:rPr>
          <w:rFonts w:cstheme="minorHAnsi"/>
          <w:color w:val="000000"/>
          <w:sz w:val="24"/>
          <w:szCs w:val="24"/>
        </w:rPr>
        <w:t>subaward</w:t>
      </w:r>
      <w:r w:rsidRPr="00AA063A">
        <w:rPr>
          <w:rFonts w:cstheme="minorHAnsi"/>
          <w:color w:val="000000"/>
          <w:sz w:val="24"/>
          <w:szCs w:val="24"/>
        </w:rPr>
        <w:t xml:space="preserve"> fund or state that personnel are line items in the existing</w:t>
      </w:r>
      <w:r w:rsidR="00DB5054" w:rsidRPr="00AA063A">
        <w:rPr>
          <w:rFonts w:cstheme="minorHAnsi"/>
          <w:color w:val="000000"/>
          <w:sz w:val="24"/>
          <w:szCs w:val="24"/>
        </w:rPr>
        <w:t xml:space="preserve"> </w:t>
      </w:r>
      <w:r w:rsidRPr="00AA063A">
        <w:rPr>
          <w:rFonts w:cstheme="minorHAnsi"/>
          <w:color w:val="000000"/>
          <w:sz w:val="24"/>
          <w:szCs w:val="24"/>
        </w:rPr>
        <w:t>agency budget. If funded by more than one source, list percentages for each funding</w:t>
      </w:r>
      <w:r w:rsidR="002A7F6D" w:rsidRPr="00AA063A">
        <w:rPr>
          <w:rFonts w:cstheme="minorHAnsi"/>
          <w:color w:val="000000"/>
          <w:sz w:val="24"/>
          <w:szCs w:val="24"/>
        </w:rPr>
        <w:t xml:space="preserve"> </w:t>
      </w:r>
      <w:r w:rsidRPr="00AA063A">
        <w:rPr>
          <w:rFonts w:cstheme="minorHAnsi"/>
          <w:color w:val="000000"/>
          <w:sz w:val="24"/>
          <w:szCs w:val="24"/>
        </w:rPr>
        <w:t>source).</w:t>
      </w:r>
    </w:p>
    <w:p w14:paraId="3A27E0DC" w14:textId="77777777" w:rsidR="00342865" w:rsidRPr="00AA063A" w:rsidRDefault="00342865" w:rsidP="00E428F0">
      <w:pPr>
        <w:autoSpaceDE w:val="0"/>
        <w:autoSpaceDN w:val="0"/>
        <w:adjustRightInd w:val="0"/>
        <w:spacing w:after="0" w:line="240" w:lineRule="auto"/>
        <w:rPr>
          <w:rFonts w:cstheme="minorHAnsi"/>
          <w:color w:val="000000"/>
          <w:sz w:val="24"/>
          <w:szCs w:val="24"/>
        </w:rPr>
      </w:pPr>
    </w:p>
    <w:p w14:paraId="59B4172D" w14:textId="06EE0E2C" w:rsidR="00342865" w:rsidRPr="00AA063A" w:rsidRDefault="002323EA" w:rsidP="00E428F0">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9</w:t>
      </w:r>
      <w:r w:rsidR="00E428F0" w:rsidRPr="00AA063A">
        <w:rPr>
          <w:rFonts w:cstheme="minorHAnsi"/>
          <w:b/>
          <w:bCs/>
          <w:color w:val="000000"/>
          <w:sz w:val="24"/>
          <w:szCs w:val="24"/>
        </w:rPr>
        <w:t>. Project Sustainability</w:t>
      </w:r>
      <w:r w:rsidR="007032CB">
        <w:rPr>
          <w:rFonts w:cstheme="minorHAnsi"/>
          <w:b/>
          <w:bCs/>
          <w:color w:val="000000"/>
          <w:sz w:val="24"/>
          <w:szCs w:val="24"/>
        </w:rPr>
        <w:t xml:space="preserve"> (Not applicable for Tier 1 applications)</w:t>
      </w:r>
      <w:r w:rsidR="00E428F0" w:rsidRPr="00AA063A">
        <w:rPr>
          <w:rFonts w:cstheme="minorHAnsi"/>
          <w:b/>
          <w:bCs/>
          <w:color w:val="000000"/>
          <w:sz w:val="24"/>
          <w:szCs w:val="24"/>
        </w:rPr>
        <w:t xml:space="preserve">: </w:t>
      </w:r>
    </w:p>
    <w:p w14:paraId="6CEA005F" w14:textId="77777777" w:rsidR="00E428F0" w:rsidRPr="00AA063A" w:rsidRDefault="00342865"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Explain </w:t>
      </w:r>
      <w:r w:rsidR="00E428F0" w:rsidRPr="00AA063A">
        <w:rPr>
          <w:rFonts w:cstheme="minorHAnsi"/>
          <w:color w:val="000000"/>
          <w:sz w:val="24"/>
          <w:szCs w:val="24"/>
        </w:rPr>
        <w:t>what prospects exist for continued financing of the</w:t>
      </w:r>
      <w:r w:rsidR="004C2B9F" w:rsidRPr="00AA063A">
        <w:rPr>
          <w:rFonts w:cstheme="minorHAnsi"/>
          <w:color w:val="000000"/>
          <w:sz w:val="24"/>
          <w:szCs w:val="24"/>
        </w:rPr>
        <w:t xml:space="preserve"> </w:t>
      </w:r>
      <w:r w:rsidR="00E428F0" w:rsidRPr="00AA063A">
        <w:rPr>
          <w:rFonts w:cstheme="minorHAnsi"/>
          <w:color w:val="000000"/>
          <w:sz w:val="24"/>
          <w:szCs w:val="24"/>
        </w:rPr>
        <w:t xml:space="preserve">project when </w:t>
      </w:r>
      <w:r w:rsidR="00990165" w:rsidRPr="00AA063A">
        <w:rPr>
          <w:rFonts w:cstheme="minorHAnsi"/>
          <w:color w:val="000000"/>
          <w:sz w:val="24"/>
          <w:szCs w:val="24"/>
        </w:rPr>
        <w:t>subaward</w:t>
      </w:r>
      <w:r w:rsidR="00E428F0" w:rsidRPr="00AA063A">
        <w:rPr>
          <w:rFonts w:cstheme="minorHAnsi"/>
          <w:color w:val="000000"/>
          <w:sz w:val="24"/>
          <w:szCs w:val="24"/>
        </w:rPr>
        <w:t xml:space="preserve"> funds are terminated: What efforts have been or will be made to</w:t>
      </w:r>
      <w:r w:rsidR="004C2B9F" w:rsidRPr="00AA063A">
        <w:rPr>
          <w:rFonts w:cstheme="minorHAnsi"/>
          <w:color w:val="000000"/>
          <w:sz w:val="24"/>
          <w:szCs w:val="24"/>
        </w:rPr>
        <w:t xml:space="preserve"> </w:t>
      </w:r>
      <w:r w:rsidR="00E428F0" w:rsidRPr="00AA063A">
        <w:rPr>
          <w:rFonts w:cstheme="minorHAnsi"/>
          <w:color w:val="000000"/>
          <w:sz w:val="24"/>
          <w:szCs w:val="24"/>
        </w:rPr>
        <w:t xml:space="preserve">continue the methods, techniques, and </w:t>
      </w:r>
      <w:r w:rsidR="00E428F0" w:rsidRPr="00AA063A">
        <w:rPr>
          <w:rFonts w:cstheme="minorHAnsi"/>
          <w:color w:val="000000"/>
          <w:sz w:val="24"/>
          <w:szCs w:val="24"/>
        </w:rPr>
        <w:lastRenderedPageBreak/>
        <w:t xml:space="preserve">operational aspects of the project when the </w:t>
      </w:r>
      <w:r w:rsidR="00990165" w:rsidRPr="00AA063A">
        <w:rPr>
          <w:rFonts w:cstheme="minorHAnsi"/>
          <w:color w:val="000000"/>
          <w:sz w:val="24"/>
          <w:szCs w:val="24"/>
        </w:rPr>
        <w:t>subaward</w:t>
      </w:r>
      <w:r w:rsidR="004C2B9F" w:rsidRPr="00AA063A">
        <w:rPr>
          <w:rFonts w:cstheme="minorHAnsi"/>
          <w:color w:val="000000"/>
          <w:sz w:val="24"/>
          <w:szCs w:val="24"/>
        </w:rPr>
        <w:t xml:space="preserve"> </w:t>
      </w:r>
      <w:r w:rsidR="00E428F0" w:rsidRPr="00AA063A">
        <w:rPr>
          <w:rFonts w:cstheme="minorHAnsi"/>
          <w:color w:val="000000"/>
          <w:sz w:val="24"/>
          <w:szCs w:val="24"/>
        </w:rPr>
        <w:t>funds are concluded? Indicate planned future sources of funding or proposed jurisdictional</w:t>
      </w:r>
      <w:r w:rsidR="004C2B9F" w:rsidRPr="00AA063A">
        <w:rPr>
          <w:rFonts w:cstheme="minorHAnsi"/>
          <w:color w:val="000000"/>
          <w:sz w:val="24"/>
          <w:szCs w:val="24"/>
        </w:rPr>
        <w:t xml:space="preserve"> </w:t>
      </w:r>
      <w:r w:rsidR="00E428F0" w:rsidRPr="00AA063A">
        <w:rPr>
          <w:rFonts w:cstheme="minorHAnsi"/>
          <w:color w:val="000000"/>
          <w:sz w:val="24"/>
          <w:szCs w:val="24"/>
        </w:rPr>
        <w:t>planning efforts</w:t>
      </w:r>
      <w:r w:rsidR="004C2B9F" w:rsidRPr="00AA063A">
        <w:rPr>
          <w:rFonts w:cstheme="minorHAnsi"/>
          <w:color w:val="000000"/>
          <w:sz w:val="24"/>
          <w:szCs w:val="24"/>
        </w:rPr>
        <w:t>.</w:t>
      </w:r>
    </w:p>
    <w:p w14:paraId="681D3359" w14:textId="77777777" w:rsidR="009820A8" w:rsidRPr="00AA063A" w:rsidRDefault="009820A8" w:rsidP="00E428F0">
      <w:pPr>
        <w:autoSpaceDE w:val="0"/>
        <w:autoSpaceDN w:val="0"/>
        <w:adjustRightInd w:val="0"/>
        <w:spacing w:after="0" w:line="240" w:lineRule="auto"/>
        <w:rPr>
          <w:rFonts w:cstheme="minorHAnsi"/>
          <w:b/>
          <w:bCs/>
          <w:color w:val="000000"/>
          <w:sz w:val="24"/>
          <w:szCs w:val="24"/>
        </w:rPr>
      </w:pPr>
    </w:p>
    <w:p w14:paraId="4347BA78" w14:textId="096AC4BC" w:rsidR="00E428F0" w:rsidRPr="00AA063A" w:rsidRDefault="000D2E7B" w:rsidP="00E428F0">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1</w:t>
      </w:r>
      <w:r w:rsidR="002323EA">
        <w:rPr>
          <w:rFonts w:cstheme="minorHAnsi"/>
          <w:b/>
          <w:bCs/>
          <w:color w:val="000000"/>
          <w:sz w:val="24"/>
          <w:szCs w:val="24"/>
        </w:rPr>
        <w:t>0</w:t>
      </w:r>
      <w:r w:rsidR="00895EE1" w:rsidRPr="00AA063A">
        <w:rPr>
          <w:rFonts w:cstheme="minorHAnsi"/>
          <w:b/>
          <w:bCs/>
          <w:color w:val="000000"/>
          <w:sz w:val="24"/>
          <w:szCs w:val="24"/>
        </w:rPr>
        <w:t xml:space="preserve">. </w:t>
      </w:r>
      <w:r w:rsidR="00E428F0" w:rsidRPr="00AA063A">
        <w:rPr>
          <w:rFonts w:cstheme="minorHAnsi"/>
          <w:b/>
          <w:bCs/>
          <w:color w:val="000000"/>
          <w:sz w:val="24"/>
          <w:szCs w:val="24"/>
        </w:rPr>
        <w:t>L</w:t>
      </w:r>
      <w:r w:rsidR="00895EE1" w:rsidRPr="00AA063A">
        <w:rPr>
          <w:rFonts w:cstheme="minorHAnsi"/>
          <w:b/>
          <w:bCs/>
          <w:color w:val="000000"/>
          <w:sz w:val="24"/>
          <w:szCs w:val="24"/>
        </w:rPr>
        <w:t>etters of support/commitment</w:t>
      </w:r>
      <w:r w:rsidR="00342865" w:rsidRPr="00AA063A">
        <w:rPr>
          <w:rFonts w:cstheme="minorHAnsi"/>
          <w:b/>
          <w:bCs/>
          <w:color w:val="000000"/>
          <w:sz w:val="24"/>
          <w:szCs w:val="24"/>
        </w:rPr>
        <w:t>:</w:t>
      </w:r>
    </w:p>
    <w:p w14:paraId="31C95EF8" w14:textId="5C38B206" w:rsidR="00E428F0" w:rsidRPr="00AF2FED" w:rsidRDefault="00E428F0" w:rsidP="004C2B9F">
      <w:pPr>
        <w:autoSpaceDE w:val="0"/>
        <w:autoSpaceDN w:val="0"/>
        <w:adjustRightInd w:val="0"/>
        <w:spacing w:after="0" w:line="240" w:lineRule="auto"/>
        <w:rPr>
          <w:rFonts w:cstheme="minorHAnsi"/>
          <w:b/>
          <w:color w:val="000000"/>
          <w:sz w:val="24"/>
          <w:szCs w:val="24"/>
        </w:rPr>
      </w:pPr>
      <w:r w:rsidRPr="00AA063A">
        <w:rPr>
          <w:rFonts w:cstheme="minorHAnsi"/>
          <w:color w:val="000000"/>
          <w:sz w:val="24"/>
          <w:szCs w:val="24"/>
        </w:rPr>
        <w:t xml:space="preserve">In an appendix, </w:t>
      </w:r>
      <w:r w:rsidR="004C2B9F" w:rsidRPr="00AA063A">
        <w:rPr>
          <w:rFonts w:cstheme="minorHAnsi"/>
          <w:color w:val="000000"/>
          <w:sz w:val="24"/>
          <w:szCs w:val="24"/>
        </w:rPr>
        <w:t xml:space="preserve">provide </w:t>
      </w:r>
      <w:r w:rsidRPr="00AA063A">
        <w:rPr>
          <w:rFonts w:cstheme="minorHAnsi"/>
          <w:color w:val="000000"/>
          <w:sz w:val="24"/>
          <w:szCs w:val="24"/>
        </w:rPr>
        <w:t>letters of commitment by partners who</w:t>
      </w:r>
      <w:r w:rsidR="004C2B9F" w:rsidRPr="00AA063A">
        <w:rPr>
          <w:rFonts w:cstheme="minorHAnsi"/>
          <w:color w:val="000000"/>
          <w:sz w:val="24"/>
          <w:szCs w:val="24"/>
        </w:rPr>
        <w:t xml:space="preserve"> will</w:t>
      </w:r>
      <w:r w:rsidRPr="00AA063A">
        <w:rPr>
          <w:rFonts w:cstheme="minorHAnsi"/>
          <w:color w:val="000000"/>
          <w:sz w:val="24"/>
          <w:szCs w:val="24"/>
        </w:rPr>
        <w:t xml:space="preserve"> participate in the</w:t>
      </w:r>
      <w:r w:rsidR="004C2B9F" w:rsidRPr="00AA063A">
        <w:rPr>
          <w:rFonts w:cstheme="minorHAnsi"/>
          <w:color w:val="000000"/>
          <w:sz w:val="24"/>
          <w:szCs w:val="24"/>
        </w:rPr>
        <w:t xml:space="preserve"> </w:t>
      </w:r>
      <w:r w:rsidRPr="00AA063A">
        <w:rPr>
          <w:rFonts w:cstheme="minorHAnsi"/>
          <w:color w:val="000000"/>
          <w:sz w:val="24"/>
          <w:szCs w:val="24"/>
        </w:rPr>
        <w:t xml:space="preserve">execution of the project or whose cooperation </w:t>
      </w:r>
      <w:r w:rsidR="004C2B9F" w:rsidRPr="00AA063A">
        <w:rPr>
          <w:rFonts w:cstheme="minorHAnsi"/>
          <w:color w:val="000000"/>
          <w:sz w:val="24"/>
          <w:szCs w:val="24"/>
        </w:rPr>
        <w:t>and</w:t>
      </w:r>
      <w:r w:rsidRPr="00AA063A">
        <w:rPr>
          <w:rFonts w:cstheme="minorHAnsi"/>
          <w:color w:val="000000"/>
          <w:sz w:val="24"/>
          <w:szCs w:val="24"/>
        </w:rPr>
        <w:t xml:space="preserve"> support </w:t>
      </w:r>
      <w:r w:rsidR="004C2B9F" w:rsidRPr="00AA063A">
        <w:rPr>
          <w:rFonts w:cstheme="minorHAnsi"/>
          <w:color w:val="000000"/>
          <w:sz w:val="24"/>
          <w:szCs w:val="24"/>
        </w:rPr>
        <w:t>are</w:t>
      </w:r>
      <w:r w:rsidRPr="00AA063A">
        <w:rPr>
          <w:rFonts w:cstheme="minorHAnsi"/>
          <w:color w:val="000000"/>
          <w:sz w:val="24"/>
          <w:szCs w:val="24"/>
        </w:rPr>
        <w:t xml:space="preserve"> necessary to its success. </w:t>
      </w:r>
      <w:r w:rsidRPr="00AA063A">
        <w:rPr>
          <w:rFonts w:cstheme="minorHAnsi"/>
          <w:b/>
          <w:color w:val="000000"/>
          <w:sz w:val="24"/>
          <w:szCs w:val="24"/>
        </w:rPr>
        <w:t>Letters of</w:t>
      </w:r>
      <w:r w:rsidR="004C2B9F" w:rsidRPr="00AA063A">
        <w:rPr>
          <w:rFonts w:cstheme="minorHAnsi"/>
          <w:b/>
          <w:color w:val="000000"/>
          <w:sz w:val="24"/>
          <w:szCs w:val="24"/>
        </w:rPr>
        <w:t xml:space="preserve"> </w:t>
      </w:r>
      <w:r w:rsidRPr="00AA063A">
        <w:rPr>
          <w:rFonts w:cstheme="minorHAnsi"/>
          <w:b/>
          <w:color w:val="000000"/>
          <w:sz w:val="24"/>
          <w:szCs w:val="24"/>
        </w:rPr>
        <w:t>support</w:t>
      </w:r>
      <w:r w:rsidR="00895EE1" w:rsidRPr="00AA063A">
        <w:rPr>
          <w:rFonts w:cstheme="minorHAnsi"/>
          <w:b/>
          <w:color w:val="000000"/>
          <w:sz w:val="24"/>
          <w:szCs w:val="24"/>
        </w:rPr>
        <w:t>/commitment</w:t>
      </w:r>
      <w:r w:rsidRPr="00AA063A">
        <w:rPr>
          <w:rFonts w:cstheme="minorHAnsi"/>
          <w:b/>
          <w:color w:val="000000"/>
          <w:sz w:val="24"/>
          <w:szCs w:val="24"/>
        </w:rPr>
        <w:t xml:space="preserve"> are </w:t>
      </w:r>
      <w:r w:rsidR="004C2B9F" w:rsidRPr="00E756EC">
        <w:rPr>
          <w:rFonts w:cstheme="minorHAnsi"/>
          <w:b/>
          <w:color w:val="000000"/>
          <w:sz w:val="24"/>
          <w:szCs w:val="24"/>
          <w:u w:val="single"/>
        </w:rPr>
        <w:t>not</w:t>
      </w:r>
      <w:r w:rsidR="004C2B9F" w:rsidRPr="00AA063A">
        <w:rPr>
          <w:rFonts w:cstheme="minorHAnsi"/>
          <w:b/>
          <w:color w:val="000000"/>
          <w:sz w:val="24"/>
          <w:szCs w:val="24"/>
        </w:rPr>
        <w:t xml:space="preserve"> </w:t>
      </w:r>
      <w:r w:rsidRPr="00AA063A">
        <w:rPr>
          <w:rFonts w:cstheme="minorHAnsi"/>
          <w:b/>
          <w:color w:val="000000"/>
          <w:sz w:val="24"/>
          <w:szCs w:val="24"/>
        </w:rPr>
        <w:t>optional.</w:t>
      </w:r>
      <w:r w:rsidR="00895EE1" w:rsidRPr="00AA063A">
        <w:rPr>
          <w:rFonts w:cstheme="minorHAnsi"/>
          <w:b/>
          <w:color w:val="000000"/>
          <w:sz w:val="24"/>
          <w:szCs w:val="24"/>
        </w:rPr>
        <w:t xml:space="preserve"> </w:t>
      </w:r>
      <w:r w:rsidR="00895EE1" w:rsidRPr="00AF2FED">
        <w:rPr>
          <w:rFonts w:cstheme="minorHAnsi"/>
          <w:b/>
          <w:color w:val="000000"/>
          <w:sz w:val="24"/>
          <w:szCs w:val="24"/>
        </w:rPr>
        <w:t xml:space="preserve">The participating HIDTA must provide a letter of support/commitment </w:t>
      </w:r>
      <w:r w:rsidR="00DF1926" w:rsidRPr="00AF2FED">
        <w:rPr>
          <w:rFonts w:cstheme="minorHAnsi"/>
          <w:b/>
          <w:color w:val="000000"/>
          <w:sz w:val="24"/>
          <w:szCs w:val="24"/>
        </w:rPr>
        <w:t xml:space="preserve">signed by the sponsoring HIDTA Director </w:t>
      </w:r>
      <w:r w:rsidR="00895EE1" w:rsidRPr="00AF2FED">
        <w:rPr>
          <w:rFonts w:cstheme="minorHAnsi"/>
          <w:b/>
          <w:color w:val="000000"/>
          <w:sz w:val="24"/>
          <w:szCs w:val="24"/>
        </w:rPr>
        <w:t xml:space="preserve">for this </w:t>
      </w:r>
      <w:r w:rsidR="00990165" w:rsidRPr="00AF2FED">
        <w:rPr>
          <w:rFonts w:cstheme="minorHAnsi"/>
          <w:b/>
          <w:color w:val="000000"/>
          <w:sz w:val="24"/>
          <w:szCs w:val="24"/>
        </w:rPr>
        <w:t>subaward</w:t>
      </w:r>
      <w:r w:rsidR="00895EE1" w:rsidRPr="00AF2FED">
        <w:rPr>
          <w:rFonts w:cstheme="minorHAnsi"/>
          <w:b/>
          <w:color w:val="000000"/>
          <w:sz w:val="24"/>
          <w:szCs w:val="24"/>
        </w:rPr>
        <w:t xml:space="preserve"> application to receive consideration for funding</w:t>
      </w:r>
      <w:r w:rsidR="00DF1926" w:rsidRPr="00AF2FED">
        <w:rPr>
          <w:rFonts w:cstheme="minorHAnsi"/>
          <w:b/>
          <w:color w:val="000000"/>
          <w:sz w:val="24"/>
          <w:szCs w:val="24"/>
        </w:rPr>
        <w:t>.</w:t>
      </w:r>
      <w:r w:rsidR="00895EE1" w:rsidRPr="00AF2FED">
        <w:rPr>
          <w:rFonts w:cstheme="minorHAnsi"/>
          <w:b/>
          <w:color w:val="000000"/>
          <w:sz w:val="24"/>
          <w:szCs w:val="24"/>
        </w:rPr>
        <w:t xml:space="preserve"> </w:t>
      </w:r>
    </w:p>
    <w:p w14:paraId="06126F44" w14:textId="14D2FFD1" w:rsidR="001D1C06" w:rsidRDefault="001D1C06" w:rsidP="004C2B9F">
      <w:pPr>
        <w:autoSpaceDE w:val="0"/>
        <w:autoSpaceDN w:val="0"/>
        <w:adjustRightInd w:val="0"/>
        <w:spacing w:after="0" w:line="240" w:lineRule="auto"/>
        <w:rPr>
          <w:rFonts w:cstheme="minorHAnsi"/>
          <w:color w:val="000000"/>
          <w:sz w:val="24"/>
          <w:szCs w:val="24"/>
        </w:rPr>
      </w:pPr>
    </w:p>
    <w:p w14:paraId="480FF862" w14:textId="77777777" w:rsidR="00E428F0" w:rsidRPr="00AA063A" w:rsidRDefault="00DB5054"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t>D</w:t>
      </w:r>
      <w:r w:rsidR="00E428F0" w:rsidRPr="00AA063A">
        <w:rPr>
          <w:rFonts w:cstheme="minorHAnsi"/>
          <w:b/>
          <w:bCs/>
          <w:color w:val="000000"/>
          <w:sz w:val="24"/>
          <w:szCs w:val="24"/>
        </w:rPr>
        <w:t>. BUDGET INSTRUCTIONS</w:t>
      </w:r>
    </w:p>
    <w:p w14:paraId="27B891DB" w14:textId="77777777" w:rsidR="00E428F0" w:rsidRPr="00AA063A" w:rsidRDefault="00E428F0" w:rsidP="00E428F0">
      <w:pPr>
        <w:autoSpaceDE w:val="0"/>
        <w:autoSpaceDN w:val="0"/>
        <w:adjustRightInd w:val="0"/>
        <w:spacing w:after="0" w:line="240" w:lineRule="auto"/>
        <w:rPr>
          <w:rFonts w:cstheme="minorHAnsi"/>
          <w:b/>
          <w:bCs/>
          <w:i/>
          <w:iCs/>
          <w:color w:val="000000"/>
          <w:sz w:val="24"/>
          <w:szCs w:val="24"/>
        </w:rPr>
      </w:pPr>
      <w:r w:rsidRPr="00AA063A">
        <w:rPr>
          <w:rFonts w:cstheme="minorHAnsi"/>
          <w:b/>
          <w:bCs/>
          <w:i/>
          <w:iCs/>
          <w:color w:val="000000"/>
          <w:sz w:val="24"/>
          <w:szCs w:val="24"/>
        </w:rPr>
        <w:t>BUDGET – GENERAL REQUIREMENTS</w:t>
      </w:r>
    </w:p>
    <w:p w14:paraId="6EC0589F" w14:textId="77777777" w:rsidR="00E428F0" w:rsidRPr="00AA063A" w:rsidRDefault="00E428F0" w:rsidP="00427657">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You must complete a detailed budget for your proposed project. All 'Total Budget' fields </w:t>
      </w:r>
      <w:r w:rsidR="00427657" w:rsidRPr="00AA063A">
        <w:rPr>
          <w:rFonts w:cstheme="minorHAnsi"/>
          <w:color w:val="000000"/>
          <w:sz w:val="24"/>
          <w:szCs w:val="24"/>
        </w:rPr>
        <w:t xml:space="preserve">must </w:t>
      </w:r>
      <w:r w:rsidRPr="00AA063A">
        <w:rPr>
          <w:rFonts w:cstheme="minorHAnsi"/>
          <w:color w:val="000000"/>
          <w:sz w:val="24"/>
          <w:szCs w:val="24"/>
        </w:rPr>
        <w:t>be</w:t>
      </w:r>
      <w:r w:rsidR="00427657" w:rsidRPr="00AA063A">
        <w:rPr>
          <w:rFonts w:cstheme="minorHAnsi"/>
          <w:color w:val="000000"/>
          <w:sz w:val="24"/>
          <w:szCs w:val="24"/>
        </w:rPr>
        <w:t xml:space="preserve"> </w:t>
      </w:r>
      <w:r w:rsidRPr="00AA063A">
        <w:rPr>
          <w:rFonts w:cstheme="minorHAnsi"/>
          <w:color w:val="000000"/>
          <w:sz w:val="24"/>
          <w:szCs w:val="24"/>
        </w:rPr>
        <w:t xml:space="preserve">rounded to the nearest whole dollar. </w:t>
      </w:r>
    </w:p>
    <w:p w14:paraId="6414B256" w14:textId="77777777" w:rsidR="00427657" w:rsidRPr="00AA063A" w:rsidRDefault="00427657" w:rsidP="00427657">
      <w:pPr>
        <w:autoSpaceDE w:val="0"/>
        <w:autoSpaceDN w:val="0"/>
        <w:adjustRightInd w:val="0"/>
        <w:spacing w:after="0" w:line="240" w:lineRule="auto"/>
        <w:rPr>
          <w:rFonts w:cstheme="minorHAnsi"/>
          <w:color w:val="000000"/>
          <w:sz w:val="24"/>
          <w:szCs w:val="24"/>
        </w:rPr>
      </w:pPr>
    </w:p>
    <w:p w14:paraId="090A80B6" w14:textId="4486B832" w:rsidR="00427657" w:rsidRPr="00AA063A" w:rsidRDefault="00E428F0" w:rsidP="00E428F0">
      <w:pPr>
        <w:autoSpaceDE w:val="0"/>
        <w:autoSpaceDN w:val="0"/>
        <w:adjustRightInd w:val="0"/>
        <w:spacing w:after="0" w:line="240" w:lineRule="auto"/>
        <w:rPr>
          <w:rFonts w:cstheme="minorHAnsi"/>
          <w:color w:val="000000"/>
          <w:sz w:val="24"/>
          <w:szCs w:val="24"/>
        </w:rPr>
      </w:pPr>
      <w:r w:rsidRPr="00841F1F">
        <w:rPr>
          <w:rFonts w:cstheme="minorHAnsi"/>
          <w:color w:val="000000"/>
          <w:sz w:val="24"/>
          <w:szCs w:val="24"/>
        </w:rPr>
        <w:t xml:space="preserve">Budgets must be clear and specific. </w:t>
      </w:r>
      <w:r w:rsidR="00ED1BDE" w:rsidRPr="00841F1F">
        <w:rPr>
          <w:rFonts w:cstheme="minorHAnsi"/>
          <w:color w:val="000000"/>
          <w:sz w:val="24"/>
          <w:szCs w:val="24"/>
        </w:rPr>
        <w:t xml:space="preserve">Budgets </w:t>
      </w:r>
      <w:r w:rsidR="003E056B">
        <w:rPr>
          <w:rFonts w:cstheme="minorHAnsi"/>
          <w:color w:val="000000"/>
          <w:sz w:val="24"/>
          <w:szCs w:val="24"/>
        </w:rPr>
        <w:t>m</w:t>
      </w:r>
      <w:r w:rsidR="00ED1BDE" w:rsidRPr="00841F1F">
        <w:rPr>
          <w:rFonts w:cstheme="minorHAnsi"/>
          <w:color w:val="000000"/>
          <w:sz w:val="24"/>
          <w:szCs w:val="24"/>
        </w:rPr>
        <w:t>ust reflect twelve (12)</w:t>
      </w:r>
      <w:r w:rsidR="00F45DE8" w:rsidRPr="00841F1F">
        <w:rPr>
          <w:rFonts w:cstheme="minorHAnsi"/>
          <w:color w:val="000000"/>
          <w:sz w:val="24"/>
          <w:szCs w:val="24"/>
        </w:rPr>
        <w:t xml:space="preserve"> months of spending and where applicable, be adjusted to reflect start date, state furlough days, and holidays. </w:t>
      </w:r>
    </w:p>
    <w:p w14:paraId="72F87612" w14:textId="77777777" w:rsidR="00427657" w:rsidRPr="00AA063A" w:rsidRDefault="00427657" w:rsidP="00E428F0">
      <w:pPr>
        <w:autoSpaceDE w:val="0"/>
        <w:autoSpaceDN w:val="0"/>
        <w:adjustRightInd w:val="0"/>
        <w:spacing w:after="0" w:line="240" w:lineRule="auto"/>
        <w:rPr>
          <w:rFonts w:cstheme="minorHAnsi"/>
          <w:color w:val="000000"/>
          <w:sz w:val="24"/>
          <w:szCs w:val="24"/>
        </w:rPr>
      </w:pPr>
    </w:p>
    <w:p w14:paraId="40D673F8" w14:textId="62B9D624" w:rsidR="00E428F0" w:rsidRPr="00AA063A" w:rsidRDefault="00E428F0" w:rsidP="00E428F0">
      <w:pPr>
        <w:autoSpaceDE w:val="0"/>
        <w:autoSpaceDN w:val="0"/>
        <w:adjustRightInd w:val="0"/>
        <w:spacing w:after="0" w:line="240" w:lineRule="auto"/>
        <w:rPr>
          <w:rFonts w:cstheme="minorHAnsi"/>
          <w:b/>
          <w:bCs/>
          <w:color w:val="000000"/>
          <w:sz w:val="24"/>
          <w:szCs w:val="24"/>
        </w:rPr>
      </w:pPr>
      <w:r w:rsidRPr="00AA063A">
        <w:rPr>
          <w:rFonts w:cstheme="minorHAnsi"/>
          <w:color w:val="000000"/>
          <w:sz w:val="24"/>
          <w:szCs w:val="24"/>
        </w:rPr>
        <w:t>Each budget line item must include a justification entry. The justification sections must contain brief</w:t>
      </w:r>
      <w:r w:rsidR="00427657" w:rsidRPr="00AA063A">
        <w:rPr>
          <w:rFonts w:cstheme="minorHAnsi"/>
          <w:color w:val="000000"/>
          <w:sz w:val="24"/>
          <w:szCs w:val="24"/>
        </w:rPr>
        <w:t xml:space="preserve"> </w:t>
      </w:r>
      <w:r w:rsidRPr="00AA063A">
        <w:rPr>
          <w:rFonts w:cstheme="minorHAnsi"/>
          <w:color w:val="000000"/>
          <w:sz w:val="24"/>
          <w:szCs w:val="24"/>
        </w:rPr>
        <w:t>statements (1 to 2 sentences per line item) that explain each line item and their relevance to the</w:t>
      </w:r>
      <w:r w:rsidR="00427657" w:rsidRPr="00AA063A">
        <w:rPr>
          <w:rFonts w:cstheme="minorHAnsi"/>
          <w:color w:val="000000"/>
          <w:sz w:val="24"/>
          <w:szCs w:val="24"/>
        </w:rPr>
        <w:t xml:space="preserve"> </w:t>
      </w:r>
      <w:r w:rsidRPr="00AA063A">
        <w:rPr>
          <w:rFonts w:cstheme="minorHAnsi"/>
          <w:color w:val="000000"/>
          <w:sz w:val="24"/>
          <w:szCs w:val="24"/>
        </w:rPr>
        <w:t xml:space="preserve">project goals and objectives. </w:t>
      </w:r>
      <w:r w:rsidRPr="00AA063A">
        <w:rPr>
          <w:rFonts w:cstheme="minorHAnsi"/>
          <w:b/>
          <w:bCs/>
          <w:color w:val="000000"/>
          <w:sz w:val="24"/>
          <w:szCs w:val="24"/>
        </w:rPr>
        <w:t>Do not state "See Narrative, Goals, or Objectives”.</w:t>
      </w:r>
    </w:p>
    <w:p w14:paraId="7E2BCC6E" w14:textId="77777777" w:rsidR="00427657" w:rsidRPr="00AA063A" w:rsidRDefault="00427657" w:rsidP="00E428F0">
      <w:pPr>
        <w:autoSpaceDE w:val="0"/>
        <w:autoSpaceDN w:val="0"/>
        <w:adjustRightInd w:val="0"/>
        <w:spacing w:after="0" w:line="240" w:lineRule="auto"/>
        <w:rPr>
          <w:rFonts w:cstheme="minorHAnsi"/>
          <w:b/>
          <w:bCs/>
          <w:color w:val="000000"/>
          <w:sz w:val="20"/>
          <w:szCs w:val="20"/>
        </w:rPr>
      </w:pPr>
    </w:p>
    <w:p w14:paraId="6BDA9B7D" w14:textId="77777777" w:rsidR="00E428F0" w:rsidRPr="00AA063A" w:rsidRDefault="00E428F0"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t>PERSONNEL</w:t>
      </w:r>
      <w:r w:rsidR="0004736F" w:rsidRPr="00AA063A">
        <w:rPr>
          <w:rFonts w:cstheme="minorHAnsi"/>
          <w:b/>
          <w:bCs/>
          <w:color w:val="000000"/>
          <w:sz w:val="24"/>
          <w:szCs w:val="24"/>
        </w:rPr>
        <w:t xml:space="preserve"> AND FRINGE BENEFITS</w:t>
      </w:r>
    </w:p>
    <w:p w14:paraId="3C8BEE24" w14:textId="77777777" w:rsidR="00427657" w:rsidRPr="00AA063A" w:rsidRDefault="00DF1926" w:rsidP="00427657">
      <w:pPr>
        <w:autoSpaceDE w:val="0"/>
        <w:autoSpaceDN w:val="0"/>
        <w:adjustRightInd w:val="0"/>
        <w:spacing w:after="0" w:line="240" w:lineRule="auto"/>
        <w:rPr>
          <w:rFonts w:cstheme="minorHAnsi"/>
          <w:b/>
          <w:bCs/>
          <w:color w:val="000000"/>
          <w:sz w:val="24"/>
          <w:szCs w:val="24"/>
        </w:rPr>
      </w:pPr>
      <w:r w:rsidRPr="00AA063A">
        <w:rPr>
          <w:rFonts w:cstheme="minorHAnsi"/>
          <w:color w:val="000000"/>
          <w:sz w:val="24"/>
          <w:szCs w:val="24"/>
        </w:rPr>
        <w:t xml:space="preserve">List the personnel/positions, </w:t>
      </w:r>
      <w:r w:rsidR="00E428F0" w:rsidRPr="00AA063A">
        <w:rPr>
          <w:rFonts w:cstheme="minorHAnsi"/>
          <w:color w:val="000000"/>
          <w:sz w:val="24"/>
          <w:szCs w:val="24"/>
        </w:rPr>
        <w:t>salaries and fringe benefits for staff required to implement the project</w:t>
      </w:r>
      <w:r w:rsidRPr="00AA063A">
        <w:rPr>
          <w:rFonts w:cstheme="minorHAnsi"/>
          <w:color w:val="000000"/>
          <w:sz w:val="24"/>
          <w:szCs w:val="24"/>
        </w:rPr>
        <w:t>.</w:t>
      </w:r>
      <w:r w:rsidR="00E428F0" w:rsidRPr="00AA063A">
        <w:rPr>
          <w:rFonts w:cstheme="minorHAnsi"/>
          <w:color w:val="000000"/>
          <w:sz w:val="24"/>
          <w:szCs w:val="24"/>
        </w:rPr>
        <w:t xml:space="preserve"> Consultants must be listed in Contractual Services. </w:t>
      </w:r>
      <w:r w:rsidR="002A7F6D" w:rsidRPr="00AA063A">
        <w:rPr>
          <w:rFonts w:cstheme="minorHAnsi"/>
          <w:b/>
          <w:color w:val="000000"/>
          <w:sz w:val="24"/>
          <w:szCs w:val="24"/>
        </w:rPr>
        <w:t xml:space="preserve">Either </w:t>
      </w:r>
      <w:r w:rsidR="00E428F0" w:rsidRPr="00AA063A">
        <w:rPr>
          <w:rFonts w:cstheme="minorHAnsi"/>
          <w:b/>
          <w:bCs/>
          <w:color w:val="000000"/>
          <w:sz w:val="24"/>
          <w:szCs w:val="24"/>
        </w:rPr>
        <w:t>Time and Effort reports</w:t>
      </w:r>
      <w:r w:rsidR="002A7F6D" w:rsidRPr="00AA063A">
        <w:rPr>
          <w:rFonts w:cstheme="minorHAnsi"/>
          <w:b/>
          <w:bCs/>
          <w:color w:val="000000"/>
          <w:sz w:val="24"/>
          <w:szCs w:val="24"/>
        </w:rPr>
        <w:t xml:space="preserve"> or </w:t>
      </w:r>
      <w:r w:rsidR="00E428F0" w:rsidRPr="00AA063A">
        <w:rPr>
          <w:rFonts w:cstheme="minorHAnsi"/>
          <w:b/>
          <w:bCs/>
          <w:color w:val="000000"/>
          <w:sz w:val="24"/>
          <w:szCs w:val="24"/>
        </w:rPr>
        <w:t xml:space="preserve">Timesheets must be maintained for all personnel included in the </w:t>
      </w:r>
      <w:r w:rsidR="00990165" w:rsidRPr="00AA063A">
        <w:rPr>
          <w:rFonts w:cstheme="minorHAnsi"/>
          <w:b/>
          <w:bCs/>
          <w:color w:val="000000"/>
          <w:sz w:val="24"/>
          <w:szCs w:val="24"/>
        </w:rPr>
        <w:t>subaward</w:t>
      </w:r>
      <w:r w:rsidR="00E428F0" w:rsidRPr="00AA063A">
        <w:rPr>
          <w:rFonts w:cstheme="minorHAnsi"/>
          <w:b/>
          <w:bCs/>
          <w:color w:val="000000"/>
          <w:sz w:val="24"/>
          <w:szCs w:val="24"/>
        </w:rPr>
        <w:t xml:space="preserve"> project</w:t>
      </w:r>
      <w:r w:rsidR="002A7F6D" w:rsidRPr="00AA063A">
        <w:rPr>
          <w:rFonts w:cstheme="minorHAnsi"/>
          <w:b/>
          <w:bCs/>
          <w:color w:val="000000"/>
          <w:sz w:val="24"/>
          <w:szCs w:val="24"/>
        </w:rPr>
        <w:t>.</w:t>
      </w:r>
    </w:p>
    <w:p w14:paraId="5F3BABED" w14:textId="77777777" w:rsidR="002A7F6D" w:rsidRPr="00AA063A" w:rsidRDefault="002A7F6D" w:rsidP="00427657">
      <w:pPr>
        <w:autoSpaceDE w:val="0"/>
        <w:autoSpaceDN w:val="0"/>
        <w:adjustRightInd w:val="0"/>
        <w:spacing w:after="0" w:line="240" w:lineRule="auto"/>
        <w:rPr>
          <w:rFonts w:cstheme="minorHAnsi"/>
          <w:color w:val="000000"/>
          <w:sz w:val="24"/>
          <w:szCs w:val="24"/>
        </w:rPr>
      </w:pPr>
    </w:p>
    <w:p w14:paraId="0F3F7C91"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If you are paying an employee directly, they should</w:t>
      </w:r>
      <w:r w:rsidR="00427657" w:rsidRPr="00AA063A">
        <w:rPr>
          <w:rFonts w:cstheme="minorHAnsi"/>
          <w:color w:val="000000"/>
          <w:sz w:val="24"/>
          <w:szCs w:val="24"/>
        </w:rPr>
        <w:t xml:space="preserve"> </w:t>
      </w:r>
      <w:r w:rsidRPr="00AA063A">
        <w:rPr>
          <w:rFonts w:cstheme="minorHAnsi"/>
          <w:color w:val="000000"/>
          <w:sz w:val="24"/>
          <w:szCs w:val="24"/>
        </w:rPr>
        <w:t>be entered in the Personnel category. For each position, list salary and fringe benefits on separate</w:t>
      </w:r>
      <w:r w:rsidR="00427657" w:rsidRPr="00AA063A">
        <w:rPr>
          <w:rFonts w:cstheme="minorHAnsi"/>
          <w:color w:val="000000"/>
          <w:sz w:val="24"/>
          <w:szCs w:val="24"/>
        </w:rPr>
        <w:t xml:space="preserve"> </w:t>
      </w:r>
      <w:r w:rsidRPr="00AA063A">
        <w:rPr>
          <w:rFonts w:cstheme="minorHAnsi"/>
          <w:color w:val="000000"/>
          <w:sz w:val="24"/>
          <w:szCs w:val="24"/>
        </w:rPr>
        <w:t>line items.</w:t>
      </w:r>
    </w:p>
    <w:p w14:paraId="119A7582" w14:textId="77777777" w:rsidR="00E428F0" w:rsidRPr="00AA063A" w:rsidRDefault="00E428F0" w:rsidP="00AA063A">
      <w:pPr>
        <w:autoSpaceDE w:val="0"/>
        <w:autoSpaceDN w:val="0"/>
        <w:adjustRightInd w:val="0"/>
        <w:rPr>
          <w:rFonts w:cstheme="minorHAnsi"/>
          <w:color w:val="000000"/>
          <w:sz w:val="24"/>
          <w:szCs w:val="24"/>
        </w:rPr>
      </w:pPr>
      <w:r w:rsidRPr="00AA063A">
        <w:rPr>
          <w:rFonts w:eastAsia="ArialMT" w:cstheme="minorHAnsi"/>
          <w:color w:val="000000"/>
          <w:sz w:val="24"/>
          <w:szCs w:val="24"/>
        </w:rPr>
        <w:t xml:space="preserve">- </w:t>
      </w:r>
      <w:r w:rsidRPr="00AA063A">
        <w:rPr>
          <w:rFonts w:cstheme="minorHAnsi"/>
          <w:color w:val="000000"/>
          <w:sz w:val="24"/>
          <w:szCs w:val="24"/>
        </w:rPr>
        <w:t>The ‘Description of Position' field must contain the title of the position.</w:t>
      </w:r>
    </w:p>
    <w:p w14:paraId="6D9AC3DB" w14:textId="77777777" w:rsidR="00E428F0" w:rsidRPr="00AA063A" w:rsidRDefault="00E428F0" w:rsidP="00AA063A">
      <w:pPr>
        <w:autoSpaceDE w:val="0"/>
        <w:autoSpaceDN w:val="0"/>
        <w:adjustRightInd w:val="0"/>
        <w:rPr>
          <w:rFonts w:cstheme="minorHAnsi"/>
          <w:color w:val="000000"/>
          <w:sz w:val="24"/>
          <w:szCs w:val="24"/>
        </w:rPr>
      </w:pPr>
      <w:r w:rsidRPr="00AA063A">
        <w:rPr>
          <w:rFonts w:eastAsia="ArialMT" w:cstheme="minorHAnsi"/>
          <w:color w:val="000000"/>
          <w:sz w:val="24"/>
          <w:szCs w:val="24"/>
        </w:rPr>
        <w:t xml:space="preserve">- </w:t>
      </w:r>
      <w:r w:rsidRPr="00AA063A">
        <w:rPr>
          <w:rFonts w:cstheme="minorHAnsi"/>
          <w:color w:val="000000"/>
          <w:sz w:val="24"/>
          <w:szCs w:val="24"/>
        </w:rPr>
        <w:t>Position line items (salary and fringe) are grouped via the ‘Description of Position' field.</w:t>
      </w:r>
    </w:p>
    <w:p w14:paraId="65589B46" w14:textId="77777777" w:rsidR="00E428F0" w:rsidRPr="00AA063A" w:rsidRDefault="00E428F0" w:rsidP="00AA063A">
      <w:pPr>
        <w:autoSpaceDE w:val="0"/>
        <w:autoSpaceDN w:val="0"/>
        <w:adjustRightInd w:val="0"/>
        <w:rPr>
          <w:rFonts w:cstheme="minorHAnsi"/>
          <w:color w:val="000000"/>
          <w:sz w:val="24"/>
          <w:szCs w:val="24"/>
        </w:rPr>
      </w:pPr>
      <w:r w:rsidRPr="00AA063A">
        <w:rPr>
          <w:rFonts w:eastAsia="ArialMT" w:cstheme="minorHAnsi"/>
          <w:color w:val="000000"/>
          <w:sz w:val="24"/>
          <w:szCs w:val="24"/>
        </w:rPr>
        <w:t xml:space="preserve">- </w:t>
      </w:r>
      <w:r w:rsidRPr="00AA063A">
        <w:rPr>
          <w:rFonts w:cstheme="minorHAnsi"/>
          <w:color w:val="000000"/>
          <w:sz w:val="24"/>
          <w:szCs w:val="24"/>
        </w:rPr>
        <w:t>After completing the first Position's line item, use the dropdown to add additional budget items to</w:t>
      </w:r>
      <w:r w:rsidR="00427657" w:rsidRPr="00AA063A">
        <w:rPr>
          <w:rFonts w:cstheme="minorHAnsi"/>
          <w:color w:val="000000"/>
          <w:sz w:val="24"/>
          <w:szCs w:val="24"/>
        </w:rPr>
        <w:t xml:space="preserve"> </w:t>
      </w:r>
      <w:r w:rsidRPr="00AA063A">
        <w:rPr>
          <w:rFonts w:cstheme="minorHAnsi"/>
          <w:color w:val="000000"/>
          <w:sz w:val="24"/>
          <w:szCs w:val="24"/>
        </w:rPr>
        <w:t>the position.</w:t>
      </w:r>
    </w:p>
    <w:p w14:paraId="1349A9DE" w14:textId="77777777" w:rsidR="00E428F0" w:rsidRPr="00AA063A" w:rsidRDefault="00E428F0" w:rsidP="00AA063A">
      <w:pPr>
        <w:autoSpaceDE w:val="0"/>
        <w:autoSpaceDN w:val="0"/>
        <w:adjustRightInd w:val="0"/>
        <w:rPr>
          <w:rFonts w:cstheme="minorHAnsi"/>
          <w:color w:val="000000"/>
          <w:sz w:val="24"/>
          <w:szCs w:val="24"/>
        </w:rPr>
      </w:pPr>
      <w:r w:rsidRPr="00AA063A">
        <w:rPr>
          <w:rFonts w:eastAsia="ArialMT" w:cstheme="minorHAnsi"/>
          <w:color w:val="000000"/>
          <w:sz w:val="24"/>
          <w:szCs w:val="24"/>
        </w:rPr>
        <w:t xml:space="preserve">- </w:t>
      </w:r>
      <w:r w:rsidRPr="00AA063A">
        <w:rPr>
          <w:rFonts w:cstheme="minorHAnsi"/>
          <w:color w:val="000000"/>
          <w:sz w:val="24"/>
          <w:szCs w:val="24"/>
        </w:rPr>
        <w:t>The ‘Description of Position' is used to select existing positions and to add new positions.</w:t>
      </w:r>
    </w:p>
    <w:p w14:paraId="0C067089" w14:textId="77777777" w:rsidR="00E428F0" w:rsidRPr="00AA063A" w:rsidRDefault="00E428F0" w:rsidP="00AA063A">
      <w:pPr>
        <w:autoSpaceDE w:val="0"/>
        <w:autoSpaceDN w:val="0"/>
        <w:adjustRightInd w:val="0"/>
        <w:rPr>
          <w:rFonts w:cstheme="minorHAnsi"/>
          <w:color w:val="000000"/>
          <w:sz w:val="24"/>
          <w:szCs w:val="24"/>
        </w:rPr>
      </w:pPr>
      <w:r w:rsidRPr="00AA063A">
        <w:rPr>
          <w:rFonts w:eastAsia="ArialMT" w:cstheme="minorHAnsi"/>
          <w:color w:val="000000"/>
          <w:sz w:val="24"/>
          <w:szCs w:val="24"/>
        </w:rPr>
        <w:t xml:space="preserve">- </w:t>
      </w:r>
      <w:r w:rsidRPr="00AA063A">
        <w:rPr>
          <w:rFonts w:cstheme="minorHAnsi"/>
          <w:color w:val="000000"/>
          <w:sz w:val="24"/>
          <w:szCs w:val="24"/>
        </w:rPr>
        <w:t>For multiple staff in the same position, use a suffix (i.e., Position 1, Position 2, etc.)</w:t>
      </w:r>
    </w:p>
    <w:p w14:paraId="6E17E4CD" w14:textId="77777777" w:rsidR="00E428F0" w:rsidRPr="00AA063A" w:rsidRDefault="00E428F0" w:rsidP="00AA063A">
      <w:pPr>
        <w:autoSpaceDE w:val="0"/>
        <w:autoSpaceDN w:val="0"/>
        <w:adjustRightInd w:val="0"/>
        <w:rPr>
          <w:rFonts w:cstheme="minorHAnsi"/>
          <w:color w:val="000000"/>
          <w:sz w:val="24"/>
          <w:szCs w:val="24"/>
        </w:rPr>
      </w:pPr>
      <w:r w:rsidRPr="00AA063A">
        <w:rPr>
          <w:rFonts w:eastAsia="ArialMT" w:cstheme="minorHAnsi"/>
          <w:color w:val="000000"/>
          <w:sz w:val="24"/>
          <w:szCs w:val="24"/>
        </w:rPr>
        <w:t xml:space="preserve">- </w:t>
      </w:r>
      <w:r w:rsidRPr="00AA063A">
        <w:rPr>
          <w:rFonts w:cstheme="minorHAnsi"/>
          <w:color w:val="000000"/>
          <w:sz w:val="24"/>
          <w:szCs w:val="24"/>
        </w:rPr>
        <w:t>Multiple positions with the same hourly rate may be grouped.</w:t>
      </w:r>
    </w:p>
    <w:p w14:paraId="25B16CAF"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b/>
          <w:bCs/>
          <w:color w:val="000000"/>
          <w:sz w:val="24"/>
          <w:szCs w:val="24"/>
        </w:rPr>
        <w:t xml:space="preserve">Note: </w:t>
      </w:r>
      <w:r w:rsidRPr="00AA063A">
        <w:rPr>
          <w:rFonts w:cstheme="minorHAnsi"/>
          <w:color w:val="000000"/>
          <w:sz w:val="24"/>
          <w:szCs w:val="24"/>
        </w:rPr>
        <w:t>For each line item entered, you</w:t>
      </w:r>
      <w:r w:rsidR="00427657" w:rsidRPr="00AA063A">
        <w:rPr>
          <w:rFonts w:cstheme="minorHAnsi"/>
          <w:color w:val="000000"/>
          <w:sz w:val="24"/>
          <w:szCs w:val="24"/>
        </w:rPr>
        <w:t xml:space="preserve"> </w:t>
      </w:r>
      <w:r w:rsidRPr="00AA063A">
        <w:rPr>
          <w:rFonts w:cstheme="minorHAnsi"/>
          <w:color w:val="000000"/>
          <w:sz w:val="24"/>
          <w:szCs w:val="24"/>
        </w:rPr>
        <w:t>must include a justification that ties that item to the activities described in your narrative.</w:t>
      </w:r>
    </w:p>
    <w:p w14:paraId="22A331BE"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Example justifications based on the Personnel category:</w:t>
      </w:r>
    </w:p>
    <w:p w14:paraId="69B81A64"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Justification (line 1):</w:t>
      </w:r>
    </w:p>
    <w:p w14:paraId="56D95C66"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lastRenderedPageBreak/>
        <w:t>The Community Outreach Coordinator helps prepare, schedule, and develop trainings</w:t>
      </w:r>
      <w:r w:rsidR="0090572D" w:rsidRPr="00AA063A">
        <w:rPr>
          <w:rFonts w:cstheme="minorHAnsi"/>
          <w:color w:val="000000"/>
          <w:sz w:val="24"/>
          <w:szCs w:val="24"/>
        </w:rPr>
        <w:t xml:space="preserve"> </w:t>
      </w:r>
      <w:r w:rsidRPr="00AA063A">
        <w:rPr>
          <w:rFonts w:cstheme="minorHAnsi"/>
          <w:color w:val="000000"/>
          <w:sz w:val="24"/>
          <w:szCs w:val="24"/>
        </w:rPr>
        <w:t>targeted for hospitals and other medical facilities.</w:t>
      </w:r>
    </w:p>
    <w:p w14:paraId="6BBA885F"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Annual salary is $60,000. She will be devoting 33% of her time to this project. We are</w:t>
      </w:r>
      <w:r w:rsidR="0090572D" w:rsidRPr="00AA063A">
        <w:rPr>
          <w:rFonts w:cstheme="minorHAnsi"/>
          <w:color w:val="000000"/>
          <w:sz w:val="24"/>
          <w:szCs w:val="24"/>
        </w:rPr>
        <w:t xml:space="preserve"> </w:t>
      </w:r>
      <w:r w:rsidRPr="00AA063A">
        <w:rPr>
          <w:rFonts w:cstheme="minorHAnsi"/>
          <w:color w:val="000000"/>
          <w:sz w:val="24"/>
          <w:szCs w:val="24"/>
        </w:rPr>
        <w:t xml:space="preserve">requesting $60,000 </w:t>
      </w:r>
      <w:r w:rsidR="009B1CBE" w:rsidRPr="00AA063A">
        <w:rPr>
          <w:rFonts w:cstheme="minorHAnsi"/>
          <w:color w:val="000000"/>
          <w:sz w:val="24"/>
          <w:szCs w:val="24"/>
        </w:rPr>
        <w:t>x</w:t>
      </w:r>
      <w:r w:rsidRPr="00AA063A">
        <w:rPr>
          <w:rFonts w:cstheme="minorHAnsi"/>
          <w:color w:val="000000"/>
          <w:sz w:val="24"/>
          <w:szCs w:val="24"/>
        </w:rPr>
        <w:t xml:space="preserve">.33 = $20,000 in </w:t>
      </w:r>
      <w:r w:rsidR="00990165" w:rsidRPr="00AA063A">
        <w:rPr>
          <w:rFonts w:cstheme="minorHAnsi"/>
          <w:color w:val="000000"/>
          <w:sz w:val="24"/>
          <w:szCs w:val="24"/>
        </w:rPr>
        <w:t>subaward</w:t>
      </w:r>
      <w:r w:rsidRPr="00AA063A">
        <w:rPr>
          <w:rFonts w:cstheme="minorHAnsi"/>
          <w:color w:val="000000"/>
          <w:sz w:val="24"/>
          <w:szCs w:val="24"/>
        </w:rPr>
        <w:t xml:space="preserve"> funds to support her time on this project.</w:t>
      </w:r>
    </w:p>
    <w:p w14:paraId="6E0EA41D"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Justification (line 2):</w:t>
      </w:r>
    </w:p>
    <w:p w14:paraId="42BAD343"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Fringe benefits @ 10% of salary. $20,000 </w:t>
      </w:r>
      <w:r w:rsidR="009B1CBE" w:rsidRPr="00AA063A">
        <w:rPr>
          <w:rFonts w:cstheme="minorHAnsi"/>
          <w:color w:val="000000"/>
          <w:sz w:val="24"/>
          <w:szCs w:val="24"/>
        </w:rPr>
        <w:t>x</w:t>
      </w:r>
      <w:r w:rsidRPr="00AA063A">
        <w:rPr>
          <w:rFonts w:cstheme="minorHAnsi"/>
          <w:color w:val="000000"/>
          <w:sz w:val="24"/>
          <w:szCs w:val="24"/>
        </w:rPr>
        <w:t xml:space="preserve"> .10 = $2,000</w:t>
      </w:r>
    </w:p>
    <w:p w14:paraId="14478C61"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Justification (line 3):</w:t>
      </w:r>
    </w:p>
    <w:p w14:paraId="17E13351"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The Community Outreach Trainer makes presentations at hospitals and other medical</w:t>
      </w:r>
      <w:r w:rsidR="0090572D" w:rsidRPr="00AA063A">
        <w:rPr>
          <w:rFonts w:cstheme="minorHAnsi"/>
          <w:color w:val="000000"/>
          <w:sz w:val="24"/>
          <w:szCs w:val="24"/>
        </w:rPr>
        <w:t xml:space="preserve"> </w:t>
      </w:r>
      <w:r w:rsidRPr="00AA063A">
        <w:rPr>
          <w:rFonts w:cstheme="minorHAnsi"/>
          <w:color w:val="000000"/>
          <w:sz w:val="24"/>
          <w:szCs w:val="24"/>
        </w:rPr>
        <w:t>facilities.</w:t>
      </w:r>
    </w:p>
    <w:p w14:paraId="357A683E"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Annual salary is $40,000. She will be devoting 25% of her time to this project. We are</w:t>
      </w:r>
      <w:r w:rsidR="0090572D" w:rsidRPr="00AA063A">
        <w:rPr>
          <w:rFonts w:cstheme="minorHAnsi"/>
          <w:color w:val="000000"/>
          <w:sz w:val="24"/>
          <w:szCs w:val="24"/>
        </w:rPr>
        <w:t xml:space="preserve"> </w:t>
      </w:r>
      <w:r w:rsidRPr="00AA063A">
        <w:rPr>
          <w:rFonts w:cstheme="minorHAnsi"/>
          <w:color w:val="000000"/>
          <w:sz w:val="24"/>
          <w:szCs w:val="24"/>
        </w:rPr>
        <w:t xml:space="preserve">requesting $40,000 </w:t>
      </w:r>
      <w:r w:rsidR="009B1CBE" w:rsidRPr="00AA063A">
        <w:rPr>
          <w:rFonts w:cstheme="minorHAnsi"/>
          <w:color w:val="000000"/>
          <w:sz w:val="24"/>
          <w:szCs w:val="24"/>
        </w:rPr>
        <w:t>x</w:t>
      </w:r>
      <w:r w:rsidRPr="00AA063A">
        <w:rPr>
          <w:rFonts w:cstheme="minorHAnsi"/>
          <w:color w:val="000000"/>
          <w:sz w:val="24"/>
          <w:szCs w:val="24"/>
        </w:rPr>
        <w:t xml:space="preserve">.25 = $10,000 in </w:t>
      </w:r>
      <w:r w:rsidR="00990165" w:rsidRPr="00AA063A">
        <w:rPr>
          <w:rFonts w:cstheme="minorHAnsi"/>
          <w:color w:val="000000"/>
          <w:sz w:val="24"/>
          <w:szCs w:val="24"/>
        </w:rPr>
        <w:t>subaward</w:t>
      </w:r>
      <w:r w:rsidRPr="00AA063A">
        <w:rPr>
          <w:rFonts w:cstheme="minorHAnsi"/>
          <w:color w:val="000000"/>
          <w:sz w:val="24"/>
          <w:szCs w:val="24"/>
        </w:rPr>
        <w:t xml:space="preserve"> funds to support her time on this project.</w:t>
      </w:r>
    </w:p>
    <w:p w14:paraId="33FDE6BE"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Justification (line 4):</w:t>
      </w:r>
    </w:p>
    <w:p w14:paraId="2E89E728" w14:textId="77777777"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Fringe benefits @ 10% of salary. $10,000 </w:t>
      </w:r>
      <w:r w:rsidR="009B1CBE" w:rsidRPr="00AA063A">
        <w:rPr>
          <w:rFonts w:cstheme="minorHAnsi"/>
          <w:color w:val="000000"/>
          <w:sz w:val="24"/>
          <w:szCs w:val="24"/>
        </w:rPr>
        <w:t>x</w:t>
      </w:r>
      <w:r w:rsidRPr="00AA063A">
        <w:rPr>
          <w:rFonts w:cstheme="minorHAnsi"/>
          <w:color w:val="000000"/>
          <w:sz w:val="24"/>
          <w:szCs w:val="24"/>
        </w:rPr>
        <w:t xml:space="preserve"> .10 = $1,000</w:t>
      </w:r>
    </w:p>
    <w:p w14:paraId="7B75C517" w14:textId="77777777" w:rsidR="00427657" w:rsidRPr="00AA063A" w:rsidRDefault="00427657" w:rsidP="00E428F0">
      <w:pPr>
        <w:autoSpaceDE w:val="0"/>
        <w:autoSpaceDN w:val="0"/>
        <w:adjustRightInd w:val="0"/>
        <w:spacing w:after="0" w:line="240" w:lineRule="auto"/>
        <w:rPr>
          <w:rFonts w:cstheme="minorHAnsi"/>
          <w:b/>
          <w:bCs/>
          <w:color w:val="000000"/>
          <w:sz w:val="24"/>
          <w:szCs w:val="24"/>
        </w:rPr>
      </w:pPr>
    </w:p>
    <w:p w14:paraId="3DBC9906" w14:textId="77777777" w:rsidR="00054A0E" w:rsidRPr="00AA063A" w:rsidRDefault="00054A0E"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t>FACILITIES</w:t>
      </w:r>
    </w:p>
    <w:p w14:paraId="07475912" w14:textId="77777777" w:rsidR="003A3DB6" w:rsidRPr="00AA063A" w:rsidRDefault="00054A0E" w:rsidP="003A3DB6">
      <w:pPr>
        <w:autoSpaceDE w:val="0"/>
        <w:autoSpaceDN w:val="0"/>
        <w:adjustRightInd w:val="0"/>
        <w:spacing w:after="0" w:line="240" w:lineRule="auto"/>
        <w:rPr>
          <w:rFonts w:cstheme="minorHAnsi"/>
          <w:color w:val="000000"/>
          <w:sz w:val="24"/>
          <w:szCs w:val="24"/>
        </w:rPr>
      </w:pPr>
      <w:r w:rsidRPr="00AA063A">
        <w:rPr>
          <w:rFonts w:cstheme="minorHAnsi"/>
          <w:bCs/>
          <w:color w:val="000000"/>
          <w:sz w:val="24"/>
          <w:szCs w:val="24"/>
        </w:rPr>
        <w:t xml:space="preserve">Facilities </w:t>
      </w:r>
      <w:r w:rsidR="003A3DB6" w:rsidRPr="00AA063A">
        <w:rPr>
          <w:rFonts w:cstheme="minorHAnsi"/>
          <w:bCs/>
          <w:color w:val="000000"/>
          <w:sz w:val="24"/>
          <w:szCs w:val="24"/>
        </w:rPr>
        <w:t>refers to costs associated with leased space and rent.</w:t>
      </w:r>
      <w:r w:rsidR="003A3DB6" w:rsidRPr="00AA063A">
        <w:rPr>
          <w:rFonts w:cstheme="minorHAnsi"/>
          <w:b/>
          <w:bCs/>
          <w:color w:val="000000"/>
          <w:sz w:val="24"/>
          <w:szCs w:val="24"/>
        </w:rPr>
        <w:t xml:space="preserve"> </w:t>
      </w:r>
      <w:r w:rsidR="003A3DB6" w:rsidRPr="00AA063A">
        <w:rPr>
          <w:rFonts w:cstheme="minorHAnsi"/>
          <w:color w:val="000000"/>
          <w:sz w:val="24"/>
          <w:szCs w:val="24"/>
        </w:rPr>
        <w:t>For each line item entered, you must include a justification that ties that item to the activities described in your narrative.</w:t>
      </w:r>
    </w:p>
    <w:p w14:paraId="5730AB81" w14:textId="77777777" w:rsidR="00054A0E" w:rsidRPr="00AA063A" w:rsidRDefault="00054A0E" w:rsidP="00E428F0">
      <w:pPr>
        <w:autoSpaceDE w:val="0"/>
        <w:autoSpaceDN w:val="0"/>
        <w:adjustRightInd w:val="0"/>
        <w:spacing w:after="0" w:line="240" w:lineRule="auto"/>
        <w:rPr>
          <w:rFonts w:cstheme="minorHAnsi"/>
          <w:b/>
          <w:bCs/>
          <w:color w:val="000000"/>
          <w:sz w:val="24"/>
          <w:szCs w:val="24"/>
        </w:rPr>
      </w:pPr>
    </w:p>
    <w:p w14:paraId="3635B7A6" w14:textId="77777777" w:rsidR="00E428F0" w:rsidRPr="00AA40B6" w:rsidRDefault="00054A0E" w:rsidP="00E428F0">
      <w:pPr>
        <w:autoSpaceDE w:val="0"/>
        <w:autoSpaceDN w:val="0"/>
        <w:adjustRightInd w:val="0"/>
        <w:spacing w:after="0" w:line="240" w:lineRule="auto"/>
        <w:rPr>
          <w:rFonts w:cstheme="minorHAnsi"/>
          <w:b/>
          <w:bCs/>
          <w:color w:val="000000"/>
          <w:sz w:val="24"/>
          <w:szCs w:val="24"/>
        </w:rPr>
      </w:pPr>
      <w:r w:rsidRPr="00AA40B6">
        <w:rPr>
          <w:rFonts w:cstheme="minorHAnsi"/>
          <w:b/>
          <w:bCs/>
          <w:color w:val="000000"/>
          <w:sz w:val="24"/>
          <w:szCs w:val="24"/>
        </w:rPr>
        <w:t>TRAVEL AND TRAINING</w:t>
      </w:r>
    </w:p>
    <w:p w14:paraId="45D328B5" w14:textId="77777777" w:rsidR="00E428F0" w:rsidRPr="00AA40B6" w:rsidRDefault="00E428F0" w:rsidP="00E428F0">
      <w:pPr>
        <w:autoSpaceDE w:val="0"/>
        <w:autoSpaceDN w:val="0"/>
        <w:adjustRightInd w:val="0"/>
        <w:spacing w:after="0" w:line="240" w:lineRule="auto"/>
        <w:rPr>
          <w:rFonts w:cstheme="minorHAnsi"/>
          <w:color w:val="000000"/>
          <w:sz w:val="24"/>
          <w:szCs w:val="24"/>
        </w:rPr>
      </w:pPr>
      <w:r w:rsidRPr="00AA40B6">
        <w:rPr>
          <w:rFonts w:cstheme="minorHAnsi"/>
          <w:color w:val="000000"/>
          <w:sz w:val="24"/>
          <w:szCs w:val="24"/>
        </w:rPr>
        <w:t>Travel expenses may include mileage and/or other transportation costs, meals and lodging</w:t>
      </w:r>
      <w:r w:rsidR="00427657" w:rsidRPr="00AA40B6">
        <w:rPr>
          <w:rFonts w:cstheme="minorHAnsi"/>
          <w:color w:val="000000"/>
          <w:sz w:val="24"/>
          <w:szCs w:val="24"/>
        </w:rPr>
        <w:t xml:space="preserve"> </w:t>
      </w:r>
      <w:r w:rsidRPr="00AA40B6">
        <w:rPr>
          <w:rFonts w:cstheme="minorHAnsi"/>
          <w:color w:val="000000"/>
          <w:sz w:val="24"/>
          <w:szCs w:val="24"/>
        </w:rPr>
        <w:t>consistent with the local jurisdiction's travel regulations and cannot exceed the State of Maryland</w:t>
      </w:r>
      <w:r w:rsidR="00427657" w:rsidRPr="00AA40B6">
        <w:rPr>
          <w:rFonts w:cstheme="minorHAnsi"/>
          <w:color w:val="000000"/>
          <w:sz w:val="24"/>
          <w:szCs w:val="24"/>
        </w:rPr>
        <w:t xml:space="preserve"> </w:t>
      </w:r>
      <w:r w:rsidRPr="00AA40B6">
        <w:rPr>
          <w:rFonts w:cstheme="minorHAnsi"/>
          <w:color w:val="000000"/>
          <w:sz w:val="24"/>
          <w:szCs w:val="24"/>
        </w:rPr>
        <w:t xml:space="preserve">reimbursement rate specified below. </w:t>
      </w:r>
      <w:r w:rsidR="00054A0E" w:rsidRPr="00AA40B6">
        <w:rPr>
          <w:rFonts w:cstheme="minorHAnsi"/>
          <w:color w:val="000000"/>
          <w:sz w:val="24"/>
          <w:szCs w:val="24"/>
        </w:rPr>
        <w:t xml:space="preserve">Training includes, but is not limited to, such costs as registration fees or tuition.  </w:t>
      </w:r>
      <w:r w:rsidRPr="00AA40B6">
        <w:rPr>
          <w:rFonts w:cstheme="minorHAnsi"/>
          <w:color w:val="000000"/>
          <w:sz w:val="24"/>
          <w:szCs w:val="24"/>
        </w:rPr>
        <w:t>For each line item entered, you must include a justification</w:t>
      </w:r>
      <w:r w:rsidR="00427657" w:rsidRPr="00AA40B6">
        <w:rPr>
          <w:rFonts w:cstheme="minorHAnsi"/>
          <w:color w:val="000000"/>
          <w:sz w:val="24"/>
          <w:szCs w:val="24"/>
        </w:rPr>
        <w:t xml:space="preserve"> </w:t>
      </w:r>
      <w:r w:rsidRPr="00AA40B6">
        <w:rPr>
          <w:rFonts w:cstheme="minorHAnsi"/>
          <w:color w:val="000000"/>
          <w:sz w:val="24"/>
          <w:szCs w:val="24"/>
        </w:rPr>
        <w:t>that ties that item to the activities described in your narrative.</w:t>
      </w:r>
    </w:p>
    <w:p w14:paraId="50CD7F0B" w14:textId="039F2F81" w:rsidR="00E428F0" w:rsidRPr="00AA40B6" w:rsidRDefault="00E428F0" w:rsidP="00E428F0">
      <w:pPr>
        <w:autoSpaceDE w:val="0"/>
        <w:autoSpaceDN w:val="0"/>
        <w:adjustRightInd w:val="0"/>
        <w:spacing w:after="0" w:line="240" w:lineRule="auto"/>
        <w:rPr>
          <w:rFonts w:cstheme="minorHAnsi"/>
          <w:color w:val="000000"/>
          <w:sz w:val="24"/>
          <w:szCs w:val="24"/>
        </w:rPr>
      </w:pPr>
      <w:r w:rsidRPr="00AA40B6">
        <w:rPr>
          <w:rFonts w:cstheme="minorHAnsi"/>
          <w:color w:val="000000"/>
          <w:sz w:val="24"/>
          <w:szCs w:val="24"/>
        </w:rPr>
        <w:t>Mileage maximum: $.</w:t>
      </w:r>
      <w:r w:rsidR="00AA40B6" w:rsidRPr="00AA40B6">
        <w:rPr>
          <w:rFonts w:cstheme="minorHAnsi"/>
          <w:color w:val="000000"/>
          <w:sz w:val="24"/>
          <w:szCs w:val="24"/>
        </w:rPr>
        <w:t>6</w:t>
      </w:r>
      <w:r w:rsidR="00CD530B">
        <w:rPr>
          <w:rFonts w:cstheme="minorHAnsi"/>
          <w:color w:val="000000"/>
          <w:sz w:val="24"/>
          <w:szCs w:val="24"/>
        </w:rPr>
        <w:t>5</w:t>
      </w:r>
      <w:r w:rsidR="00AA40B6" w:rsidRPr="00AA40B6">
        <w:rPr>
          <w:rFonts w:cstheme="minorHAnsi"/>
          <w:color w:val="000000"/>
          <w:sz w:val="24"/>
          <w:szCs w:val="24"/>
        </w:rPr>
        <w:t>5</w:t>
      </w:r>
      <w:r w:rsidRPr="00AA40B6">
        <w:rPr>
          <w:rFonts w:cstheme="minorHAnsi"/>
          <w:color w:val="000000"/>
          <w:sz w:val="24"/>
          <w:szCs w:val="24"/>
        </w:rPr>
        <w:t xml:space="preserve"> cents/mile as </w:t>
      </w:r>
      <w:r w:rsidR="00AA40B6" w:rsidRPr="00AA40B6">
        <w:rPr>
          <w:rFonts w:cstheme="minorHAnsi"/>
          <w:color w:val="000000"/>
          <w:sz w:val="24"/>
          <w:szCs w:val="24"/>
        </w:rPr>
        <w:t xml:space="preserve">of </w:t>
      </w:r>
      <w:r w:rsidR="00CD530B">
        <w:rPr>
          <w:rFonts w:cstheme="minorHAnsi"/>
          <w:color w:val="000000"/>
          <w:sz w:val="24"/>
          <w:szCs w:val="24"/>
        </w:rPr>
        <w:t>1</w:t>
      </w:r>
      <w:r w:rsidR="00AA40B6" w:rsidRPr="00AA40B6">
        <w:rPr>
          <w:rFonts w:cstheme="minorHAnsi"/>
          <w:color w:val="000000"/>
          <w:sz w:val="24"/>
          <w:szCs w:val="24"/>
        </w:rPr>
        <w:t>/1/202</w:t>
      </w:r>
      <w:r w:rsidR="00CD530B">
        <w:rPr>
          <w:rFonts w:cstheme="minorHAnsi"/>
          <w:color w:val="000000"/>
          <w:sz w:val="24"/>
          <w:szCs w:val="24"/>
        </w:rPr>
        <w:t>3</w:t>
      </w:r>
      <w:r w:rsidRPr="00AA40B6">
        <w:rPr>
          <w:rFonts w:cstheme="minorHAnsi"/>
          <w:color w:val="000000"/>
          <w:sz w:val="24"/>
          <w:szCs w:val="24"/>
        </w:rPr>
        <w:t>.</w:t>
      </w:r>
    </w:p>
    <w:p w14:paraId="768FBA49" w14:textId="6E05C922" w:rsidR="00E428F0" w:rsidRPr="00AA40B6" w:rsidRDefault="00E428F0" w:rsidP="00E428F0">
      <w:pPr>
        <w:autoSpaceDE w:val="0"/>
        <w:autoSpaceDN w:val="0"/>
        <w:adjustRightInd w:val="0"/>
        <w:spacing w:after="0" w:line="240" w:lineRule="auto"/>
        <w:rPr>
          <w:rFonts w:cstheme="minorHAnsi"/>
          <w:color w:val="000000"/>
          <w:sz w:val="24"/>
          <w:szCs w:val="24"/>
        </w:rPr>
      </w:pPr>
      <w:r w:rsidRPr="00AA40B6">
        <w:rPr>
          <w:rFonts w:cstheme="minorHAnsi"/>
          <w:color w:val="000000"/>
          <w:sz w:val="24"/>
          <w:szCs w:val="24"/>
        </w:rPr>
        <w:t>Maximum Per Diem/Meal Allowance is $</w:t>
      </w:r>
      <w:r w:rsidR="00AA40B6" w:rsidRPr="00AA40B6">
        <w:rPr>
          <w:rFonts w:cstheme="minorHAnsi"/>
          <w:color w:val="000000"/>
          <w:sz w:val="24"/>
          <w:szCs w:val="24"/>
        </w:rPr>
        <w:t>63</w:t>
      </w:r>
      <w:r w:rsidRPr="00AA40B6">
        <w:rPr>
          <w:rFonts w:cstheme="minorHAnsi"/>
          <w:color w:val="000000"/>
          <w:sz w:val="24"/>
          <w:szCs w:val="24"/>
        </w:rPr>
        <w:t>/day ($</w:t>
      </w:r>
      <w:r w:rsidR="002A7F6D" w:rsidRPr="00AA40B6">
        <w:rPr>
          <w:rFonts w:cstheme="minorHAnsi"/>
          <w:color w:val="000000"/>
          <w:sz w:val="24"/>
          <w:szCs w:val="24"/>
        </w:rPr>
        <w:t>1</w:t>
      </w:r>
      <w:r w:rsidR="00AA40B6" w:rsidRPr="00AA40B6">
        <w:rPr>
          <w:rFonts w:cstheme="minorHAnsi"/>
          <w:color w:val="000000"/>
          <w:sz w:val="24"/>
          <w:szCs w:val="24"/>
        </w:rPr>
        <w:t>5</w:t>
      </w:r>
      <w:r w:rsidRPr="00AA40B6">
        <w:rPr>
          <w:rFonts w:cstheme="minorHAnsi"/>
          <w:color w:val="000000"/>
          <w:sz w:val="24"/>
          <w:szCs w:val="24"/>
        </w:rPr>
        <w:t xml:space="preserve"> Breakfast, $1</w:t>
      </w:r>
      <w:r w:rsidR="00AA40B6" w:rsidRPr="00AA40B6">
        <w:rPr>
          <w:rFonts w:cstheme="minorHAnsi"/>
          <w:color w:val="000000"/>
          <w:sz w:val="24"/>
          <w:szCs w:val="24"/>
        </w:rPr>
        <w:t>8</w:t>
      </w:r>
      <w:r w:rsidRPr="00AA40B6">
        <w:rPr>
          <w:rFonts w:cstheme="minorHAnsi"/>
          <w:color w:val="000000"/>
          <w:sz w:val="24"/>
          <w:szCs w:val="24"/>
        </w:rPr>
        <w:t xml:space="preserve"> Lunch, $</w:t>
      </w:r>
      <w:r w:rsidR="00AA40B6" w:rsidRPr="00AA40B6">
        <w:rPr>
          <w:rFonts w:cstheme="minorHAnsi"/>
          <w:color w:val="000000"/>
          <w:sz w:val="24"/>
          <w:szCs w:val="24"/>
        </w:rPr>
        <w:t>30</w:t>
      </w:r>
      <w:r w:rsidRPr="00AA40B6">
        <w:rPr>
          <w:rFonts w:cstheme="minorHAnsi"/>
          <w:color w:val="000000"/>
          <w:sz w:val="24"/>
          <w:szCs w:val="24"/>
        </w:rPr>
        <w:t xml:space="preserve"> Dinner).</w:t>
      </w:r>
    </w:p>
    <w:p w14:paraId="02EA74F0" w14:textId="77777777" w:rsidR="00E428F0" w:rsidRPr="00AA40B6" w:rsidRDefault="00E428F0" w:rsidP="00E428F0">
      <w:pPr>
        <w:autoSpaceDE w:val="0"/>
        <w:autoSpaceDN w:val="0"/>
        <w:adjustRightInd w:val="0"/>
        <w:spacing w:after="0" w:line="240" w:lineRule="auto"/>
        <w:rPr>
          <w:rFonts w:cstheme="minorHAnsi"/>
          <w:color w:val="000000"/>
          <w:sz w:val="24"/>
          <w:szCs w:val="24"/>
        </w:rPr>
      </w:pPr>
      <w:r w:rsidRPr="00AA40B6">
        <w:rPr>
          <w:rFonts w:cstheme="minorHAnsi"/>
          <w:color w:val="000000"/>
          <w:sz w:val="24"/>
          <w:szCs w:val="24"/>
        </w:rPr>
        <w:t>*</w:t>
      </w:r>
      <w:r w:rsidRPr="00AA40B6">
        <w:rPr>
          <w:rFonts w:cstheme="minorHAnsi"/>
          <w:color w:val="FF0000"/>
          <w:sz w:val="24"/>
          <w:szCs w:val="24"/>
        </w:rPr>
        <w:t>Lodging Per Diem must follow the GSA rate</w:t>
      </w:r>
      <w:r w:rsidRPr="00AA40B6">
        <w:rPr>
          <w:rFonts w:cstheme="minorHAnsi"/>
          <w:color w:val="000000"/>
          <w:sz w:val="24"/>
          <w:szCs w:val="24"/>
        </w:rPr>
        <w:t>:</w:t>
      </w:r>
    </w:p>
    <w:p w14:paraId="7794DCBF" w14:textId="0F72C005" w:rsidR="00E428F0" w:rsidRPr="00AA063A" w:rsidRDefault="00000000" w:rsidP="00E428F0">
      <w:pPr>
        <w:autoSpaceDE w:val="0"/>
        <w:autoSpaceDN w:val="0"/>
        <w:adjustRightInd w:val="0"/>
        <w:spacing w:after="0" w:line="240" w:lineRule="auto"/>
        <w:rPr>
          <w:rFonts w:cstheme="minorHAnsi"/>
          <w:color w:val="0000FF"/>
          <w:sz w:val="24"/>
          <w:szCs w:val="24"/>
        </w:rPr>
      </w:pPr>
      <w:hyperlink r:id="rId22" w:history="1">
        <w:r w:rsidR="0090592B" w:rsidRPr="00AA40B6">
          <w:rPr>
            <w:rStyle w:val="Hyperlink"/>
            <w:rFonts w:cstheme="minorHAnsi"/>
            <w:sz w:val="24"/>
            <w:szCs w:val="24"/>
          </w:rPr>
          <w:t>https://www.gsa.gov/portal/content/104877</w:t>
        </w:r>
      </w:hyperlink>
      <w:r w:rsidR="0090592B">
        <w:rPr>
          <w:rFonts w:cstheme="minorHAnsi"/>
          <w:color w:val="0000FF"/>
          <w:sz w:val="24"/>
          <w:szCs w:val="24"/>
        </w:rPr>
        <w:t xml:space="preserve"> </w:t>
      </w:r>
    </w:p>
    <w:p w14:paraId="24E5891F" w14:textId="77777777" w:rsidR="001A2595" w:rsidRPr="00AA063A" w:rsidRDefault="001A2595" w:rsidP="00E428F0">
      <w:pPr>
        <w:autoSpaceDE w:val="0"/>
        <w:autoSpaceDN w:val="0"/>
        <w:adjustRightInd w:val="0"/>
        <w:spacing w:after="0" w:line="240" w:lineRule="auto"/>
        <w:rPr>
          <w:rFonts w:cstheme="minorHAnsi"/>
          <w:b/>
          <w:bCs/>
          <w:color w:val="000000"/>
          <w:sz w:val="24"/>
          <w:szCs w:val="24"/>
        </w:rPr>
      </w:pPr>
    </w:p>
    <w:p w14:paraId="14CA2CE0" w14:textId="77777777" w:rsidR="003A3DB6" w:rsidRPr="00AA063A" w:rsidRDefault="003A3DB6" w:rsidP="003A3DB6">
      <w:pPr>
        <w:autoSpaceDE w:val="0"/>
        <w:autoSpaceDN w:val="0"/>
        <w:adjustRightInd w:val="0"/>
        <w:spacing w:after="0" w:line="240" w:lineRule="auto"/>
        <w:rPr>
          <w:rFonts w:cstheme="minorHAnsi"/>
          <w:b/>
          <w:color w:val="000000"/>
          <w:sz w:val="24"/>
          <w:szCs w:val="24"/>
        </w:rPr>
      </w:pPr>
      <w:r w:rsidRPr="00AA063A">
        <w:rPr>
          <w:rFonts w:cstheme="minorHAnsi"/>
          <w:b/>
          <w:color w:val="000000"/>
          <w:sz w:val="24"/>
          <w:szCs w:val="24"/>
        </w:rPr>
        <w:t>SERVICES</w:t>
      </w:r>
    </w:p>
    <w:p w14:paraId="450CFD2F" w14:textId="636A4C1C" w:rsidR="003A3DB6" w:rsidRPr="00AA063A" w:rsidRDefault="003A3DB6" w:rsidP="00E428F0">
      <w:pPr>
        <w:autoSpaceDE w:val="0"/>
        <w:autoSpaceDN w:val="0"/>
        <w:adjustRightInd w:val="0"/>
        <w:spacing w:after="0" w:line="240" w:lineRule="auto"/>
        <w:rPr>
          <w:rFonts w:cstheme="minorHAnsi"/>
          <w:b/>
          <w:bCs/>
          <w:color w:val="000000"/>
          <w:sz w:val="24"/>
          <w:szCs w:val="24"/>
        </w:rPr>
      </w:pPr>
      <w:r w:rsidRPr="00AA063A">
        <w:rPr>
          <w:rFonts w:cstheme="minorHAnsi"/>
          <w:color w:val="000000"/>
          <w:sz w:val="24"/>
          <w:szCs w:val="24"/>
        </w:rPr>
        <w:t>Services include, but are not limited to, costs associated with telephone, copier, and utility services. For each line item entered, you must include a justification that ties that item to the activities described in your narrative.</w:t>
      </w:r>
    </w:p>
    <w:p w14:paraId="6326ED7E" w14:textId="77777777" w:rsidR="002F4FE7" w:rsidRDefault="002F4FE7" w:rsidP="00E428F0">
      <w:pPr>
        <w:autoSpaceDE w:val="0"/>
        <w:autoSpaceDN w:val="0"/>
        <w:adjustRightInd w:val="0"/>
        <w:spacing w:after="0" w:line="240" w:lineRule="auto"/>
        <w:rPr>
          <w:rFonts w:cstheme="minorHAnsi"/>
          <w:b/>
          <w:bCs/>
          <w:color w:val="000000"/>
          <w:sz w:val="24"/>
          <w:szCs w:val="24"/>
        </w:rPr>
      </w:pPr>
    </w:p>
    <w:p w14:paraId="1E59C141" w14:textId="4030344A" w:rsidR="00E428F0" w:rsidRPr="00AA063A" w:rsidRDefault="00E428F0"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t>CONTRACTUAL SERVICES</w:t>
      </w:r>
    </w:p>
    <w:p w14:paraId="74579188" w14:textId="346BDEE5"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Consultant contracts for training or evaluation should be included here and shall be consistent with</w:t>
      </w:r>
      <w:r w:rsidR="001A2595" w:rsidRPr="00AA063A">
        <w:rPr>
          <w:rFonts w:cstheme="minorHAnsi"/>
          <w:color w:val="000000"/>
          <w:sz w:val="24"/>
          <w:szCs w:val="24"/>
        </w:rPr>
        <w:t xml:space="preserve"> </w:t>
      </w:r>
      <w:r w:rsidRPr="00AA063A">
        <w:rPr>
          <w:rFonts w:cstheme="minorHAnsi"/>
          <w:color w:val="000000"/>
          <w:sz w:val="24"/>
          <w:szCs w:val="24"/>
        </w:rPr>
        <w:t>federal guidelines. If you are paying an outside agency for an employee, they are Contractual. For</w:t>
      </w:r>
      <w:r w:rsidR="001A2595" w:rsidRPr="00AA063A">
        <w:rPr>
          <w:rFonts w:cstheme="minorHAnsi"/>
          <w:color w:val="000000"/>
          <w:sz w:val="24"/>
          <w:szCs w:val="24"/>
        </w:rPr>
        <w:t xml:space="preserve"> </w:t>
      </w:r>
      <w:r w:rsidRPr="00AA063A">
        <w:rPr>
          <w:rFonts w:cstheme="minorHAnsi"/>
          <w:color w:val="000000"/>
          <w:sz w:val="24"/>
          <w:szCs w:val="24"/>
        </w:rPr>
        <w:t xml:space="preserve">the </w:t>
      </w:r>
      <w:r w:rsidR="00D86DF9" w:rsidRPr="00AA063A">
        <w:rPr>
          <w:rFonts w:cstheme="minorHAnsi"/>
          <w:color w:val="000000"/>
          <w:sz w:val="24"/>
          <w:szCs w:val="24"/>
        </w:rPr>
        <w:t>line-item</w:t>
      </w:r>
      <w:r w:rsidRPr="00AA063A">
        <w:rPr>
          <w:rFonts w:cstheme="minorHAnsi"/>
          <w:color w:val="000000"/>
          <w:sz w:val="24"/>
          <w:szCs w:val="24"/>
        </w:rPr>
        <w:t xml:space="preserve"> description, enter the agency (Consulting firm, temporary agency, etc.), a dash and</w:t>
      </w:r>
      <w:r w:rsidR="001A2595" w:rsidRPr="00AA063A">
        <w:rPr>
          <w:rFonts w:cstheme="minorHAnsi"/>
          <w:color w:val="000000"/>
          <w:sz w:val="24"/>
          <w:szCs w:val="24"/>
        </w:rPr>
        <w:t xml:space="preserve"> </w:t>
      </w:r>
      <w:r w:rsidRPr="00AA063A">
        <w:rPr>
          <w:rFonts w:cstheme="minorHAnsi"/>
          <w:color w:val="000000"/>
          <w:sz w:val="24"/>
          <w:szCs w:val="24"/>
        </w:rPr>
        <w:t xml:space="preserve">then the nature of the service to be provided (e.g., Consultants ABC – </w:t>
      </w:r>
      <w:r w:rsidR="00F10669" w:rsidRPr="00AA063A">
        <w:rPr>
          <w:rFonts w:cstheme="minorHAnsi"/>
          <w:color w:val="000000"/>
          <w:sz w:val="24"/>
          <w:szCs w:val="24"/>
        </w:rPr>
        <w:t>analyze evaluation data</w:t>
      </w:r>
      <w:r w:rsidRPr="00AA063A">
        <w:rPr>
          <w:rFonts w:cstheme="minorHAnsi"/>
          <w:color w:val="000000"/>
          <w:sz w:val="24"/>
          <w:szCs w:val="24"/>
        </w:rPr>
        <w:t>). For</w:t>
      </w:r>
      <w:r w:rsidR="001A2595" w:rsidRPr="00AA063A">
        <w:rPr>
          <w:rFonts w:cstheme="minorHAnsi"/>
          <w:color w:val="000000"/>
          <w:sz w:val="24"/>
          <w:szCs w:val="24"/>
        </w:rPr>
        <w:t xml:space="preserve"> </w:t>
      </w:r>
      <w:r w:rsidRPr="00AA063A">
        <w:rPr>
          <w:rFonts w:cstheme="minorHAnsi"/>
          <w:color w:val="000000"/>
          <w:sz w:val="24"/>
          <w:szCs w:val="24"/>
        </w:rPr>
        <w:t>each line item entered, you must include a justification that ties that item to the activities described</w:t>
      </w:r>
      <w:r w:rsidR="001A2595" w:rsidRPr="00AA063A">
        <w:rPr>
          <w:rFonts w:cstheme="minorHAnsi"/>
          <w:color w:val="000000"/>
          <w:sz w:val="24"/>
          <w:szCs w:val="24"/>
        </w:rPr>
        <w:t xml:space="preserve"> </w:t>
      </w:r>
      <w:r w:rsidRPr="00AA063A">
        <w:rPr>
          <w:rFonts w:cstheme="minorHAnsi"/>
          <w:color w:val="000000"/>
          <w:sz w:val="24"/>
          <w:szCs w:val="24"/>
        </w:rPr>
        <w:t>in your narrative. A copy of all contracts associated with items listed in the Contractual</w:t>
      </w:r>
      <w:r w:rsidR="001A2595" w:rsidRPr="00AA063A">
        <w:rPr>
          <w:rFonts w:cstheme="minorHAnsi"/>
          <w:color w:val="000000"/>
          <w:sz w:val="24"/>
          <w:szCs w:val="24"/>
        </w:rPr>
        <w:t xml:space="preserve"> </w:t>
      </w:r>
      <w:r w:rsidRPr="00AA063A">
        <w:rPr>
          <w:rFonts w:cstheme="minorHAnsi"/>
          <w:color w:val="000000"/>
          <w:sz w:val="24"/>
          <w:szCs w:val="24"/>
        </w:rPr>
        <w:t xml:space="preserve">Services category must be </w:t>
      </w:r>
      <w:r w:rsidR="00F10669" w:rsidRPr="00AA063A">
        <w:rPr>
          <w:rFonts w:cstheme="minorHAnsi"/>
          <w:color w:val="000000"/>
          <w:sz w:val="24"/>
          <w:szCs w:val="24"/>
        </w:rPr>
        <w:t>provided to UB</w:t>
      </w:r>
      <w:r w:rsidR="00E756EC">
        <w:rPr>
          <w:rFonts w:cstheme="minorHAnsi"/>
          <w:color w:val="000000"/>
          <w:sz w:val="24"/>
          <w:szCs w:val="24"/>
        </w:rPr>
        <w:t>alt</w:t>
      </w:r>
      <w:r w:rsidR="00F10669" w:rsidRPr="00AA063A">
        <w:rPr>
          <w:rFonts w:cstheme="minorHAnsi"/>
          <w:color w:val="000000"/>
          <w:sz w:val="24"/>
          <w:szCs w:val="24"/>
        </w:rPr>
        <w:t xml:space="preserve"> within 30 days following receipt of subcontract award. </w:t>
      </w:r>
    </w:p>
    <w:p w14:paraId="5E771414" w14:textId="77777777" w:rsidR="009B1CBE" w:rsidRPr="00AA063A" w:rsidRDefault="009B1CBE" w:rsidP="00E428F0">
      <w:pPr>
        <w:autoSpaceDE w:val="0"/>
        <w:autoSpaceDN w:val="0"/>
        <w:adjustRightInd w:val="0"/>
        <w:spacing w:after="0" w:line="240" w:lineRule="auto"/>
        <w:rPr>
          <w:rFonts w:cstheme="minorHAnsi"/>
          <w:color w:val="000000"/>
          <w:sz w:val="24"/>
          <w:szCs w:val="24"/>
        </w:rPr>
      </w:pPr>
    </w:p>
    <w:p w14:paraId="194A1EE8" w14:textId="77777777" w:rsidR="001A2595" w:rsidRPr="00AA063A" w:rsidRDefault="00E428F0" w:rsidP="00E428F0">
      <w:pPr>
        <w:autoSpaceDE w:val="0"/>
        <w:autoSpaceDN w:val="0"/>
        <w:adjustRightInd w:val="0"/>
        <w:spacing w:after="0" w:line="240" w:lineRule="auto"/>
        <w:rPr>
          <w:rFonts w:cstheme="minorHAnsi"/>
          <w:b/>
          <w:iCs/>
          <w:color w:val="000000"/>
          <w:sz w:val="24"/>
          <w:szCs w:val="24"/>
        </w:rPr>
      </w:pPr>
      <w:r w:rsidRPr="00AA063A">
        <w:rPr>
          <w:rFonts w:cstheme="minorHAnsi"/>
          <w:b/>
          <w:iCs/>
          <w:color w:val="000000"/>
          <w:sz w:val="24"/>
          <w:szCs w:val="24"/>
        </w:rPr>
        <w:lastRenderedPageBreak/>
        <w:t xml:space="preserve">Construction projects are ineligible for funding under </w:t>
      </w:r>
      <w:r w:rsidR="00990165" w:rsidRPr="00AA063A">
        <w:rPr>
          <w:rFonts w:cstheme="minorHAnsi"/>
          <w:b/>
          <w:iCs/>
          <w:color w:val="000000"/>
          <w:sz w:val="24"/>
          <w:szCs w:val="24"/>
        </w:rPr>
        <w:t>subaward</w:t>
      </w:r>
      <w:r w:rsidRPr="00AA063A">
        <w:rPr>
          <w:rFonts w:cstheme="minorHAnsi"/>
          <w:b/>
          <w:iCs/>
          <w:color w:val="000000"/>
          <w:sz w:val="24"/>
          <w:szCs w:val="24"/>
        </w:rPr>
        <w:t xml:space="preserve"> pro</w:t>
      </w:r>
      <w:r w:rsidR="00916626" w:rsidRPr="00AA063A">
        <w:rPr>
          <w:rFonts w:cstheme="minorHAnsi"/>
          <w:b/>
          <w:iCs/>
          <w:color w:val="000000"/>
          <w:sz w:val="24"/>
          <w:szCs w:val="24"/>
        </w:rPr>
        <w:t>ject</w:t>
      </w:r>
      <w:r w:rsidRPr="00AA063A">
        <w:rPr>
          <w:rFonts w:cstheme="minorHAnsi"/>
          <w:b/>
          <w:iCs/>
          <w:color w:val="000000"/>
          <w:sz w:val="24"/>
          <w:szCs w:val="24"/>
        </w:rPr>
        <w:t>s and expenses for construction</w:t>
      </w:r>
      <w:r w:rsidR="001A2595" w:rsidRPr="00AA063A">
        <w:rPr>
          <w:rFonts w:cstheme="minorHAnsi"/>
          <w:b/>
          <w:iCs/>
          <w:color w:val="000000"/>
          <w:sz w:val="24"/>
          <w:szCs w:val="24"/>
        </w:rPr>
        <w:t xml:space="preserve"> </w:t>
      </w:r>
      <w:r w:rsidRPr="00AA063A">
        <w:rPr>
          <w:rFonts w:cstheme="minorHAnsi"/>
          <w:b/>
          <w:iCs/>
          <w:color w:val="000000"/>
          <w:sz w:val="24"/>
          <w:szCs w:val="24"/>
        </w:rPr>
        <w:t>may not be included.</w:t>
      </w:r>
    </w:p>
    <w:p w14:paraId="4B906360" w14:textId="77777777" w:rsidR="005735B1" w:rsidRPr="00AA063A" w:rsidRDefault="005735B1" w:rsidP="00E428F0">
      <w:pPr>
        <w:autoSpaceDE w:val="0"/>
        <w:autoSpaceDN w:val="0"/>
        <w:adjustRightInd w:val="0"/>
        <w:spacing w:after="0" w:line="240" w:lineRule="auto"/>
        <w:rPr>
          <w:rFonts w:cstheme="minorHAnsi"/>
          <w:b/>
          <w:iCs/>
          <w:color w:val="000000"/>
          <w:sz w:val="24"/>
          <w:szCs w:val="24"/>
        </w:rPr>
      </w:pPr>
    </w:p>
    <w:p w14:paraId="7D414372" w14:textId="77777777" w:rsidR="003A3DB6" w:rsidRPr="00AA063A" w:rsidRDefault="003A3DB6" w:rsidP="003A3DB6">
      <w:pPr>
        <w:autoSpaceDE w:val="0"/>
        <w:autoSpaceDN w:val="0"/>
        <w:adjustRightInd w:val="0"/>
        <w:spacing w:after="0" w:line="240" w:lineRule="auto"/>
        <w:rPr>
          <w:rFonts w:cstheme="minorHAnsi"/>
          <w:b/>
          <w:color w:val="000000"/>
          <w:sz w:val="24"/>
          <w:szCs w:val="24"/>
        </w:rPr>
      </w:pPr>
      <w:r w:rsidRPr="00AA063A">
        <w:rPr>
          <w:rFonts w:cstheme="minorHAnsi"/>
          <w:b/>
          <w:color w:val="000000"/>
          <w:sz w:val="24"/>
          <w:szCs w:val="24"/>
        </w:rPr>
        <w:t>SUPPLIES</w:t>
      </w:r>
    </w:p>
    <w:p w14:paraId="4BC569FE" w14:textId="356B0058" w:rsidR="003A3DB6" w:rsidRPr="00AA063A" w:rsidRDefault="003A3DB6" w:rsidP="00E428F0">
      <w:pPr>
        <w:autoSpaceDE w:val="0"/>
        <w:autoSpaceDN w:val="0"/>
        <w:adjustRightInd w:val="0"/>
        <w:spacing w:after="0" w:line="240" w:lineRule="auto"/>
        <w:rPr>
          <w:rFonts w:cstheme="minorHAnsi"/>
          <w:b/>
          <w:bCs/>
          <w:color w:val="000000"/>
          <w:sz w:val="24"/>
          <w:szCs w:val="24"/>
        </w:rPr>
      </w:pPr>
      <w:r w:rsidRPr="00AA063A">
        <w:rPr>
          <w:rFonts w:cstheme="minorHAnsi"/>
          <w:color w:val="000000"/>
          <w:sz w:val="24"/>
          <w:szCs w:val="24"/>
        </w:rPr>
        <w:t>Supplies include those items with an expected life of less than one year and that cost less than $5,000 per unit. Supplies include, but are not limited to, items such as laptop computers, telephones, recorders, projectors, cameras, calculators, pencils, paper, paper clips, staplers, and folders, etc.  For each line item entered, you must include a justification that ties that item to the activities described in your narrative.</w:t>
      </w:r>
    </w:p>
    <w:p w14:paraId="6F801F98" w14:textId="77777777" w:rsidR="003A3DB6" w:rsidRPr="00AA063A" w:rsidRDefault="003A3DB6" w:rsidP="00E428F0">
      <w:pPr>
        <w:autoSpaceDE w:val="0"/>
        <w:autoSpaceDN w:val="0"/>
        <w:adjustRightInd w:val="0"/>
        <w:spacing w:after="0" w:line="240" w:lineRule="auto"/>
        <w:rPr>
          <w:rFonts w:cstheme="minorHAnsi"/>
          <w:b/>
          <w:bCs/>
          <w:color w:val="000000"/>
          <w:sz w:val="24"/>
          <w:szCs w:val="24"/>
        </w:rPr>
      </w:pPr>
    </w:p>
    <w:p w14:paraId="214900C2" w14:textId="77777777" w:rsidR="00E428F0" w:rsidRPr="00AA063A" w:rsidRDefault="00E428F0"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t>EQUIPMENT</w:t>
      </w:r>
    </w:p>
    <w:p w14:paraId="08AED3BE" w14:textId="77777777" w:rsidR="00F10669" w:rsidRPr="00AA063A" w:rsidRDefault="00E428F0" w:rsidP="00F10669">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Equipment is defined as having a useful life in excess of one year</w:t>
      </w:r>
      <w:r w:rsidR="00F10669" w:rsidRPr="00AA063A">
        <w:rPr>
          <w:rFonts w:cstheme="minorHAnsi"/>
          <w:color w:val="000000"/>
          <w:sz w:val="24"/>
          <w:szCs w:val="24"/>
        </w:rPr>
        <w:t>.</w:t>
      </w:r>
      <w:r w:rsidRPr="00AA063A">
        <w:rPr>
          <w:rFonts w:cstheme="minorHAnsi"/>
          <w:color w:val="000000"/>
          <w:sz w:val="24"/>
          <w:szCs w:val="24"/>
        </w:rPr>
        <w:t xml:space="preserve"> </w:t>
      </w:r>
      <w:r w:rsidR="00F10669" w:rsidRPr="00AA063A">
        <w:rPr>
          <w:rFonts w:cstheme="minorHAnsi"/>
          <w:color w:val="000000"/>
          <w:sz w:val="24"/>
          <w:szCs w:val="24"/>
        </w:rPr>
        <w:t>Property Inventory Report Forms (PIRFs) will only be required for equipment that costs $5,000 or more per unit cost.</w:t>
      </w:r>
    </w:p>
    <w:p w14:paraId="35FDDB84" w14:textId="77777777" w:rsidR="00E428F0" w:rsidRPr="00AA063A" w:rsidRDefault="00E428F0" w:rsidP="001A2595">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Costs include taxes,</w:t>
      </w:r>
      <w:r w:rsidR="001A2595" w:rsidRPr="00AA063A">
        <w:rPr>
          <w:rFonts w:cstheme="minorHAnsi"/>
          <w:color w:val="000000"/>
          <w:sz w:val="24"/>
          <w:szCs w:val="24"/>
        </w:rPr>
        <w:t xml:space="preserve"> </w:t>
      </w:r>
      <w:r w:rsidRPr="00AA063A">
        <w:rPr>
          <w:rFonts w:cstheme="minorHAnsi"/>
          <w:color w:val="000000"/>
          <w:sz w:val="24"/>
          <w:szCs w:val="24"/>
        </w:rPr>
        <w:t>delivery, installation and similarly related charges. The procurement process used must be</w:t>
      </w:r>
      <w:r w:rsidR="001A2595" w:rsidRPr="00AA063A">
        <w:rPr>
          <w:rFonts w:cstheme="minorHAnsi"/>
          <w:color w:val="000000"/>
          <w:sz w:val="24"/>
          <w:szCs w:val="24"/>
        </w:rPr>
        <w:t xml:space="preserve"> </w:t>
      </w:r>
      <w:r w:rsidRPr="00AA063A">
        <w:rPr>
          <w:rFonts w:cstheme="minorHAnsi"/>
          <w:color w:val="000000"/>
          <w:sz w:val="24"/>
          <w:szCs w:val="24"/>
        </w:rPr>
        <w:t xml:space="preserve">consistent with your written procurement guidelines. </w:t>
      </w:r>
      <w:r w:rsidR="00D3608A" w:rsidRPr="00AA063A">
        <w:rPr>
          <w:rFonts w:cstheme="minorHAnsi"/>
          <w:color w:val="000000"/>
          <w:sz w:val="24"/>
          <w:szCs w:val="24"/>
        </w:rPr>
        <w:t>For each line item entered, you must include a justification that ties that item to the activities described in your narrative.</w:t>
      </w:r>
    </w:p>
    <w:p w14:paraId="66DB3955" w14:textId="77777777" w:rsidR="00D3608A" w:rsidRPr="00AA063A" w:rsidRDefault="00D3608A" w:rsidP="001A2595">
      <w:pPr>
        <w:autoSpaceDE w:val="0"/>
        <w:autoSpaceDN w:val="0"/>
        <w:adjustRightInd w:val="0"/>
        <w:spacing w:after="0" w:line="240" w:lineRule="auto"/>
        <w:rPr>
          <w:rFonts w:cstheme="minorHAnsi"/>
          <w:color w:val="000000"/>
          <w:sz w:val="24"/>
          <w:szCs w:val="24"/>
        </w:rPr>
      </w:pPr>
    </w:p>
    <w:p w14:paraId="03335EAE" w14:textId="77777777" w:rsidR="00EA73B9"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Maintaining internal inventory records for equipment procured under this </w:t>
      </w:r>
      <w:r w:rsidR="00D3608A" w:rsidRPr="00AA063A">
        <w:rPr>
          <w:rFonts w:cstheme="minorHAnsi"/>
          <w:color w:val="000000"/>
          <w:sz w:val="24"/>
          <w:szCs w:val="24"/>
        </w:rPr>
        <w:t>subcontract</w:t>
      </w:r>
      <w:r w:rsidRPr="00AA063A">
        <w:rPr>
          <w:rFonts w:cstheme="minorHAnsi"/>
          <w:color w:val="000000"/>
          <w:sz w:val="24"/>
          <w:szCs w:val="24"/>
        </w:rPr>
        <w:t xml:space="preserve"> is</w:t>
      </w:r>
      <w:r w:rsidR="00612265" w:rsidRPr="00AA063A">
        <w:rPr>
          <w:rFonts w:cstheme="minorHAnsi"/>
          <w:color w:val="000000"/>
          <w:sz w:val="24"/>
          <w:szCs w:val="24"/>
        </w:rPr>
        <w:t xml:space="preserve"> </w:t>
      </w:r>
      <w:r w:rsidRPr="00AA063A">
        <w:rPr>
          <w:rFonts w:cstheme="minorHAnsi"/>
          <w:color w:val="000000"/>
          <w:sz w:val="24"/>
          <w:szCs w:val="24"/>
        </w:rPr>
        <w:t xml:space="preserve">mandatory. </w:t>
      </w:r>
    </w:p>
    <w:p w14:paraId="64C3E2CB" w14:textId="77777777" w:rsidR="00DF1926" w:rsidRPr="00AA063A" w:rsidRDefault="00DF1926" w:rsidP="00E428F0">
      <w:pPr>
        <w:autoSpaceDE w:val="0"/>
        <w:autoSpaceDN w:val="0"/>
        <w:adjustRightInd w:val="0"/>
        <w:spacing w:after="0" w:line="240" w:lineRule="auto"/>
        <w:rPr>
          <w:rFonts w:cstheme="minorHAnsi"/>
          <w:color w:val="000000"/>
          <w:sz w:val="24"/>
          <w:szCs w:val="24"/>
        </w:rPr>
      </w:pPr>
    </w:p>
    <w:p w14:paraId="49E07EAF" w14:textId="77777777" w:rsidR="00D23E87" w:rsidRPr="00AA063A" w:rsidRDefault="00D23E87" w:rsidP="00E428F0">
      <w:pPr>
        <w:autoSpaceDE w:val="0"/>
        <w:autoSpaceDN w:val="0"/>
        <w:adjustRightInd w:val="0"/>
        <w:spacing w:after="0" w:line="240" w:lineRule="auto"/>
        <w:rPr>
          <w:rFonts w:cstheme="minorHAnsi"/>
          <w:b/>
          <w:color w:val="000000"/>
          <w:sz w:val="24"/>
          <w:szCs w:val="24"/>
        </w:rPr>
      </w:pPr>
      <w:r w:rsidRPr="00AA063A">
        <w:rPr>
          <w:rFonts w:cstheme="minorHAnsi"/>
          <w:b/>
          <w:color w:val="000000"/>
          <w:sz w:val="24"/>
          <w:szCs w:val="24"/>
        </w:rPr>
        <w:t>INDIRECT COSTS</w:t>
      </w:r>
    </w:p>
    <w:p w14:paraId="4468D07F" w14:textId="77777777" w:rsidR="00D23E87" w:rsidRPr="00AA063A" w:rsidRDefault="005735B1" w:rsidP="00E428F0">
      <w:pPr>
        <w:autoSpaceDE w:val="0"/>
        <w:autoSpaceDN w:val="0"/>
        <w:adjustRightInd w:val="0"/>
        <w:spacing w:after="0" w:line="240" w:lineRule="auto"/>
        <w:rPr>
          <w:rFonts w:cstheme="minorHAnsi"/>
          <w:b/>
          <w:color w:val="000000"/>
          <w:sz w:val="24"/>
          <w:szCs w:val="24"/>
        </w:rPr>
      </w:pPr>
      <w:r w:rsidRPr="00AA063A">
        <w:rPr>
          <w:rFonts w:cstheme="minorHAnsi"/>
          <w:color w:val="222222"/>
          <w:sz w:val="24"/>
          <w:szCs w:val="24"/>
        </w:rPr>
        <w:t>I</w:t>
      </w:r>
      <w:r w:rsidR="00D23E87" w:rsidRPr="00AA063A">
        <w:rPr>
          <w:rFonts w:cstheme="minorHAnsi"/>
          <w:color w:val="222222"/>
          <w:sz w:val="24"/>
          <w:szCs w:val="24"/>
        </w:rPr>
        <w:t xml:space="preserve">nclude </w:t>
      </w:r>
      <w:r w:rsidRPr="00AA063A">
        <w:rPr>
          <w:rFonts w:cstheme="minorHAnsi"/>
          <w:color w:val="222222"/>
          <w:sz w:val="24"/>
          <w:szCs w:val="24"/>
        </w:rPr>
        <w:t xml:space="preserve">the indirect costs and computations </w:t>
      </w:r>
      <w:r w:rsidR="00D23E87" w:rsidRPr="00AA063A">
        <w:rPr>
          <w:rFonts w:cstheme="minorHAnsi"/>
          <w:color w:val="222222"/>
          <w:sz w:val="24"/>
          <w:szCs w:val="24"/>
        </w:rPr>
        <w:t>illustrating how the indirect cost</w:t>
      </w:r>
      <w:r w:rsidRPr="00AA063A">
        <w:rPr>
          <w:rFonts w:cstheme="minorHAnsi"/>
          <w:color w:val="222222"/>
          <w:sz w:val="24"/>
          <w:szCs w:val="24"/>
        </w:rPr>
        <w:t>s</w:t>
      </w:r>
      <w:r w:rsidR="00D23E87" w:rsidRPr="00AA063A">
        <w:rPr>
          <w:rFonts w:cstheme="minorHAnsi"/>
          <w:color w:val="222222"/>
          <w:sz w:val="24"/>
          <w:szCs w:val="24"/>
        </w:rPr>
        <w:t xml:space="preserve"> </w:t>
      </w:r>
      <w:r w:rsidRPr="00AA063A">
        <w:rPr>
          <w:rFonts w:cstheme="minorHAnsi"/>
          <w:color w:val="222222"/>
          <w:sz w:val="24"/>
          <w:szCs w:val="24"/>
        </w:rPr>
        <w:t>were</w:t>
      </w:r>
      <w:r w:rsidR="00D23E87" w:rsidRPr="00AA063A">
        <w:rPr>
          <w:rFonts w:cstheme="minorHAnsi"/>
          <w:color w:val="222222"/>
          <w:sz w:val="24"/>
          <w:szCs w:val="24"/>
        </w:rPr>
        <w:t xml:space="preserve"> determined</w:t>
      </w:r>
      <w:r w:rsidRPr="00AA063A">
        <w:rPr>
          <w:rFonts w:cstheme="minorHAnsi"/>
          <w:color w:val="222222"/>
          <w:sz w:val="24"/>
          <w:szCs w:val="24"/>
        </w:rPr>
        <w:t>.</w:t>
      </w:r>
    </w:p>
    <w:p w14:paraId="04137893" w14:textId="77777777" w:rsidR="001A2595" w:rsidRPr="00AA063A" w:rsidRDefault="001A2595" w:rsidP="00E428F0">
      <w:pPr>
        <w:autoSpaceDE w:val="0"/>
        <w:autoSpaceDN w:val="0"/>
        <w:adjustRightInd w:val="0"/>
        <w:spacing w:after="0" w:line="240" w:lineRule="auto"/>
        <w:rPr>
          <w:rFonts w:cstheme="minorHAnsi"/>
          <w:b/>
          <w:bCs/>
          <w:color w:val="000000"/>
          <w:sz w:val="24"/>
          <w:szCs w:val="24"/>
        </w:rPr>
      </w:pPr>
    </w:p>
    <w:p w14:paraId="7A054A1C" w14:textId="77777777" w:rsidR="00E428F0" w:rsidRPr="00AA063A" w:rsidRDefault="00DB5054"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t>E</w:t>
      </w:r>
      <w:r w:rsidR="00E428F0" w:rsidRPr="00AA063A">
        <w:rPr>
          <w:rFonts w:cstheme="minorHAnsi"/>
          <w:b/>
          <w:bCs/>
          <w:color w:val="000000"/>
          <w:sz w:val="24"/>
          <w:szCs w:val="24"/>
        </w:rPr>
        <w:t>. APPLICATION STATUS INSTRUCTIONS</w:t>
      </w:r>
    </w:p>
    <w:p w14:paraId="37F9028B" w14:textId="078F820A" w:rsidR="00E428F0" w:rsidRPr="00AA063A" w:rsidRDefault="00E428F0"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After completing and reviewing all sections of the application, </w:t>
      </w:r>
      <w:r w:rsidR="00EA73B9" w:rsidRPr="00AA063A">
        <w:rPr>
          <w:rFonts w:cstheme="minorHAnsi"/>
          <w:color w:val="000000"/>
          <w:sz w:val="24"/>
          <w:szCs w:val="24"/>
        </w:rPr>
        <w:t>email</w:t>
      </w:r>
      <w:r w:rsidRPr="00AA063A">
        <w:rPr>
          <w:rFonts w:cstheme="minorHAnsi"/>
          <w:color w:val="000000"/>
          <w:sz w:val="24"/>
          <w:szCs w:val="24"/>
        </w:rPr>
        <w:t xml:space="preserve"> your application </w:t>
      </w:r>
      <w:r w:rsidR="00D3608A" w:rsidRPr="00AA063A">
        <w:rPr>
          <w:rFonts w:cstheme="minorHAnsi"/>
          <w:color w:val="000000"/>
          <w:sz w:val="24"/>
          <w:szCs w:val="24"/>
        </w:rPr>
        <w:t xml:space="preserve">to </w:t>
      </w:r>
      <w:hyperlink r:id="rId23" w:history="1">
        <w:r w:rsidR="008E6E2F" w:rsidRPr="009E2D06">
          <w:rPr>
            <w:rStyle w:val="Hyperlink"/>
            <w:rFonts w:cstheme="minorHAnsi"/>
            <w:b/>
            <w:sz w:val="24"/>
            <w:szCs w:val="24"/>
          </w:rPr>
          <w:t>OSR@ubalt.edu</w:t>
        </w:r>
      </w:hyperlink>
      <w:r w:rsidR="008E6E2F">
        <w:rPr>
          <w:rFonts w:cstheme="minorHAnsi"/>
          <w:b/>
          <w:color w:val="000000"/>
          <w:sz w:val="24"/>
          <w:szCs w:val="24"/>
        </w:rPr>
        <w:t>,</w:t>
      </w:r>
      <w:r w:rsidR="00EA73B9" w:rsidRPr="00AA063A">
        <w:rPr>
          <w:rFonts w:cstheme="minorHAnsi"/>
          <w:color w:val="000000"/>
          <w:sz w:val="24"/>
          <w:szCs w:val="24"/>
        </w:rPr>
        <w:t xml:space="preserve"> return receipt request. </w:t>
      </w:r>
      <w:r w:rsidRPr="00AA063A">
        <w:rPr>
          <w:rFonts w:cstheme="minorHAnsi"/>
          <w:color w:val="000000"/>
          <w:sz w:val="24"/>
          <w:szCs w:val="24"/>
        </w:rPr>
        <w:t xml:space="preserve">If the </w:t>
      </w:r>
      <w:r w:rsidR="00EA73B9" w:rsidRPr="00AA063A">
        <w:rPr>
          <w:rFonts w:cstheme="minorHAnsi"/>
          <w:color w:val="000000"/>
          <w:sz w:val="24"/>
          <w:szCs w:val="24"/>
        </w:rPr>
        <w:t>email is received by the UB</w:t>
      </w:r>
      <w:r w:rsidR="00612127">
        <w:rPr>
          <w:rFonts w:cstheme="minorHAnsi"/>
          <w:color w:val="000000"/>
          <w:sz w:val="24"/>
          <w:szCs w:val="24"/>
        </w:rPr>
        <w:t>alt</w:t>
      </w:r>
      <w:r w:rsidR="00EA73B9" w:rsidRPr="00AA063A">
        <w:rPr>
          <w:rFonts w:cstheme="minorHAnsi"/>
          <w:color w:val="000000"/>
          <w:sz w:val="24"/>
          <w:szCs w:val="24"/>
        </w:rPr>
        <w:t xml:space="preserve">, you will receive a receipt for your submission. Be sure to retain your receipt. </w:t>
      </w:r>
    </w:p>
    <w:p w14:paraId="66E35766" w14:textId="77777777" w:rsidR="00EA73B9" w:rsidRPr="00AA063A" w:rsidRDefault="00EA73B9" w:rsidP="00E428F0">
      <w:pPr>
        <w:autoSpaceDE w:val="0"/>
        <w:autoSpaceDN w:val="0"/>
        <w:adjustRightInd w:val="0"/>
        <w:spacing w:after="0" w:line="240" w:lineRule="auto"/>
        <w:rPr>
          <w:rFonts w:cstheme="minorHAnsi"/>
          <w:color w:val="000000"/>
          <w:sz w:val="24"/>
          <w:szCs w:val="24"/>
        </w:rPr>
      </w:pPr>
    </w:p>
    <w:p w14:paraId="3A9CDA24" w14:textId="6775053C" w:rsidR="00EA73B9" w:rsidRPr="00AA063A" w:rsidRDefault="00E428F0" w:rsidP="00EA73B9">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Your </w:t>
      </w:r>
      <w:r w:rsidR="00D86DF9" w:rsidRPr="00AA063A">
        <w:rPr>
          <w:rFonts w:cstheme="minorHAnsi"/>
          <w:color w:val="000000"/>
          <w:sz w:val="24"/>
          <w:szCs w:val="24"/>
        </w:rPr>
        <w:t>application</w:t>
      </w:r>
      <w:r w:rsidRPr="00AA063A">
        <w:rPr>
          <w:rFonts w:cstheme="minorHAnsi"/>
          <w:color w:val="000000"/>
          <w:sz w:val="24"/>
          <w:szCs w:val="24"/>
        </w:rPr>
        <w:t xml:space="preserve"> </w:t>
      </w:r>
      <w:r w:rsidR="00EA73B9" w:rsidRPr="00AA063A">
        <w:rPr>
          <w:rFonts w:cstheme="minorHAnsi"/>
          <w:color w:val="000000"/>
          <w:sz w:val="24"/>
          <w:szCs w:val="24"/>
        </w:rPr>
        <w:t>will be placed in a pending file while it is</w:t>
      </w:r>
      <w:r w:rsidRPr="00AA063A">
        <w:rPr>
          <w:rFonts w:cstheme="minorHAnsi"/>
          <w:color w:val="000000"/>
          <w:sz w:val="24"/>
          <w:szCs w:val="24"/>
        </w:rPr>
        <w:t xml:space="preserve"> considered for funding.</w:t>
      </w:r>
      <w:r w:rsidR="007E11F1" w:rsidRPr="00AA063A">
        <w:rPr>
          <w:rFonts w:cstheme="minorHAnsi"/>
          <w:color w:val="000000"/>
          <w:sz w:val="24"/>
          <w:szCs w:val="24"/>
        </w:rPr>
        <w:t xml:space="preserve"> </w:t>
      </w:r>
    </w:p>
    <w:p w14:paraId="1162CF7D" w14:textId="77777777" w:rsidR="002F4FE7" w:rsidRDefault="00E428F0" w:rsidP="00EA73B9">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After </w:t>
      </w:r>
      <w:r w:rsidR="007E11F1" w:rsidRPr="00AA063A">
        <w:rPr>
          <w:rFonts w:cstheme="minorHAnsi"/>
          <w:color w:val="000000"/>
          <w:sz w:val="24"/>
          <w:szCs w:val="24"/>
        </w:rPr>
        <w:t>the UB</w:t>
      </w:r>
      <w:r w:rsidR="00E756EC">
        <w:rPr>
          <w:rFonts w:cstheme="minorHAnsi"/>
          <w:color w:val="000000"/>
          <w:sz w:val="24"/>
          <w:szCs w:val="24"/>
        </w:rPr>
        <w:t>alt</w:t>
      </w:r>
      <w:r w:rsidR="00EA73B9" w:rsidRPr="00AA063A">
        <w:rPr>
          <w:rFonts w:cstheme="minorHAnsi"/>
          <w:color w:val="000000"/>
          <w:sz w:val="24"/>
          <w:szCs w:val="24"/>
        </w:rPr>
        <w:t xml:space="preserve"> has considered your application, you will be notified by email whether your application was selected for funding. </w:t>
      </w:r>
    </w:p>
    <w:p w14:paraId="2E697B1C" w14:textId="43BEFFA9" w:rsidR="00E428F0" w:rsidRPr="00AA063A" w:rsidRDefault="00E428F0" w:rsidP="00EA73B9">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 xml:space="preserve"> </w:t>
      </w:r>
    </w:p>
    <w:p w14:paraId="1FA4A775" w14:textId="77777777" w:rsidR="007E11F1" w:rsidRPr="00AA063A" w:rsidRDefault="007E11F1" w:rsidP="00E428F0">
      <w:pPr>
        <w:autoSpaceDE w:val="0"/>
        <w:autoSpaceDN w:val="0"/>
        <w:adjustRightInd w:val="0"/>
        <w:spacing w:after="0" w:line="240" w:lineRule="auto"/>
        <w:rPr>
          <w:rFonts w:cstheme="minorHAnsi"/>
          <w:color w:val="000000"/>
          <w:sz w:val="24"/>
          <w:szCs w:val="24"/>
        </w:rPr>
      </w:pPr>
    </w:p>
    <w:p w14:paraId="0AB8F585" w14:textId="77777777" w:rsidR="00E428F0" w:rsidRPr="00AA063A" w:rsidRDefault="00DB5054"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t>F</w:t>
      </w:r>
      <w:r w:rsidR="00E428F0" w:rsidRPr="00AA063A">
        <w:rPr>
          <w:rFonts w:cstheme="minorHAnsi"/>
          <w:b/>
          <w:bCs/>
          <w:color w:val="000000"/>
          <w:sz w:val="24"/>
          <w:szCs w:val="24"/>
        </w:rPr>
        <w:t>. DOCUMENTS INSTRUCTIONS</w:t>
      </w:r>
    </w:p>
    <w:p w14:paraId="74AFA3C3" w14:textId="248B4E25" w:rsidR="00E428F0" w:rsidRPr="00AA063A" w:rsidRDefault="007E11F1" w:rsidP="00E428F0">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Included re</w:t>
      </w:r>
      <w:r w:rsidR="00E428F0" w:rsidRPr="00AA063A">
        <w:rPr>
          <w:rFonts w:cstheme="minorHAnsi"/>
          <w:color w:val="000000"/>
          <w:sz w:val="24"/>
          <w:szCs w:val="24"/>
        </w:rPr>
        <w:t>quired forms (</w:t>
      </w:r>
      <w:r w:rsidR="00D86DF9" w:rsidRPr="00AA063A">
        <w:rPr>
          <w:rFonts w:cstheme="minorHAnsi"/>
          <w:color w:val="000000"/>
          <w:sz w:val="24"/>
          <w:szCs w:val="24"/>
        </w:rPr>
        <w:t>e.g.,</w:t>
      </w:r>
      <w:r w:rsidR="00E428F0" w:rsidRPr="00AA063A">
        <w:rPr>
          <w:rFonts w:cstheme="minorHAnsi"/>
          <w:color w:val="000000"/>
          <w:sz w:val="24"/>
          <w:szCs w:val="24"/>
        </w:rPr>
        <w:t xml:space="preserve"> Letters of Support) </w:t>
      </w:r>
      <w:r w:rsidRPr="00AA063A">
        <w:rPr>
          <w:rFonts w:cstheme="minorHAnsi"/>
          <w:color w:val="000000"/>
          <w:sz w:val="24"/>
          <w:szCs w:val="24"/>
        </w:rPr>
        <w:t>and</w:t>
      </w:r>
      <w:r w:rsidR="00E428F0" w:rsidRPr="00AA063A">
        <w:rPr>
          <w:rFonts w:cstheme="minorHAnsi"/>
          <w:color w:val="000000"/>
          <w:sz w:val="24"/>
          <w:szCs w:val="24"/>
        </w:rPr>
        <w:t xml:space="preserve"> other </w:t>
      </w:r>
      <w:r w:rsidRPr="00AA063A">
        <w:rPr>
          <w:rFonts w:cstheme="minorHAnsi"/>
          <w:color w:val="000000"/>
          <w:sz w:val="24"/>
          <w:szCs w:val="24"/>
        </w:rPr>
        <w:t xml:space="preserve">required </w:t>
      </w:r>
      <w:r w:rsidR="00E428F0" w:rsidRPr="00AA063A">
        <w:rPr>
          <w:rFonts w:cstheme="minorHAnsi"/>
          <w:color w:val="000000"/>
          <w:sz w:val="24"/>
          <w:szCs w:val="24"/>
        </w:rPr>
        <w:t xml:space="preserve">documents </w:t>
      </w:r>
      <w:r w:rsidRPr="00AA063A">
        <w:rPr>
          <w:rFonts w:cstheme="minorHAnsi"/>
          <w:color w:val="000000"/>
          <w:sz w:val="24"/>
          <w:szCs w:val="24"/>
        </w:rPr>
        <w:t>in an appendix to y</w:t>
      </w:r>
      <w:r w:rsidR="00E428F0" w:rsidRPr="00AA063A">
        <w:rPr>
          <w:rFonts w:cstheme="minorHAnsi"/>
          <w:color w:val="000000"/>
          <w:sz w:val="24"/>
          <w:szCs w:val="24"/>
        </w:rPr>
        <w:t>our application</w:t>
      </w:r>
      <w:r w:rsidRPr="00AA063A">
        <w:rPr>
          <w:rFonts w:cstheme="minorHAnsi"/>
          <w:color w:val="000000"/>
          <w:sz w:val="24"/>
          <w:szCs w:val="24"/>
        </w:rPr>
        <w:t>.</w:t>
      </w:r>
      <w:r w:rsidR="00E428F0" w:rsidRPr="00AA063A">
        <w:rPr>
          <w:rFonts w:cstheme="minorHAnsi"/>
          <w:color w:val="000000"/>
          <w:sz w:val="24"/>
          <w:szCs w:val="24"/>
        </w:rPr>
        <w:t xml:space="preserve"> </w:t>
      </w:r>
    </w:p>
    <w:p w14:paraId="112A75BD" w14:textId="77777777" w:rsidR="00FC5EE5" w:rsidRPr="00AA063A" w:rsidRDefault="00FC5EE5" w:rsidP="00E428F0">
      <w:pPr>
        <w:autoSpaceDE w:val="0"/>
        <w:autoSpaceDN w:val="0"/>
        <w:adjustRightInd w:val="0"/>
        <w:spacing w:after="0" w:line="240" w:lineRule="auto"/>
        <w:rPr>
          <w:rFonts w:cstheme="minorHAnsi"/>
          <w:color w:val="000000"/>
          <w:sz w:val="24"/>
          <w:szCs w:val="24"/>
        </w:rPr>
      </w:pPr>
    </w:p>
    <w:p w14:paraId="24F39DEB" w14:textId="77777777" w:rsidR="00E428F0" w:rsidRPr="00AA063A" w:rsidRDefault="00E428F0"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t>G. SIGNATURE PAGES</w:t>
      </w:r>
    </w:p>
    <w:p w14:paraId="50A40935" w14:textId="6CC9F596" w:rsidR="008C6A0C" w:rsidRDefault="00E428F0" w:rsidP="002F4FE7">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The Certified Assurances and Federal Anti-Lobbying Certification must be signed by the appropriate</w:t>
      </w:r>
      <w:r w:rsidR="00FC5EE5" w:rsidRPr="00AA063A">
        <w:rPr>
          <w:rFonts w:cstheme="minorHAnsi"/>
          <w:color w:val="000000"/>
          <w:sz w:val="24"/>
          <w:szCs w:val="24"/>
        </w:rPr>
        <w:t xml:space="preserve"> </w:t>
      </w:r>
      <w:r w:rsidRPr="00AA063A">
        <w:rPr>
          <w:rFonts w:cstheme="minorHAnsi"/>
          <w:color w:val="000000"/>
          <w:sz w:val="24"/>
          <w:szCs w:val="24"/>
        </w:rPr>
        <w:t>agency representative and included with the application</w:t>
      </w:r>
      <w:r w:rsidR="00EA73B9" w:rsidRPr="00AA063A">
        <w:rPr>
          <w:rFonts w:cstheme="minorHAnsi"/>
          <w:color w:val="000000"/>
          <w:sz w:val="24"/>
          <w:szCs w:val="24"/>
        </w:rPr>
        <w:t>.</w:t>
      </w:r>
      <w:r w:rsidR="008011E2" w:rsidRPr="00AA063A">
        <w:rPr>
          <w:rFonts w:cstheme="minorHAnsi"/>
          <w:color w:val="000000"/>
          <w:sz w:val="24"/>
          <w:szCs w:val="24"/>
        </w:rPr>
        <w:t xml:space="preserve"> </w:t>
      </w:r>
      <w:r w:rsidRPr="00AA063A">
        <w:rPr>
          <w:rFonts w:cstheme="minorHAnsi"/>
          <w:bCs/>
          <w:color w:val="000000"/>
          <w:sz w:val="24"/>
          <w:szCs w:val="24"/>
        </w:rPr>
        <w:t>Both forms may only be</w:t>
      </w:r>
      <w:r w:rsidR="00FC5EE5" w:rsidRPr="00AA063A">
        <w:rPr>
          <w:rFonts w:cstheme="minorHAnsi"/>
          <w:bCs/>
          <w:color w:val="000000"/>
          <w:sz w:val="24"/>
          <w:szCs w:val="24"/>
        </w:rPr>
        <w:t xml:space="preserve"> </w:t>
      </w:r>
      <w:r w:rsidRPr="00AA063A">
        <w:rPr>
          <w:rFonts w:cstheme="minorHAnsi"/>
          <w:bCs/>
          <w:color w:val="000000"/>
          <w:sz w:val="24"/>
          <w:szCs w:val="24"/>
        </w:rPr>
        <w:t>signed by the Applicant Agency's Authorized Official or their duly assigned alternate</w:t>
      </w:r>
      <w:r w:rsidR="00FC5EE5" w:rsidRPr="00AA063A">
        <w:rPr>
          <w:rFonts w:cstheme="minorHAnsi"/>
          <w:bCs/>
          <w:color w:val="000000"/>
          <w:sz w:val="24"/>
          <w:szCs w:val="24"/>
        </w:rPr>
        <w:t xml:space="preserve"> </w:t>
      </w:r>
      <w:r w:rsidRPr="00AA063A">
        <w:rPr>
          <w:rFonts w:cstheme="minorHAnsi"/>
          <w:bCs/>
          <w:color w:val="000000"/>
          <w:sz w:val="24"/>
          <w:szCs w:val="24"/>
        </w:rPr>
        <w:t>signatory</w:t>
      </w:r>
      <w:r w:rsidRPr="00AA063A">
        <w:rPr>
          <w:rFonts w:cstheme="minorHAnsi"/>
          <w:color w:val="000000"/>
          <w:sz w:val="24"/>
          <w:szCs w:val="24"/>
        </w:rPr>
        <w:t>.</w:t>
      </w:r>
    </w:p>
    <w:p w14:paraId="1ADF6D89" w14:textId="77777777" w:rsidR="002F4FE7" w:rsidRDefault="002F4FE7" w:rsidP="002F4FE7">
      <w:pPr>
        <w:autoSpaceDE w:val="0"/>
        <w:autoSpaceDN w:val="0"/>
        <w:adjustRightInd w:val="0"/>
        <w:spacing w:after="0" w:line="240" w:lineRule="auto"/>
        <w:rPr>
          <w:rFonts w:cstheme="minorHAnsi"/>
          <w:b/>
          <w:bCs/>
          <w:color w:val="000000"/>
          <w:sz w:val="24"/>
          <w:szCs w:val="24"/>
        </w:rPr>
      </w:pPr>
    </w:p>
    <w:p w14:paraId="40FA74ED" w14:textId="22AFE2FF" w:rsidR="00E428F0" w:rsidRPr="00AA063A" w:rsidRDefault="00E428F0" w:rsidP="00E428F0">
      <w:pPr>
        <w:autoSpaceDE w:val="0"/>
        <w:autoSpaceDN w:val="0"/>
        <w:adjustRightInd w:val="0"/>
        <w:spacing w:after="0" w:line="240" w:lineRule="auto"/>
        <w:rPr>
          <w:rFonts w:cstheme="minorHAnsi"/>
          <w:b/>
          <w:bCs/>
          <w:color w:val="000000"/>
          <w:sz w:val="24"/>
          <w:szCs w:val="24"/>
        </w:rPr>
      </w:pPr>
      <w:r w:rsidRPr="00AA063A">
        <w:rPr>
          <w:rFonts w:cstheme="minorHAnsi"/>
          <w:b/>
          <w:bCs/>
          <w:color w:val="000000"/>
          <w:sz w:val="24"/>
          <w:szCs w:val="24"/>
        </w:rPr>
        <w:lastRenderedPageBreak/>
        <w:t>H. AUDIT FINDINGS / CORRECTIVE ACTION PLAN</w:t>
      </w:r>
    </w:p>
    <w:p w14:paraId="63647772" w14:textId="77777777" w:rsidR="00E428F0" w:rsidRPr="00AA063A" w:rsidRDefault="00E428F0" w:rsidP="007860C9">
      <w:pPr>
        <w:autoSpaceDE w:val="0"/>
        <w:autoSpaceDN w:val="0"/>
        <w:adjustRightInd w:val="0"/>
        <w:spacing w:after="0" w:line="240" w:lineRule="auto"/>
        <w:rPr>
          <w:rFonts w:cstheme="minorHAnsi"/>
          <w:color w:val="000000"/>
          <w:sz w:val="24"/>
          <w:szCs w:val="24"/>
        </w:rPr>
      </w:pPr>
      <w:r w:rsidRPr="00AA063A">
        <w:rPr>
          <w:rFonts w:cstheme="minorHAnsi"/>
          <w:color w:val="000000"/>
          <w:sz w:val="24"/>
          <w:szCs w:val="24"/>
        </w:rPr>
        <w:t>Applicants must submit copies of any Audit Findings and Corrective Action Plans with the</w:t>
      </w:r>
      <w:r w:rsidR="00E15D07" w:rsidRPr="00AA063A">
        <w:rPr>
          <w:rFonts w:cstheme="minorHAnsi"/>
          <w:color w:val="000000"/>
          <w:sz w:val="24"/>
          <w:szCs w:val="24"/>
        </w:rPr>
        <w:t xml:space="preserve"> </w:t>
      </w:r>
      <w:r w:rsidRPr="00AA063A">
        <w:rPr>
          <w:rFonts w:cstheme="minorHAnsi"/>
          <w:color w:val="000000"/>
          <w:sz w:val="24"/>
          <w:szCs w:val="24"/>
        </w:rPr>
        <w:t xml:space="preserve">application. </w:t>
      </w:r>
      <w:r w:rsidRPr="00AA063A">
        <w:rPr>
          <w:rFonts w:cstheme="minorHAnsi"/>
          <w:b/>
          <w:bCs/>
          <w:color w:val="000000"/>
          <w:sz w:val="24"/>
          <w:szCs w:val="24"/>
        </w:rPr>
        <w:t>Do not send a copy of your audited financial statements</w:t>
      </w:r>
      <w:r w:rsidRPr="00AA063A">
        <w:rPr>
          <w:rFonts w:cstheme="minorHAnsi"/>
          <w:color w:val="000000"/>
          <w:sz w:val="24"/>
          <w:szCs w:val="24"/>
        </w:rPr>
        <w:t>; ONLY the applicable</w:t>
      </w:r>
      <w:r w:rsidR="007860C9" w:rsidRPr="00AA063A">
        <w:rPr>
          <w:rFonts w:cstheme="minorHAnsi"/>
          <w:color w:val="000000"/>
          <w:sz w:val="24"/>
          <w:szCs w:val="24"/>
        </w:rPr>
        <w:t xml:space="preserve"> </w:t>
      </w:r>
      <w:r w:rsidRPr="00AA063A">
        <w:rPr>
          <w:rFonts w:cstheme="minorHAnsi"/>
          <w:color w:val="000000"/>
          <w:sz w:val="24"/>
          <w:szCs w:val="24"/>
        </w:rPr>
        <w:t xml:space="preserve">audit findings and/or corrective action plan is required. </w:t>
      </w:r>
    </w:p>
    <w:p w14:paraId="204737F8" w14:textId="77777777" w:rsidR="00E428F0" w:rsidRPr="00AA063A" w:rsidRDefault="00E428F0" w:rsidP="00E428F0">
      <w:pPr>
        <w:autoSpaceDE w:val="0"/>
        <w:autoSpaceDN w:val="0"/>
        <w:adjustRightInd w:val="0"/>
        <w:spacing w:after="0" w:line="240" w:lineRule="auto"/>
        <w:rPr>
          <w:rFonts w:cstheme="minorHAnsi"/>
          <w:color w:val="000000"/>
          <w:sz w:val="24"/>
          <w:szCs w:val="24"/>
        </w:rPr>
      </w:pPr>
    </w:p>
    <w:p w14:paraId="608A3BCF" w14:textId="368267C5" w:rsidR="008C6A0C" w:rsidRPr="008C6A0C" w:rsidRDefault="00DB335D" w:rsidP="008C6A0C">
      <w:pPr>
        <w:pStyle w:val="Heading1"/>
        <w:rPr>
          <w:rFonts w:asciiTheme="minorHAnsi" w:hAnsiTheme="minorHAnsi" w:cstheme="minorHAnsi"/>
          <w:b/>
          <w:color w:val="auto"/>
          <w:sz w:val="24"/>
          <w:szCs w:val="24"/>
        </w:rPr>
      </w:pPr>
      <w:bookmarkStart w:id="14" w:name="_Toc114467574"/>
      <w:r w:rsidRPr="00AA063A">
        <w:rPr>
          <w:rFonts w:asciiTheme="minorHAnsi" w:hAnsiTheme="minorHAnsi" w:cstheme="minorHAnsi"/>
          <w:b/>
          <w:color w:val="auto"/>
          <w:sz w:val="24"/>
          <w:szCs w:val="24"/>
        </w:rPr>
        <w:t>X</w:t>
      </w:r>
      <w:r w:rsidR="00D3608A" w:rsidRPr="00AA063A">
        <w:rPr>
          <w:rFonts w:asciiTheme="minorHAnsi" w:hAnsiTheme="minorHAnsi" w:cstheme="minorHAnsi"/>
          <w:b/>
          <w:color w:val="auto"/>
          <w:sz w:val="24"/>
          <w:szCs w:val="24"/>
        </w:rPr>
        <w:t>V</w:t>
      </w:r>
      <w:r w:rsidR="00E428F0" w:rsidRPr="00AA063A">
        <w:rPr>
          <w:rFonts w:asciiTheme="minorHAnsi" w:hAnsiTheme="minorHAnsi" w:cstheme="minorHAnsi"/>
          <w:b/>
          <w:color w:val="auto"/>
          <w:sz w:val="24"/>
          <w:szCs w:val="24"/>
        </w:rPr>
        <w:t>. CERTIFIED ASSURANCES</w:t>
      </w:r>
      <w:bookmarkEnd w:id="14"/>
    </w:p>
    <w:p w14:paraId="2D5F5C98" w14:textId="77777777" w:rsidR="008C6A0C" w:rsidRPr="008C6A0C" w:rsidRDefault="008C6A0C" w:rsidP="008C6A0C">
      <w:pPr>
        <w:pStyle w:val="ListParagraph"/>
        <w:autoSpaceDE w:val="0"/>
        <w:autoSpaceDN w:val="0"/>
        <w:adjustRightInd w:val="0"/>
        <w:spacing w:after="0" w:line="240" w:lineRule="auto"/>
        <w:rPr>
          <w:rFonts w:cstheme="minorHAnsi"/>
          <w:bCs/>
          <w:color w:val="000000"/>
          <w:sz w:val="24"/>
          <w:szCs w:val="24"/>
        </w:rPr>
      </w:pPr>
    </w:p>
    <w:p w14:paraId="32256DCF" w14:textId="43D3BF51" w:rsidR="008C6A0C" w:rsidRPr="008C6A0C" w:rsidRDefault="00000000" w:rsidP="008C6A0C">
      <w:pPr>
        <w:pStyle w:val="ListParagraph"/>
        <w:numPr>
          <w:ilvl w:val="0"/>
          <w:numId w:val="24"/>
        </w:numPr>
        <w:autoSpaceDE w:val="0"/>
        <w:autoSpaceDN w:val="0"/>
        <w:adjustRightInd w:val="0"/>
        <w:spacing w:after="0" w:line="240" w:lineRule="auto"/>
        <w:rPr>
          <w:rFonts w:cstheme="minorHAnsi"/>
          <w:bCs/>
          <w:color w:val="000000"/>
          <w:sz w:val="24"/>
          <w:szCs w:val="24"/>
        </w:rPr>
      </w:pPr>
      <w:hyperlink r:id="rId24" w:history="1">
        <w:r w:rsidR="008C6A0C" w:rsidRPr="008C6A0C">
          <w:rPr>
            <w:rStyle w:val="Hyperlink"/>
            <w:rFonts w:cstheme="minorHAnsi"/>
            <w:bCs/>
            <w:sz w:val="24"/>
            <w:szCs w:val="24"/>
          </w:rPr>
          <w:t>Certification Regarding Lobbying</w:t>
        </w:r>
      </w:hyperlink>
    </w:p>
    <w:p w14:paraId="60F27078" w14:textId="77777777" w:rsidR="008C6A0C" w:rsidRPr="008C6A0C" w:rsidRDefault="008C6A0C" w:rsidP="008C6A0C">
      <w:pPr>
        <w:autoSpaceDE w:val="0"/>
        <w:autoSpaceDN w:val="0"/>
        <w:adjustRightInd w:val="0"/>
        <w:spacing w:after="0" w:line="240" w:lineRule="auto"/>
        <w:rPr>
          <w:rFonts w:cstheme="minorHAnsi"/>
          <w:bCs/>
          <w:color w:val="000000"/>
          <w:sz w:val="24"/>
          <w:szCs w:val="24"/>
        </w:rPr>
      </w:pPr>
    </w:p>
    <w:p w14:paraId="4FD1965E" w14:textId="77777777" w:rsidR="008C6A0C" w:rsidRPr="008C6A0C" w:rsidRDefault="00000000" w:rsidP="008C6A0C">
      <w:pPr>
        <w:pStyle w:val="ListParagraph"/>
        <w:numPr>
          <w:ilvl w:val="0"/>
          <w:numId w:val="24"/>
        </w:numPr>
        <w:autoSpaceDE w:val="0"/>
        <w:autoSpaceDN w:val="0"/>
        <w:adjustRightInd w:val="0"/>
        <w:spacing w:after="0" w:line="240" w:lineRule="auto"/>
        <w:rPr>
          <w:rFonts w:cstheme="minorHAnsi"/>
          <w:bCs/>
          <w:i/>
          <w:color w:val="000000"/>
          <w:sz w:val="24"/>
          <w:szCs w:val="24"/>
          <w:u w:val="single"/>
        </w:rPr>
      </w:pPr>
      <w:hyperlink r:id="rId25" w:history="1">
        <w:r w:rsidR="008C6A0C" w:rsidRPr="008C6A0C">
          <w:rPr>
            <w:rStyle w:val="Hyperlink"/>
            <w:rFonts w:cstheme="minorHAnsi"/>
            <w:bCs/>
            <w:sz w:val="24"/>
            <w:szCs w:val="24"/>
          </w:rPr>
          <w:t>Assurances – Non-Construction Programs</w:t>
        </w:r>
      </w:hyperlink>
    </w:p>
    <w:p w14:paraId="5A07E94A" w14:textId="77777777" w:rsidR="00B81491" w:rsidRPr="00AA063A" w:rsidRDefault="00B81491" w:rsidP="00E428F0">
      <w:pPr>
        <w:autoSpaceDE w:val="0"/>
        <w:autoSpaceDN w:val="0"/>
        <w:adjustRightInd w:val="0"/>
        <w:spacing w:after="0" w:line="240" w:lineRule="auto"/>
        <w:rPr>
          <w:rFonts w:cstheme="minorHAnsi"/>
          <w:b/>
          <w:bCs/>
          <w:i/>
          <w:color w:val="000000"/>
          <w:sz w:val="24"/>
          <w:szCs w:val="24"/>
          <w:highlight w:val="yellow"/>
          <w:u w:val="single"/>
        </w:rPr>
      </w:pPr>
    </w:p>
    <w:p w14:paraId="7C8DA30E" w14:textId="77777777" w:rsidR="00B81491" w:rsidRPr="00AA063A" w:rsidRDefault="00B81491" w:rsidP="00E428F0">
      <w:pPr>
        <w:autoSpaceDE w:val="0"/>
        <w:autoSpaceDN w:val="0"/>
        <w:adjustRightInd w:val="0"/>
        <w:spacing w:after="0" w:line="240" w:lineRule="auto"/>
        <w:rPr>
          <w:rFonts w:cstheme="minorHAnsi"/>
          <w:b/>
          <w:bCs/>
          <w:color w:val="000000"/>
          <w:sz w:val="24"/>
          <w:szCs w:val="24"/>
          <w:highlight w:val="yellow"/>
        </w:rPr>
      </w:pPr>
    </w:p>
    <w:sectPr w:rsidR="00B81491" w:rsidRPr="00AA063A" w:rsidSect="0064303D">
      <w:footerReference w:type="defaul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EF7A" w14:textId="77777777" w:rsidR="000417CD" w:rsidRDefault="000417CD" w:rsidP="0043204D">
      <w:pPr>
        <w:spacing w:after="0" w:line="240" w:lineRule="auto"/>
      </w:pPr>
      <w:r>
        <w:separator/>
      </w:r>
    </w:p>
  </w:endnote>
  <w:endnote w:type="continuationSeparator" w:id="0">
    <w:p w14:paraId="4F9816A9" w14:textId="77777777" w:rsidR="000417CD" w:rsidRDefault="000417CD" w:rsidP="0043204D">
      <w:pPr>
        <w:spacing w:after="0" w:line="240" w:lineRule="auto"/>
      </w:pPr>
      <w:r>
        <w:continuationSeparator/>
      </w:r>
    </w:p>
  </w:endnote>
  <w:endnote w:type="continuationNotice" w:id="1">
    <w:p w14:paraId="54A53ED2" w14:textId="77777777" w:rsidR="000417CD" w:rsidRDefault="000417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UIGothic">
    <w:altName w:val="MS Gothic"/>
    <w:panose1 w:val="00000000000000000000"/>
    <w:charset w:val="80"/>
    <w:family w:val="auto"/>
    <w:notTrueType/>
    <w:pitch w:val="default"/>
    <w:sig w:usb0="00000001" w:usb1="08070000" w:usb2="00000010" w:usb3="00000000" w:csb0="00020000" w:csb1="00000000"/>
  </w:font>
  <w:font w:name="ArialMT">
    <w:altName w:val="MS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58A0" w14:textId="77777777" w:rsidR="00960618" w:rsidRDefault="00960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580221"/>
      <w:docPartObj>
        <w:docPartGallery w:val="Page Numbers (Bottom of Page)"/>
        <w:docPartUnique/>
      </w:docPartObj>
    </w:sdtPr>
    <w:sdtEndPr>
      <w:rPr>
        <w:noProof/>
      </w:rPr>
    </w:sdtEndPr>
    <w:sdtContent>
      <w:p w14:paraId="590BCA21" w14:textId="77777777" w:rsidR="00960618" w:rsidRDefault="00000000">
        <w:pPr>
          <w:pStyle w:val="Footer"/>
          <w:jc w:val="center"/>
        </w:pPr>
      </w:p>
    </w:sdtContent>
  </w:sdt>
  <w:p w14:paraId="34563326" w14:textId="77777777" w:rsidR="00960618" w:rsidRDefault="00960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9305" w14:textId="77777777" w:rsidR="00960618" w:rsidRDefault="009606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350663"/>
      <w:docPartObj>
        <w:docPartGallery w:val="Page Numbers (Bottom of Page)"/>
        <w:docPartUnique/>
      </w:docPartObj>
    </w:sdtPr>
    <w:sdtEndPr>
      <w:rPr>
        <w:noProof/>
      </w:rPr>
    </w:sdtEndPr>
    <w:sdtContent>
      <w:p w14:paraId="1DA576CF" w14:textId="2CAB3DE8" w:rsidR="00960618" w:rsidRDefault="00960618">
        <w:pPr>
          <w:pStyle w:val="Footer"/>
          <w:jc w:val="center"/>
        </w:pPr>
        <w:r>
          <w:fldChar w:fldCharType="begin"/>
        </w:r>
        <w:r>
          <w:instrText xml:space="preserve"> PAGE   \* MERGEFORMAT </w:instrText>
        </w:r>
        <w:r>
          <w:fldChar w:fldCharType="separate"/>
        </w:r>
        <w:r w:rsidR="007D108E">
          <w:rPr>
            <w:noProof/>
          </w:rPr>
          <w:t>18</w:t>
        </w:r>
        <w:r>
          <w:rPr>
            <w:noProof/>
          </w:rPr>
          <w:fldChar w:fldCharType="end"/>
        </w:r>
      </w:p>
    </w:sdtContent>
  </w:sdt>
  <w:p w14:paraId="6FCBA189" w14:textId="77777777" w:rsidR="00960618" w:rsidRDefault="00960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99DCD" w14:textId="77777777" w:rsidR="000417CD" w:rsidRDefault="000417CD" w:rsidP="0043204D">
      <w:pPr>
        <w:spacing w:after="0" w:line="240" w:lineRule="auto"/>
      </w:pPr>
      <w:r>
        <w:separator/>
      </w:r>
    </w:p>
  </w:footnote>
  <w:footnote w:type="continuationSeparator" w:id="0">
    <w:p w14:paraId="699EFB89" w14:textId="77777777" w:rsidR="000417CD" w:rsidRDefault="000417CD" w:rsidP="0043204D">
      <w:pPr>
        <w:spacing w:after="0" w:line="240" w:lineRule="auto"/>
      </w:pPr>
      <w:r>
        <w:continuationSeparator/>
      </w:r>
    </w:p>
  </w:footnote>
  <w:footnote w:type="continuationNotice" w:id="1">
    <w:p w14:paraId="7DBB179B" w14:textId="77777777" w:rsidR="000417CD" w:rsidRDefault="000417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F031" w14:textId="77777777" w:rsidR="00960618" w:rsidRDefault="00960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16A6" w14:textId="611305E9" w:rsidR="00960618" w:rsidRDefault="00960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0BB" w14:textId="77777777" w:rsidR="00960618" w:rsidRDefault="00960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63ED"/>
    <w:multiLevelType w:val="hybridMultilevel"/>
    <w:tmpl w:val="7EF4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30A05"/>
    <w:multiLevelType w:val="hybridMultilevel"/>
    <w:tmpl w:val="15829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A3F85"/>
    <w:multiLevelType w:val="hybridMultilevel"/>
    <w:tmpl w:val="218C4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C6743"/>
    <w:multiLevelType w:val="hybridMultilevel"/>
    <w:tmpl w:val="83086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9521E"/>
    <w:multiLevelType w:val="hybridMultilevel"/>
    <w:tmpl w:val="44A6E662"/>
    <w:lvl w:ilvl="0" w:tplc="27A0A9B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25536"/>
    <w:multiLevelType w:val="hybridMultilevel"/>
    <w:tmpl w:val="D19CF482"/>
    <w:lvl w:ilvl="0" w:tplc="C0C24B72">
      <w:start w:val="1"/>
      <w:numFmt w:val="decimal"/>
      <w:lvlText w:val="%1."/>
      <w:lvlJc w:val="left"/>
      <w:pPr>
        <w:ind w:left="490" w:hanging="364"/>
        <w:jc w:val="right"/>
      </w:pPr>
      <w:rPr>
        <w:rFonts w:hint="default"/>
        <w:w w:val="107"/>
      </w:rPr>
    </w:lvl>
    <w:lvl w:ilvl="1" w:tplc="5E9ACC84">
      <w:start w:val="1"/>
      <w:numFmt w:val="lowerLetter"/>
      <w:lvlText w:val="%2."/>
      <w:lvlJc w:val="left"/>
      <w:pPr>
        <w:ind w:left="1608" w:hanging="364"/>
      </w:pPr>
      <w:rPr>
        <w:rFonts w:ascii="Times New Roman" w:eastAsia="Times New Roman" w:hAnsi="Times New Roman" w:cs="Times New Roman" w:hint="default"/>
        <w:spacing w:val="-1"/>
        <w:w w:val="110"/>
        <w:sz w:val="24"/>
        <w:szCs w:val="24"/>
      </w:rPr>
    </w:lvl>
    <w:lvl w:ilvl="2" w:tplc="5F98D9EA">
      <w:numFmt w:val="bullet"/>
      <w:lvlText w:val="•"/>
      <w:lvlJc w:val="left"/>
      <w:pPr>
        <w:ind w:left="2437" w:hanging="364"/>
      </w:pPr>
      <w:rPr>
        <w:rFonts w:hint="default"/>
      </w:rPr>
    </w:lvl>
    <w:lvl w:ilvl="3" w:tplc="736A1420">
      <w:numFmt w:val="bullet"/>
      <w:lvlText w:val="•"/>
      <w:lvlJc w:val="left"/>
      <w:pPr>
        <w:ind w:left="3275" w:hanging="364"/>
      </w:pPr>
      <w:rPr>
        <w:rFonts w:hint="default"/>
      </w:rPr>
    </w:lvl>
    <w:lvl w:ilvl="4" w:tplc="83C6A542">
      <w:numFmt w:val="bullet"/>
      <w:lvlText w:val="•"/>
      <w:lvlJc w:val="left"/>
      <w:pPr>
        <w:ind w:left="4113" w:hanging="364"/>
      </w:pPr>
      <w:rPr>
        <w:rFonts w:hint="default"/>
      </w:rPr>
    </w:lvl>
    <w:lvl w:ilvl="5" w:tplc="4F3624D4">
      <w:numFmt w:val="bullet"/>
      <w:lvlText w:val="•"/>
      <w:lvlJc w:val="left"/>
      <w:pPr>
        <w:ind w:left="4951" w:hanging="364"/>
      </w:pPr>
      <w:rPr>
        <w:rFonts w:hint="default"/>
      </w:rPr>
    </w:lvl>
    <w:lvl w:ilvl="6" w:tplc="23DC12BC">
      <w:numFmt w:val="bullet"/>
      <w:lvlText w:val="•"/>
      <w:lvlJc w:val="left"/>
      <w:pPr>
        <w:ind w:left="5788" w:hanging="364"/>
      </w:pPr>
      <w:rPr>
        <w:rFonts w:hint="default"/>
      </w:rPr>
    </w:lvl>
    <w:lvl w:ilvl="7" w:tplc="217CE488">
      <w:numFmt w:val="bullet"/>
      <w:lvlText w:val="•"/>
      <w:lvlJc w:val="left"/>
      <w:pPr>
        <w:ind w:left="6626" w:hanging="364"/>
      </w:pPr>
      <w:rPr>
        <w:rFonts w:hint="default"/>
      </w:rPr>
    </w:lvl>
    <w:lvl w:ilvl="8" w:tplc="C86A324A">
      <w:numFmt w:val="bullet"/>
      <w:lvlText w:val="•"/>
      <w:lvlJc w:val="left"/>
      <w:pPr>
        <w:ind w:left="7464" w:hanging="364"/>
      </w:pPr>
      <w:rPr>
        <w:rFonts w:hint="default"/>
      </w:rPr>
    </w:lvl>
  </w:abstractNum>
  <w:abstractNum w:abstractNumId="6" w15:restartNumberingAfterBreak="0">
    <w:nsid w:val="0F49204B"/>
    <w:multiLevelType w:val="hybridMultilevel"/>
    <w:tmpl w:val="0E68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63390"/>
    <w:multiLevelType w:val="hybridMultilevel"/>
    <w:tmpl w:val="E0F24B20"/>
    <w:lvl w:ilvl="0" w:tplc="BF0EEEA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4488E"/>
    <w:multiLevelType w:val="hybridMultilevel"/>
    <w:tmpl w:val="4718C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E3361"/>
    <w:multiLevelType w:val="hybridMultilevel"/>
    <w:tmpl w:val="76D8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B6BD5"/>
    <w:multiLevelType w:val="multilevel"/>
    <w:tmpl w:val="2010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8298C"/>
    <w:multiLevelType w:val="hybridMultilevel"/>
    <w:tmpl w:val="11F8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C147B"/>
    <w:multiLevelType w:val="hybridMultilevel"/>
    <w:tmpl w:val="EE50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217B0"/>
    <w:multiLevelType w:val="hybridMultilevel"/>
    <w:tmpl w:val="CD78156E"/>
    <w:lvl w:ilvl="0" w:tplc="D6B8FE8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E5386"/>
    <w:multiLevelType w:val="hybridMultilevel"/>
    <w:tmpl w:val="13C49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D80985"/>
    <w:multiLevelType w:val="hybridMultilevel"/>
    <w:tmpl w:val="B240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37EBB"/>
    <w:multiLevelType w:val="hybridMultilevel"/>
    <w:tmpl w:val="29B6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84CC9"/>
    <w:multiLevelType w:val="hybridMultilevel"/>
    <w:tmpl w:val="21C4B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657B0"/>
    <w:multiLevelType w:val="hybridMultilevel"/>
    <w:tmpl w:val="9664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A4048"/>
    <w:multiLevelType w:val="hybridMultilevel"/>
    <w:tmpl w:val="8FCE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C46C8D"/>
    <w:multiLevelType w:val="hybridMultilevel"/>
    <w:tmpl w:val="269A2AA0"/>
    <w:lvl w:ilvl="0" w:tplc="C394A3A6">
      <w:start w:val="1"/>
      <w:numFmt w:val="bullet"/>
      <w:pStyle w:val="List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8D84E1C"/>
    <w:multiLevelType w:val="hybridMultilevel"/>
    <w:tmpl w:val="936AC44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232C35"/>
    <w:multiLevelType w:val="multilevel"/>
    <w:tmpl w:val="5874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86557A"/>
    <w:multiLevelType w:val="hybridMultilevel"/>
    <w:tmpl w:val="B2C6D9D0"/>
    <w:lvl w:ilvl="0" w:tplc="DC68127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4" w15:restartNumberingAfterBreak="0">
    <w:nsid w:val="5E122BFD"/>
    <w:multiLevelType w:val="multilevel"/>
    <w:tmpl w:val="97D6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FD3142"/>
    <w:multiLevelType w:val="hybridMultilevel"/>
    <w:tmpl w:val="FAB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E4A0E"/>
    <w:multiLevelType w:val="hybridMultilevel"/>
    <w:tmpl w:val="31FA95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7860F9"/>
    <w:multiLevelType w:val="hybridMultilevel"/>
    <w:tmpl w:val="F7FE8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F422F5"/>
    <w:multiLevelType w:val="hybridMultilevel"/>
    <w:tmpl w:val="7B2E04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EFC4D2F"/>
    <w:multiLevelType w:val="hybridMultilevel"/>
    <w:tmpl w:val="6E9E1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9606699">
    <w:abstractNumId w:val="24"/>
  </w:num>
  <w:num w:numId="2" w16cid:durableId="878473870">
    <w:abstractNumId w:val="18"/>
  </w:num>
  <w:num w:numId="3" w16cid:durableId="1712073168">
    <w:abstractNumId w:val="12"/>
  </w:num>
  <w:num w:numId="4" w16cid:durableId="830366554">
    <w:abstractNumId w:val="15"/>
  </w:num>
  <w:num w:numId="5" w16cid:durableId="2110731334">
    <w:abstractNumId w:val="0"/>
  </w:num>
  <w:num w:numId="6" w16cid:durableId="2021465345">
    <w:abstractNumId w:val="9"/>
  </w:num>
  <w:num w:numId="7" w16cid:durableId="1718040476">
    <w:abstractNumId w:val="7"/>
  </w:num>
  <w:num w:numId="8" w16cid:durableId="1050496409">
    <w:abstractNumId w:val="25"/>
  </w:num>
  <w:num w:numId="9" w16cid:durableId="2013027377">
    <w:abstractNumId w:val="6"/>
  </w:num>
  <w:num w:numId="10" w16cid:durableId="140318776">
    <w:abstractNumId w:val="19"/>
  </w:num>
  <w:num w:numId="11" w16cid:durableId="960497209">
    <w:abstractNumId w:val="2"/>
  </w:num>
  <w:num w:numId="12" w16cid:durableId="323901292">
    <w:abstractNumId w:val="5"/>
  </w:num>
  <w:num w:numId="13" w16cid:durableId="1992098027">
    <w:abstractNumId w:val="20"/>
  </w:num>
  <w:num w:numId="14" w16cid:durableId="355931581">
    <w:abstractNumId w:val="26"/>
  </w:num>
  <w:num w:numId="15" w16cid:durableId="1888570817">
    <w:abstractNumId w:val="17"/>
  </w:num>
  <w:num w:numId="16" w16cid:durableId="2012829856">
    <w:abstractNumId w:val="1"/>
  </w:num>
  <w:num w:numId="17" w16cid:durableId="472017380">
    <w:abstractNumId w:val="23"/>
  </w:num>
  <w:num w:numId="18" w16cid:durableId="1547176166">
    <w:abstractNumId w:val="4"/>
  </w:num>
  <w:num w:numId="19" w16cid:durableId="108742158">
    <w:abstractNumId w:val="16"/>
  </w:num>
  <w:num w:numId="20" w16cid:durableId="1278831864">
    <w:abstractNumId w:val="8"/>
  </w:num>
  <w:num w:numId="21" w16cid:durableId="1499884561">
    <w:abstractNumId w:val="3"/>
  </w:num>
  <w:num w:numId="22" w16cid:durableId="1453942308">
    <w:abstractNumId w:val="11"/>
  </w:num>
  <w:num w:numId="23" w16cid:durableId="528690120">
    <w:abstractNumId w:val="27"/>
  </w:num>
  <w:num w:numId="24" w16cid:durableId="2051104901">
    <w:abstractNumId w:val="13"/>
  </w:num>
  <w:num w:numId="25" w16cid:durableId="1170679608">
    <w:abstractNumId w:val="29"/>
  </w:num>
  <w:num w:numId="26" w16cid:durableId="1530874220">
    <w:abstractNumId w:val="28"/>
  </w:num>
  <w:num w:numId="27" w16cid:durableId="1824081097">
    <w:abstractNumId w:val="22"/>
  </w:num>
  <w:num w:numId="28" w16cid:durableId="29578135">
    <w:abstractNumId w:val="10"/>
  </w:num>
  <w:num w:numId="29" w16cid:durableId="126634056">
    <w:abstractNumId w:val="14"/>
  </w:num>
  <w:num w:numId="30" w16cid:durableId="20673366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F0"/>
    <w:rsid w:val="000005CD"/>
    <w:rsid w:val="00001BDF"/>
    <w:rsid w:val="00003523"/>
    <w:rsid w:val="00004C48"/>
    <w:rsid w:val="000166D9"/>
    <w:rsid w:val="00020E7F"/>
    <w:rsid w:val="00020EA1"/>
    <w:rsid w:val="00025DC2"/>
    <w:rsid w:val="00031BF0"/>
    <w:rsid w:val="00031C6F"/>
    <w:rsid w:val="000417CD"/>
    <w:rsid w:val="000459FC"/>
    <w:rsid w:val="0004736F"/>
    <w:rsid w:val="0005222F"/>
    <w:rsid w:val="00054A0E"/>
    <w:rsid w:val="00060460"/>
    <w:rsid w:val="00061F5F"/>
    <w:rsid w:val="00063524"/>
    <w:rsid w:val="00063AE9"/>
    <w:rsid w:val="00065DDB"/>
    <w:rsid w:val="0008049B"/>
    <w:rsid w:val="0009526B"/>
    <w:rsid w:val="00097F4C"/>
    <w:rsid w:val="000A1204"/>
    <w:rsid w:val="000A2815"/>
    <w:rsid w:val="000A283E"/>
    <w:rsid w:val="000A7439"/>
    <w:rsid w:val="000B6033"/>
    <w:rsid w:val="000C149D"/>
    <w:rsid w:val="000C4751"/>
    <w:rsid w:val="000C69A3"/>
    <w:rsid w:val="000D1152"/>
    <w:rsid w:val="000D2E7B"/>
    <w:rsid w:val="000D3367"/>
    <w:rsid w:val="000D5435"/>
    <w:rsid w:val="000E44C3"/>
    <w:rsid w:val="000E4913"/>
    <w:rsid w:val="000E5596"/>
    <w:rsid w:val="000F59B4"/>
    <w:rsid w:val="001015F8"/>
    <w:rsid w:val="00106AC2"/>
    <w:rsid w:val="00106CB0"/>
    <w:rsid w:val="001078E9"/>
    <w:rsid w:val="001150E1"/>
    <w:rsid w:val="00120B61"/>
    <w:rsid w:val="00125898"/>
    <w:rsid w:val="00126792"/>
    <w:rsid w:val="0013020E"/>
    <w:rsid w:val="00130967"/>
    <w:rsid w:val="00143D5F"/>
    <w:rsid w:val="0014414B"/>
    <w:rsid w:val="00145298"/>
    <w:rsid w:val="0014576B"/>
    <w:rsid w:val="00145BC6"/>
    <w:rsid w:val="00151481"/>
    <w:rsid w:val="001532D7"/>
    <w:rsid w:val="0015604C"/>
    <w:rsid w:val="00156EDA"/>
    <w:rsid w:val="00160D19"/>
    <w:rsid w:val="00162E9D"/>
    <w:rsid w:val="001669C3"/>
    <w:rsid w:val="00171340"/>
    <w:rsid w:val="00180029"/>
    <w:rsid w:val="00184493"/>
    <w:rsid w:val="001963CB"/>
    <w:rsid w:val="00196757"/>
    <w:rsid w:val="001A2595"/>
    <w:rsid w:val="001B044F"/>
    <w:rsid w:val="001C26A9"/>
    <w:rsid w:val="001D031F"/>
    <w:rsid w:val="001D1C06"/>
    <w:rsid w:val="001D4A11"/>
    <w:rsid w:val="001E118C"/>
    <w:rsid w:val="001E1611"/>
    <w:rsid w:val="001E6C05"/>
    <w:rsid w:val="001F0DE5"/>
    <w:rsid w:val="001F28F4"/>
    <w:rsid w:val="001F69FC"/>
    <w:rsid w:val="00202567"/>
    <w:rsid w:val="00212190"/>
    <w:rsid w:val="002323EA"/>
    <w:rsid w:val="00232F04"/>
    <w:rsid w:val="00235B48"/>
    <w:rsid w:val="00236B05"/>
    <w:rsid w:val="00237971"/>
    <w:rsid w:val="002403AA"/>
    <w:rsid w:val="00243094"/>
    <w:rsid w:val="00246FC9"/>
    <w:rsid w:val="002479FF"/>
    <w:rsid w:val="00261187"/>
    <w:rsid w:val="0026535E"/>
    <w:rsid w:val="00273B0F"/>
    <w:rsid w:val="00274E61"/>
    <w:rsid w:val="002855F5"/>
    <w:rsid w:val="002863E1"/>
    <w:rsid w:val="00292799"/>
    <w:rsid w:val="0029327A"/>
    <w:rsid w:val="002956C2"/>
    <w:rsid w:val="0029609D"/>
    <w:rsid w:val="0029629E"/>
    <w:rsid w:val="00296598"/>
    <w:rsid w:val="00297F03"/>
    <w:rsid w:val="002A7F6D"/>
    <w:rsid w:val="002B54A1"/>
    <w:rsid w:val="002B5CCA"/>
    <w:rsid w:val="002C1C9E"/>
    <w:rsid w:val="002C5E7F"/>
    <w:rsid w:val="002D3C61"/>
    <w:rsid w:val="002D58CA"/>
    <w:rsid w:val="002D76AC"/>
    <w:rsid w:val="002F20D1"/>
    <w:rsid w:val="002F4FE7"/>
    <w:rsid w:val="002F772A"/>
    <w:rsid w:val="0030016D"/>
    <w:rsid w:val="00302F46"/>
    <w:rsid w:val="00306A54"/>
    <w:rsid w:val="00306DC2"/>
    <w:rsid w:val="003077CF"/>
    <w:rsid w:val="00320462"/>
    <w:rsid w:val="00320DEE"/>
    <w:rsid w:val="00322A5B"/>
    <w:rsid w:val="003331EB"/>
    <w:rsid w:val="00342865"/>
    <w:rsid w:val="00344BB9"/>
    <w:rsid w:val="00350B23"/>
    <w:rsid w:val="00350D16"/>
    <w:rsid w:val="00354D34"/>
    <w:rsid w:val="00367853"/>
    <w:rsid w:val="00382C60"/>
    <w:rsid w:val="00392884"/>
    <w:rsid w:val="00396E9C"/>
    <w:rsid w:val="003A1138"/>
    <w:rsid w:val="003A2294"/>
    <w:rsid w:val="003A3DB6"/>
    <w:rsid w:val="003A7F91"/>
    <w:rsid w:val="003B0FAE"/>
    <w:rsid w:val="003B171C"/>
    <w:rsid w:val="003B3B2C"/>
    <w:rsid w:val="003C3D91"/>
    <w:rsid w:val="003C5BB0"/>
    <w:rsid w:val="003D1CB7"/>
    <w:rsid w:val="003D2C3D"/>
    <w:rsid w:val="003D33B0"/>
    <w:rsid w:val="003E0506"/>
    <w:rsid w:val="003E056B"/>
    <w:rsid w:val="0041653A"/>
    <w:rsid w:val="004234C3"/>
    <w:rsid w:val="00424B05"/>
    <w:rsid w:val="00427657"/>
    <w:rsid w:val="0043049B"/>
    <w:rsid w:val="0043204D"/>
    <w:rsid w:val="00435A3A"/>
    <w:rsid w:val="00444F7F"/>
    <w:rsid w:val="00462E8A"/>
    <w:rsid w:val="00476F30"/>
    <w:rsid w:val="004834CF"/>
    <w:rsid w:val="004876B9"/>
    <w:rsid w:val="00492C49"/>
    <w:rsid w:val="004A2B0D"/>
    <w:rsid w:val="004A2C84"/>
    <w:rsid w:val="004A3E7F"/>
    <w:rsid w:val="004B56C1"/>
    <w:rsid w:val="004C18C6"/>
    <w:rsid w:val="004C2B9F"/>
    <w:rsid w:val="004C592C"/>
    <w:rsid w:val="004C6E86"/>
    <w:rsid w:val="004E0AC5"/>
    <w:rsid w:val="004E1922"/>
    <w:rsid w:val="004F553E"/>
    <w:rsid w:val="004F6EAF"/>
    <w:rsid w:val="004F7EEB"/>
    <w:rsid w:val="00500C2B"/>
    <w:rsid w:val="005027A9"/>
    <w:rsid w:val="00503D64"/>
    <w:rsid w:val="00511DB5"/>
    <w:rsid w:val="00516161"/>
    <w:rsid w:val="0052519A"/>
    <w:rsid w:val="00525492"/>
    <w:rsid w:val="0052602C"/>
    <w:rsid w:val="005331CC"/>
    <w:rsid w:val="00533F60"/>
    <w:rsid w:val="00534464"/>
    <w:rsid w:val="00544A3A"/>
    <w:rsid w:val="00544ACE"/>
    <w:rsid w:val="005541E7"/>
    <w:rsid w:val="00564BB4"/>
    <w:rsid w:val="00570DE4"/>
    <w:rsid w:val="00571060"/>
    <w:rsid w:val="005735B1"/>
    <w:rsid w:val="005866C8"/>
    <w:rsid w:val="0058732F"/>
    <w:rsid w:val="005927B6"/>
    <w:rsid w:val="00594C34"/>
    <w:rsid w:val="00595F8A"/>
    <w:rsid w:val="0059776A"/>
    <w:rsid w:val="005A099F"/>
    <w:rsid w:val="005A0CCD"/>
    <w:rsid w:val="005A19A4"/>
    <w:rsid w:val="005A5755"/>
    <w:rsid w:val="005A5D69"/>
    <w:rsid w:val="005B1722"/>
    <w:rsid w:val="005B17C5"/>
    <w:rsid w:val="005B2FA2"/>
    <w:rsid w:val="005B32C6"/>
    <w:rsid w:val="005B6424"/>
    <w:rsid w:val="005C3921"/>
    <w:rsid w:val="005C5D74"/>
    <w:rsid w:val="005C60F8"/>
    <w:rsid w:val="005D3491"/>
    <w:rsid w:val="005D46D4"/>
    <w:rsid w:val="005D6FB2"/>
    <w:rsid w:val="005D719D"/>
    <w:rsid w:val="005E0FEC"/>
    <w:rsid w:val="005E268D"/>
    <w:rsid w:val="005E61B6"/>
    <w:rsid w:val="005F0D1A"/>
    <w:rsid w:val="005F0F23"/>
    <w:rsid w:val="006014E0"/>
    <w:rsid w:val="00612127"/>
    <w:rsid w:val="00612265"/>
    <w:rsid w:val="00612763"/>
    <w:rsid w:val="0063435F"/>
    <w:rsid w:val="00635C05"/>
    <w:rsid w:val="00636010"/>
    <w:rsid w:val="00641D44"/>
    <w:rsid w:val="0064303D"/>
    <w:rsid w:val="00643F36"/>
    <w:rsid w:val="00653B0C"/>
    <w:rsid w:val="006546EB"/>
    <w:rsid w:val="006656D4"/>
    <w:rsid w:val="00665A1E"/>
    <w:rsid w:val="00665DAA"/>
    <w:rsid w:val="006712D7"/>
    <w:rsid w:val="006715FD"/>
    <w:rsid w:val="00685544"/>
    <w:rsid w:val="00690C3B"/>
    <w:rsid w:val="006A216E"/>
    <w:rsid w:val="006A24ED"/>
    <w:rsid w:val="006B16AA"/>
    <w:rsid w:val="006B2772"/>
    <w:rsid w:val="006C752A"/>
    <w:rsid w:val="006D07F3"/>
    <w:rsid w:val="006D6438"/>
    <w:rsid w:val="006E27A3"/>
    <w:rsid w:val="006F0162"/>
    <w:rsid w:val="006F3EDF"/>
    <w:rsid w:val="006F6489"/>
    <w:rsid w:val="007001AB"/>
    <w:rsid w:val="007015FE"/>
    <w:rsid w:val="007032CB"/>
    <w:rsid w:val="00715C78"/>
    <w:rsid w:val="00715DE2"/>
    <w:rsid w:val="007221E2"/>
    <w:rsid w:val="00731C36"/>
    <w:rsid w:val="00732E8D"/>
    <w:rsid w:val="00733BCF"/>
    <w:rsid w:val="00740336"/>
    <w:rsid w:val="00740882"/>
    <w:rsid w:val="00751C39"/>
    <w:rsid w:val="0075243A"/>
    <w:rsid w:val="00753110"/>
    <w:rsid w:val="00755F86"/>
    <w:rsid w:val="007609FC"/>
    <w:rsid w:val="0076404D"/>
    <w:rsid w:val="0077506F"/>
    <w:rsid w:val="00782206"/>
    <w:rsid w:val="0078590F"/>
    <w:rsid w:val="007860C9"/>
    <w:rsid w:val="00794E47"/>
    <w:rsid w:val="007A1594"/>
    <w:rsid w:val="007A3E2F"/>
    <w:rsid w:val="007B0970"/>
    <w:rsid w:val="007B1D97"/>
    <w:rsid w:val="007C18F3"/>
    <w:rsid w:val="007C1C1E"/>
    <w:rsid w:val="007C4840"/>
    <w:rsid w:val="007C54DF"/>
    <w:rsid w:val="007D108E"/>
    <w:rsid w:val="007D3F42"/>
    <w:rsid w:val="007E0109"/>
    <w:rsid w:val="007E11F1"/>
    <w:rsid w:val="007E1CF5"/>
    <w:rsid w:val="007E2324"/>
    <w:rsid w:val="007E73F8"/>
    <w:rsid w:val="007F3C73"/>
    <w:rsid w:val="008011E2"/>
    <w:rsid w:val="008043DD"/>
    <w:rsid w:val="00816431"/>
    <w:rsid w:val="00816EF8"/>
    <w:rsid w:val="00824FD3"/>
    <w:rsid w:val="008358B3"/>
    <w:rsid w:val="00841F1F"/>
    <w:rsid w:val="0084311D"/>
    <w:rsid w:val="008507B6"/>
    <w:rsid w:val="008524FE"/>
    <w:rsid w:val="00852E73"/>
    <w:rsid w:val="008708D8"/>
    <w:rsid w:val="008911EC"/>
    <w:rsid w:val="008917B6"/>
    <w:rsid w:val="00893697"/>
    <w:rsid w:val="00895EE1"/>
    <w:rsid w:val="008A7CC9"/>
    <w:rsid w:val="008C1755"/>
    <w:rsid w:val="008C6A0C"/>
    <w:rsid w:val="008D3425"/>
    <w:rsid w:val="008D4B3A"/>
    <w:rsid w:val="008D60D5"/>
    <w:rsid w:val="008D7EC8"/>
    <w:rsid w:val="008E6E2F"/>
    <w:rsid w:val="008F0950"/>
    <w:rsid w:val="008F2F54"/>
    <w:rsid w:val="008F439B"/>
    <w:rsid w:val="008F6DBF"/>
    <w:rsid w:val="008F6EF4"/>
    <w:rsid w:val="009016A0"/>
    <w:rsid w:val="0090572D"/>
    <w:rsid w:val="0090592B"/>
    <w:rsid w:val="009148F6"/>
    <w:rsid w:val="00916626"/>
    <w:rsid w:val="00940069"/>
    <w:rsid w:val="0094524C"/>
    <w:rsid w:val="00946576"/>
    <w:rsid w:val="00960618"/>
    <w:rsid w:val="00965FDE"/>
    <w:rsid w:val="0096724B"/>
    <w:rsid w:val="00972B8D"/>
    <w:rsid w:val="0097424E"/>
    <w:rsid w:val="009820A8"/>
    <w:rsid w:val="00984301"/>
    <w:rsid w:val="00984586"/>
    <w:rsid w:val="009879B1"/>
    <w:rsid w:val="00990165"/>
    <w:rsid w:val="009919D8"/>
    <w:rsid w:val="00991EC9"/>
    <w:rsid w:val="00994171"/>
    <w:rsid w:val="00996D11"/>
    <w:rsid w:val="009A0B3D"/>
    <w:rsid w:val="009A4C0C"/>
    <w:rsid w:val="009B1CBE"/>
    <w:rsid w:val="009B2839"/>
    <w:rsid w:val="009B553C"/>
    <w:rsid w:val="009C09D6"/>
    <w:rsid w:val="009D50D4"/>
    <w:rsid w:val="009E6F42"/>
    <w:rsid w:val="009F22A1"/>
    <w:rsid w:val="009F4637"/>
    <w:rsid w:val="009F5B00"/>
    <w:rsid w:val="009F5B7B"/>
    <w:rsid w:val="009F76E7"/>
    <w:rsid w:val="00A046FF"/>
    <w:rsid w:val="00A06BB8"/>
    <w:rsid w:val="00A128FB"/>
    <w:rsid w:val="00A25FE8"/>
    <w:rsid w:val="00A34EDC"/>
    <w:rsid w:val="00A373E6"/>
    <w:rsid w:val="00A37E86"/>
    <w:rsid w:val="00A41BE7"/>
    <w:rsid w:val="00A41C52"/>
    <w:rsid w:val="00A4616C"/>
    <w:rsid w:val="00A50881"/>
    <w:rsid w:val="00A5383F"/>
    <w:rsid w:val="00A55288"/>
    <w:rsid w:val="00A6263F"/>
    <w:rsid w:val="00A662DD"/>
    <w:rsid w:val="00A71971"/>
    <w:rsid w:val="00A82E03"/>
    <w:rsid w:val="00A84AE0"/>
    <w:rsid w:val="00A90741"/>
    <w:rsid w:val="00A94516"/>
    <w:rsid w:val="00AA063A"/>
    <w:rsid w:val="00AA1A5F"/>
    <w:rsid w:val="00AA40B6"/>
    <w:rsid w:val="00AB1F10"/>
    <w:rsid w:val="00AD5CC5"/>
    <w:rsid w:val="00AF1B92"/>
    <w:rsid w:val="00AF2FED"/>
    <w:rsid w:val="00B0001B"/>
    <w:rsid w:val="00B010FE"/>
    <w:rsid w:val="00B028EE"/>
    <w:rsid w:val="00B04632"/>
    <w:rsid w:val="00B111DC"/>
    <w:rsid w:val="00B16129"/>
    <w:rsid w:val="00B1728B"/>
    <w:rsid w:val="00B35D00"/>
    <w:rsid w:val="00B3604C"/>
    <w:rsid w:val="00B4279E"/>
    <w:rsid w:val="00B44C3B"/>
    <w:rsid w:val="00B548B0"/>
    <w:rsid w:val="00B60FB8"/>
    <w:rsid w:val="00B62BB5"/>
    <w:rsid w:val="00B631A2"/>
    <w:rsid w:val="00B6458F"/>
    <w:rsid w:val="00B7497B"/>
    <w:rsid w:val="00B810C2"/>
    <w:rsid w:val="00B81491"/>
    <w:rsid w:val="00B815AB"/>
    <w:rsid w:val="00B820F7"/>
    <w:rsid w:val="00B83AD4"/>
    <w:rsid w:val="00B92134"/>
    <w:rsid w:val="00B97833"/>
    <w:rsid w:val="00BA0C82"/>
    <w:rsid w:val="00BA2FA2"/>
    <w:rsid w:val="00BA6E35"/>
    <w:rsid w:val="00BB1C39"/>
    <w:rsid w:val="00BB1E01"/>
    <w:rsid w:val="00BB23C0"/>
    <w:rsid w:val="00BB45E3"/>
    <w:rsid w:val="00BB6527"/>
    <w:rsid w:val="00BC2E97"/>
    <w:rsid w:val="00BC3DA5"/>
    <w:rsid w:val="00BC69AE"/>
    <w:rsid w:val="00BC6C97"/>
    <w:rsid w:val="00BD29C4"/>
    <w:rsid w:val="00BD32D8"/>
    <w:rsid w:val="00BD34E5"/>
    <w:rsid w:val="00BD4753"/>
    <w:rsid w:val="00BE02B9"/>
    <w:rsid w:val="00BE2D19"/>
    <w:rsid w:val="00BF20E9"/>
    <w:rsid w:val="00BF2A61"/>
    <w:rsid w:val="00BF3660"/>
    <w:rsid w:val="00C06FFA"/>
    <w:rsid w:val="00C12798"/>
    <w:rsid w:val="00C1587D"/>
    <w:rsid w:val="00C172DA"/>
    <w:rsid w:val="00C17BB0"/>
    <w:rsid w:val="00C27837"/>
    <w:rsid w:val="00C32DE3"/>
    <w:rsid w:val="00C413D8"/>
    <w:rsid w:val="00C4146F"/>
    <w:rsid w:val="00C41F15"/>
    <w:rsid w:val="00C43D99"/>
    <w:rsid w:val="00C66EC3"/>
    <w:rsid w:val="00C808EE"/>
    <w:rsid w:val="00C81791"/>
    <w:rsid w:val="00C838BD"/>
    <w:rsid w:val="00C86881"/>
    <w:rsid w:val="00C93DC2"/>
    <w:rsid w:val="00CB14E3"/>
    <w:rsid w:val="00CB18A3"/>
    <w:rsid w:val="00CB4E8E"/>
    <w:rsid w:val="00CB5E78"/>
    <w:rsid w:val="00CB697E"/>
    <w:rsid w:val="00CC009F"/>
    <w:rsid w:val="00CC24EA"/>
    <w:rsid w:val="00CC3B24"/>
    <w:rsid w:val="00CC6F85"/>
    <w:rsid w:val="00CD15DF"/>
    <w:rsid w:val="00CD1D33"/>
    <w:rsid w:val="00CD530B"/>
    <w:rsid w:val="00CE0CC3"/>
    <w:rsid w:val="00CE2735"/>
    <w:rsid w:val="00CF182C"/>
    <w:rsid w:val="00CF1936"/>
    <w:rsid w:val="00D04198"/>
    <w:rsid w:val="00D07BD2"/>
    <w:rsid w:val="00D12BC9"/>
    <w:rsid w:val="00D12D08"/>
    <w:rsid w:val="00D15611"/>
    <w:rsid w:val="00D1655D"/>
    <w:rsid w:val="00D23E87"/>
    <w:rsid w:val="00D32A48"/>
    <w:rsid w:val="00D34069"/>
    <w:rsid w:val="00D3608A"/>
    <w:rsid w:val="00D363D2"/>
    <w:rsid w:val="00D36F09"/>
    <w:rsid w:val="00D37A6B"/>
    <w:rsid w:val="00D4318A"/>
    <w:rsid w:val="00D51924"/>
    <w:rsid w:val="00D56DDD"/>
    <w:rsid w:val="00D570F6"/>
    <w:rsid w:val="00D573ED"/>
    <w:rsid w:val="00D6702A"/>
    <w:rsid w:val="00D67794"/>
    <w:rsid w:val="00D70839"/>
    <w:rsid w:val="00D75E1D"/>
    <w:rsid w:val="00D86DF9"/>
    <w:rsid w:val="00D91F04"/>
    <w:rsid w:val="00DA14D6"/>
    <w:rsid w:val="00DA191A"/>
    <w:rsid w:val="00DA3548"/>
    <w:rsid w:val="00DA573C"/>
    <w:rsid w:val="00DA5B5A"/>
    <w:rsid w:val="00DB0D7D"/>
    <w:rsid w:val="00DB335D"/>
    <w:rsid w:val="00DB5054"/>
    <w:rsid w:val="00DB750E"/>
    <w:rsid w:val="00DC422E"/>
    <w:rsid w:val="00DC4CE1"/>
    <w:rsid w:val="00DC647B"/>
    <w:rsid w:val="00DC68AA"/>
    <w:rsid w:val="00DD0E42"/>
    <w:rsid w:val="00DE1C69"/>
    <w:rsid w:val="00DF17B3"/>
    <w:rsid w:val="00DF1926"/>
    <w:rsid w:val="00E0121A"/>
    <w:rsid w:val="00E019BF"/>
    <w:rsid w:val="00E02042"/>
    <w:rsid w:val="00E04400"/>
    <w:rsid w:val="00E130A2"/>
    <w:rsid w:val="00E14E57"/>
    <w:rsid w:val="00E15D07"/>
    <w:rsid w:val="00E252B4"/>
    <w:rsid w:val="00E337ED"/>
    <w:rsid w:val="00E3790F"/>
    <w:rsid w:val="00E428F0"/>
    <w:rsid w:val="00E45EAF"/>
    <w:rsid w:val="00E664BC"/>
    <w:rsid w:val="00E66B36"/>
    <w:rsid w:val="00E70FC9"/>
    <w:rsid w:val="00E747A1"/>
    <w:rsid w:val="00E756EC"/>
    <w:rsid w:val="00E75821"/>
    <w:rsid w:val="00E8337A"/>
    <w:rsid w:val="00E83F22"/>
    <w:rsid w:val="00EA5C7E"/>
    <w:rsid w:val="00EA71B2"/>
    <w:rsid w:val="00EA73B9"/>
    <w:rsid w:val="00EB04F2"/>
    <w:rsid w:val="00EB1D58"/>
    <w:rsid w:val="00EB7754"/>
    <w:rsid w:val="00EC1CAA"/>
    <w:rsid w:val="00EC4288"/>
    <w:rsid w:val="00EC43BC"/>
    <w:rsid w:val="00EC73CD"/>
    <w:rsid w:val="00ED02F6"/>
    <w:rsid w:val="00ED1BDE"/>
    <w:rsid w:val="00ED4D57"/>
    <w:rsid w:val="00ED533F"/>
    <w:rsid w:val="00ED5731"/>
    <w:rsid w:val="00ED5802"/>
    <w:rsid w:val="00ED588A"/>
    <w:rsid w:val="00EE1792"/>
    <w:rsid w:val="00EE39B1"/>
    <w:rsid w:val="00EE4B74"/>
    <w:rsid w:val="00EF11CD"/>
    <w:rsid w:val="00EF26DF"/>
    <w:rsid w:val="00EF2AEF"/>
    <w:rsid w:val="00EF3E54"/>
    <w:rsid w:val="00F10669"/>
    <w:rsid w:val="00F138A6"/>
    <w:rsid w:val="00F177D5"/>
    <w:rsid w:val="00F2338B"/>
    <w:rsid w:val="00F2342E"/>
    <w:rsid w:val="00F23A86"/>
    <w:rsid w:val="00F27F68"/>
    <w:rsid w:val="00F37172"/>
    <w:rsid w:val="00F3743C"/>
    <w:rsid w:val="00F44CF8"/>
    <w:rsid w:val="00F45C95"/>
    <w:rsid w:val="00F45DE8"/>
    <w:rsid w:val="00F544B9"/>
    <w:rsid w:val="00F6087D"/>
    <w:rsid w:val="00F66ECA"/>
    <w:rsid w:val="00F76752"/>
    <w:rsid w:val="00F858B0"/>
    <w:rsid w:val="00F862E6"/>
    <w:rsid w:val="00F879A5"/>
    <w:rsid w:val="00F87F32"/>
    <w:rsid w:val="00F94845"/>
    <w:rsid w:val="00F97DC1"/>
    <w:rsid w:val="00FB34DF"/>
    <w:rsid w:val="00FB7955"/>
    <w:rsid w:val="00FB7B5E"/>
    <w:rsid w:val="00FC0B7A"/>
    <w:rsid w:val="00FC389F"/>
    <w:rsid w:val="00FC5EE5"/>
    <w:rsid w:val="00FD5D1B"/>
    <w:rsid w:val="00FE22DD"/>
    <w:rsid w:val="00FF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21EB2"/>
  <w15:chartTrackingRefBased/>
  <w15:docId w15:val="{777524EC-E4F6-4328-8F2B-9D67A9B2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D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78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arch-custom1">
    <w:name w:val="search-custom1"/>
    <w:basedOn w:val="DefaultParagraphFont"/>
    <w:rsid w:val="004B56C1"/>
    <w:rPr>
      <w:color w:val="363636"/>
    </w:rPr>
  </w:style>
  <w:style w:type="paragraph" w:styleId="ListParagraph">
    <w:name w:val="List Paragraph"/>
    <w:basedOn w:val="Normal"/>
    <w:uiPriority w:val="34"/>
    <w:qFormat/>
    <w:rsid w:val="0043204D"/>
    <w:pPr>
      <w:ind w:left="720"/>
      <w:contextualSpacing/>
    </w:pPr>
  </w:style>
  <w:style w:type="paragraph" w:styleId="FootnoteText">
    <w:name w:val="footnote text"/>
    <w:basedOn w:val="Normal"/>
    <w:link w:val="FootnoteTextChar"/>
    <w:uiPriority w:val="99"/>
    <w:unhideWhenUsed/>
    <w:rsid w:val="0043204D"/>
    <w:pPr>
      <w:spacing w:after="0" w:line="240" w:lineRule="auto"/>
    </w:pPr>
    <w:rPr>
      <w:sz w:val="20"/>
      <w:szCs w:val="20"/>
    </w:rPr>
  </w:style>
  <w:style w:type="character" w:customStyle="1" w:styleId="FootnoteTextChar">
    <w:name w:val="Footnote Text Char"/>
    <w:basedOn w:val="DefaultParagraphFont"/>
    <w:link w:val="FootnoteText"/>
    <w:uiPriority w:val="99"/>
    <w:rsid w:val="0043204D"/>
    <w:rPr>
      <w:sz w:val="20"/>
      <w:szCs w:val="20"/>
    </w:rPr>
  </w:style>
  <w:style w:type="character" w:styleId="FootnoteReference">
    <w:name w:val="footnote reference"/>
    <w:basedOn w:val="DefaultParagraphFont"/>
    <w:uiPriority w:val="99"/>
    <w:semiHidden/>
    <w:unhideWhenUsed/>
    <w:rsid w:val="0043204D"/>
    <w:rPr>
      <w:vertAlign w:val="superscript"/>
    </w:rPr>
  </w:style>
  <w:style w:type="character" w:styleId="Hyperlink">
    <w:name w:val="Hyperlink"/>
    <w:basedOn w:val="DefaultParagraphFont"/>
    <w:uiPriority w:val="99"/>
    <w:unhideWhenUsed/>
    <w:rsid w:val="0043204D"/>
    <w:rPr>
      <w:color w:val="0563C1" w:themeColor="hyperlink"/>
      <w:u w:val="single"/>
    </w:rPr>
  </w:style>
  <w:style w:type="character" w:styleId="CommentReference">
    <w:name w:val="annotation reference"/>
    <w:basedOn w:val="DefaultParagraphFont"/>
    <w:uiPriority w:val="99"/>
    <w:semiHidden/>
    <w:unhideWhenUsed/>
    <w:rsid w:val="0043204D"/>
    <w:rPr>
      <w:sz w:val="16"/>
      <w:szCs w:val="16"/>
    </w:rPr>
  </w:style>
  <w:style w:type="paragraph" w:styleId="CommentText">
    <w:name w:val="annotation text"/>
    <w:basedOn w:val="Normal"/>
    <w:link w:val="CommentTextChar"/>
    <w:uiPriority w:val="99"/>
    <w:semiHidden/>
    <w:unhideWhenUsed/>
    <w:rsid w:val="0043204D"/>
    <w:pPr>
      <w:spacing w:line="240" w:lineRule="auto"/>
    </w:pPr>
    <w:rPr>
      <w:sz w:val="20"/>
      <w:szCs w:val="20"/>
    </w:rPr>
  </w:style>
  <w:style w:type="character" w:customStyle="1" w:styleId="CommentTextChar">
    <w:name w:val="Comment Text Char"/>
    <w:basedOn w:val="DefaultParagraphFont"/>
    <w:link w:val="CommentText"/>
    <w:uiPriority w:val="99"/>
    <w:semiHidden/>
    <w:rsid w:val="0043204D"/>
    <w:rPr>
      <w:sz w:val="20"/>
      <w:szCs w:val="20"/>
    </w:rPr>
  </w:style>
  <w:style w:type="paragraph" w:styleId="BalloonText">
    <w:name w:val="Balloon Text"/>
    <w:basedOn w:val="Normal"/>
    <w:link w:val="BalloonTextChar"/>
    <w:uiPriority w:val="99"/>
    <w:semiHidden/>
    <w:unhideWhenUsed/>
    <w:rsid w:val="00432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04D"/>
    <w:rPr>
      <w:rFonts w:ascii="Segoe UI" w:hAnsi="Segoe UI" w:cs="Segoe UI"/>
      <w:sz w:val="18"/>
      <w:szCs w:val="18"/>
    </w:rPr>
  </w:style>
  <w:style w:type="paragraph" w:styleId="Header">
    <w:name w:val="header"/>
    <w:basedOn w:val="Normal"/>
    <w:link w:val="HeaderChar"/>
    <w:uiPriority w:val="99"/>
    <w:unhideWhenUsed/>
    <w:rsid w:val="003B0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FAE"/>
  </w:style>
  <w:style w:type="paragraph" w:styleId="Footer">
    <w:name w:val="footer"/>
    <w:basedOn w:val="Normal"/>
    <w:link w:val="FooterChar"/>
    <w:uiPriority w:val="99"/>
    <w:unhideWhenUsed/>
    <w:rsid w:val="003B0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FAE"/>
  </w:style>
  <w:style w:type="paragraph" w:styleId="PlainText">
    <w:name w:val="Plain Text"/>
    <w:basedOn w:val="Normal"/>
    <w:link w:val="PlainTextChar"/>
    <w:uiPriority w:val="99"/>
    <w:unhideWhenUsed/>
    <w:rsid w:val="005D719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D719D"/>
    <w:rPr>
      <w:rFonts w:ascii="Calibri" w:hAnsi="Calibri"/>
      <w:szCs w:val="21"/>
    </w:rPr>
  </w:style>
  <w:style w:type="character" w:customStyle="1" w:styleId="Heading1Char">
    <w:name w:val="Heading 1 Char"/>
    <w:basedOn w:val="DefaultParagraphFont"/>
    <w:link w:val="Heading1"/>
    <w:uiPriority w:val="9"/>
    <w:rsid w:val="00306DC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06DC2"/>
    <w:pPr>
      <w:outlineLvl w:val="9"/>
    </w:pPr>
  </w:style>
  <w:style w:type="character" w:customStyle="1" w:styleId="Heading2Char">
    <w:name w:val="Heading 2 Char"/>
    <w:basedOn w:val="DefaultParagraphFont"/>
    <w:link w:val="Heading2"/>
    <w:uiPriority w:val="9"/>
    <w:rsid w:val="00C27837"/>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824FD3"/>
    <w:pPr>
      <w:spacing w:after="100"/>
    </w:pPr>
  </w:style>
  <w:style w:type="character" w:styleId="Emphasis">
    <w:name w:val="Emphasis"/>
    <w:basedOn w:val="DefaultParagraphFont"/>
    <w:qFormat/>
    <w:rsid w:val="00DA14D6"/>
    <w:rPr>
      <w:i/>
      <w:iCs/>
      <w:sz w:val="22"/>
      <w:u w:val="single"/>
    </w:rPr>
  </w:style>
  <w:style w:type="paragraph" w:styleId="ListBullet">
    <w:name w:val="List Bullet"/>
    <w:basedOn w:val="Normal"/>
    <w:rsid w:val="00DA14D6"/>
    <w:pPr>
      <w:numPr>
        <w:numId w:val="13"/>
      </w:numPr>
      <w:spacing w:after="120" w:line="240" w:lineRule="atLeast"/>
    </w:pPr>
    <w:rPr>
      <w:rFonts w:ascii="Arial" w:eastAsia="Arial Unicode MS" w:hAnsi="Arial" w:cs="Arial"/>
      <w:color w:val="000000"/>
    </w:rPr>
  </w:style>
  <w:style w:type="paragraph" w:styleId="EndnoteText">
    <w:name w:val="endnote text"/>
    <w:basedOn w:val="Normal"/>
    <w:link w:val="EndnoteTextChar"/>
    <w:uiPriority w:val="99"/>
    <w:semiHidden/>
    <w:unhideWhenUsed/>
    <w:rsid w:val="007015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15FE"/>
    <w:rPr>
      <w:sz w:val="20"/>
      <w:szCs w:val="20"/>
    </w:rPr>
  </w:style>
  <w:style w:type="character" w:styleId="EndnoteReference">
    <w:name w:val="endnote reference"/>
    <w:basedOn w:val="DefaultParagraphFont"/>
    <w:uiPriority w:val="99"/>
    <w:semiHidden/>
    <w:unhideWhenUsed/>
    <w:rsid w:val="007015FE"/>
    <w:rPr>
      <w:vertAlign w:val="superscript"/>
    </w:rPr>
  </w:style>
  <w:style w:type="paragraph" w:customStyle="1" w:styleId="Default">
    <w:name w:val="Default"/>
    <w:rsid w:val="007015FE"/>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7C18F3"/>
    <w:rPr>
      <w:b/>
      <w:bCs/>
    </w:rPr>
  </w:style>
  <w:style w:type="character" w:customStyle="1" w:styleId="CommentSubjectChar">
    <w:name w:val="Comment Subject Char"/>
    <w:basedOn w:val="CommentTextChar"/>
    <w:link w:val="CommentSubject"/>
    <w:uiPriority w:val="99"/>
    <w:semiHidden/>
    <w:rsid w:val="007C18F3"/>
    <w:rPr>
      <w:b/>
      <w:bCs/>
      <w:sz w:val="20"/>
      <w:szCs w:val="20"/>
    </w:rPr>
  </w:style>
  <w:style w:type="paragraph" w:styleId="Revision">
    <w:name w:val="Revision"/>
    <w:hidden/>
    <w:uiPriority w:val="99"/>
    <w:semiHidden/>
    <w:rsid w:val="00B62BB5"/>
    <w:pPr>
      <w:spacing w:after="0" w:line="240" w:lineRule="auto"/>
    </w:pPr>
  </w:style>
  <w:style w:type="character" w:styleId="FollowedHyperlink">
    <w:name w:val="FollowedHyperlink"/>
    <w:basedOn w:val="DefaultParagraphFont"/>
    <w:uiPriority w:val="99"/>
    <w:semiHidden/>
    <w:unhideWhenUsed/>
    <w:rsid w:val="0090592B"/>
    <w:rPr>
      <w:color w:val="954F72" w:themeColor="followedHyperlink"/>
      <w:u w:val="single"/>
    </w:rPr>
  </w:style>
  <w:style w:type="character" w:customStyle="1" w:styleId="UnresolvedMention1">
    <w:name w:val="Unresolved Mention1"/>
    <w:basedOn w:val="DefaultParagraphFont"/>
    <w:uiPriority w:val="99"/>
    <w:semiHidden/>
    <w:unhideWhenUsed/>
    <w:rsid w:val="0090592B"/>
    <w:rPr>
      <w:color w:val="605E5C"/>
      <w:shd w:val="clear" w:color="auto" w:fill="E1DFDD"/>
    </w:rPr>
  </w:style>
  <w:style w:type="character" w:styleId="Strong">
    <w:name w:val="Strong"/>
    <w:basedOn w:val="DefaultParagraphFont"/>
    <w:uiPriority w:val="22"/>
    <w:qFormat/>
    <w:rsid w:val="0058732F"/>
    <w:rPr>
      <w:b/>
      <w:bCs/>
    </w:rPr>
  </w:style>
  <w:style w:type="character" w:styleId="UnresolvedMention">
    <w:name w:val="Unresolved Mention"/>
    <w:basedOn w:val="DefaultParagraphFont"/>
    <w:uiPriority w:val="99"/>
    <w:semiHidden/>
    <w:unhideWhenUsed/>
    <w:rsid w:val="008E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0956">
      <w:bodyDiv w:val="1"/>
      <w:marLeft w:val="0"/>
      <w:marRight w:val="0"/>
      <w:marTop w:val="0"/>
      <w:marBottom w:val="0"/>
      <w:divBdr>
        <w:top w:val="none" w:sz="0" w:space="0" w:color="auto"/>
        <w:left w:val="none" w:sz="0" w:space="0" w:color="auto"/>
        <w:bottom w:val="none" w:sz="0" w:space="0" w:color="auto"/>
        <w:right w:val="none" w:sz="0" w:space="0" w:color="auto"/>
      </w:divBdr>
    </w:div>
    <w:div w:id="204830632">
      <w:bodyDiv w:val="1"/>
      <w:marLeft w:val="0"/>
      <w:marRight w:val="0"/>
      <w:marTop w:val="0"/>
      <w:marBottom w:val="0"/>
      <w:divBdr>
        <w:top w:val="none" w:sz="0" w:space="0" w:color="auto"/>
        <w:left w:val="none" w:sz="0" w:space="0" w:color="auto"/>
        <w:bottom w:val="none" w:sz="0" w:space="0" w:color="auto"/>
        <w:right w:val="none" w:sz="0" w:space="0" w:color="auto"/>
      </w:divBdr>
    </w:div>
    <w:div w:id="1046099890">
      <w:bodyDiv w:val="1"/>
      <w:marLeft w:val="0"/>
      <w:marRight w:val="0"/>
      <w:marTop w:val="0"/>
      <w:marBottom w:val="0"/>
      <w:divBdr>
        <w:top w:val="none" w:sz="0" w:space="0" w:color="auto"/>
        <w:left w:val="none" w:sz="0" w:space="0" w:color="auto"/>
        <w:bottom w:val="none" w:sz="0" w:space="0" w:color="auto"/>
        <w:right w:val="none" w:sz="0" w:space="0" w:color="auto"/>
      </w:divBdr>
    </w:div>
    <w:div w:id="1368405978">
      <w:bodyDiv w:val="1"/>
      <w:marLeft w:val="0"/>
      <w:marRight w:val="0"/>
      <w:marTop w:val="0"/>
      <w:marBottom w:val="0"/>
      <w:divBdr>
        <w:top w:val="none" w:sz="0" w:space="0" w:color="auto"/>
        <w:left w:val="none" w:sz="0" w:space="0" w:color="auto"/>
        <w:bottom w:val="none" w:sz="0" w:space="0" w:color="auto"/>
        <w:right w:val="none" w:sz="0" w:space="0" w:color="auto"/>
      </w:divBdr>
    </w:div>
    <w:div w:id="1427000210">
      <w:bodyDiv w:val="1"/>
      <w:marLeft w:val="0"/>
      <w:marRight w:val="0"/>
      <w:marTop w:val="0"/>
      <w:marBottom w:val="0"/>
      <w:divBdr>
        <w:top w:val="none" w:sz="0" w:space="0" w:color="auto"/>
        <w:left w:val="none" w:sz="0" w:space="0" w:color="auto"/>
        <w:bottom w:val="none" w:sz="0" w:space="0" w:color="auto"/>
        <w:right w:val="none" w:sz="0" w:space="0" w:color="auto"/>
      </w:divBdr>
      <w:divsChild>
        <w:div w:id="631715516">
          <w:marLeft w:val="0"/>
          <w:marRight w:val="0"/>
          <w:marTop w:val="0"/>
          <w:marBottom w:val="0"/>
          <w:divBdr>
            <w:top w:val="none" w:sz="0" w:space="0" w:color="auto"/>
            <w:left w:val="none" w:sz="0" w:space="0" w:color="auto"/>
            <w:bottom w:val="none" w:sz="0" w:space="0" w:color="auto"/>
            <w:right w:val="none" w:sz="0" w:space="0" w:color="auto"/>
          </w:divBdr>
          <w:divsChild>
            <w:div w:id="285042189">
              <w:marLeft w:val="0"/>
              <w:marRight w:val="0"/>
              <w:marTop w:val="0"/>
              <w:marBottom w:val="0"/>
              <w:divBdr>
                <w:top w:val="none" w:sz="0" w:space="0" w:color="auto"/>
                <w:left w:val="none" w:sz="0" w:space="0" w:color="auto"/>
                <w:bottom w:val="none" w:sz="0" w:space="0" w:color="auto"/>
                <w:right w:val="none" w:sz="0" w:space="0" w:color="auto"/>
              </w:divBdr>
              <w:divsChild>
                <w:div w:id="713962977">
                  <w:marLeft w:val="0"/>
                  <w:marRight w:val="0"/>
                  <w:marTop w:val="1110"/>
                  <w:marBottom w:val="0"/>
                  <w:divBdr>
                    <w:top w:val="none" w:sz="0" w:space="0" w:color="auto"/>
                    <w:left w:val="none" w:sz="0" w:space="0" w:color="auto"/>
                    <w:bottom w:val="none" w:sz="0" w:space="0" w:color="auto"/>
                    <w:right w:val="none" w:sz="0" w:space="0" w:color="auto"/>
                  </w:divBdr>
                  <w:divsChild>
                    <w:div w:id="76804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sam.gov/SA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www.ubalt.edu/about-ub/offices-and-services/provost/reporting-units/sponsored-research/sf424b.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OSR@ubal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ubalt.edu/about-ub/offices-and-services/provost/reporting-units/sponsored-research/Lobbying.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OSR@ubalt.ed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rylandtaxes.gov/divisions/gad/eft-program.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gsa.gov/portal/content/10487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5" ma:contentTypeDescription="Create a new document." ma:contentTypeScope="" ma:versionID="24cfa1b4643a15e1e0b5ddbcfebd72e6">
  <xsd:schema xmlns:xsd="http://www.w3.org/2001/XMLSchema" xmlns:xs="http://www.w3.org/2001/XMLSchema" xmlns:p="http://schemas.microsoft.com/office/2006/metadata/properties" xmlns:ns3="2bcba8e5-f2ac-4ae6-9ab6-15ec63b77eb2" xmlns:ns4="2df172ae-0a2a-4634-8ad7-83f9b02fa473" targetNamespace="http://schemas.microsoft.com/office/2006/metadata/properties" ma:root="true" ma:fieldsID="55af0a653055ecfdff43217be53b407b" ns3:_="" ns4:_="">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7633C1-E5CE-4031-AC81-23D014AE0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5F9C5-38AE-443A-B4A3-9D919FB5FB21}">
  <ds:schemaRefs>
    <ds:schemaRef ds:uri="http://schemas.microsoft.com/sharepoint/v3/contenttype/forms"/>
  </ds:schemaRefs>
</ds:datastoreItem>
</file>

<file path=customXml/itemProps3.xml><?xml version="1.0" encoding="utf-8"?>
<ds:datastoreItem xmlns:ds="http://schemas.openxmlformats.org/officeDocument/2006/customXml" ds:itemID="{53A8B4F5-25B4-4E25-9A5C-A43DB3AC497D}">
  <ds:schemaRefs>
    <ds:schemaRef ds:uri="http://schemas.openxmlformats.org/officeDocument/2006/bibliography"/>
  </ds:schemaRefs>
</ds:datastoreItem>
</file>

<file path=customXml/itemProps4.xml><?xml version="1.0" encoding="utf-8"?>
<ds:datastoreItem xmlns:ds="http://schemas.openxmlformats.org/officeDocument/2006/customXml" ds:itemID="{3644B1CE-F6F0-48BC-8488-98F039EAA5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7112</Words>
  <Characters>40543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Carr</dc:creator>
  <cp:keywords/>
  <dc:description/>
  <cp:lastModifiedBy>Margarita  M Cardona</cp:lastModifiedBy>
  <cp:revision>3</cp:revision>
  <cp:lastPrinted>2023-08-02T16:22:00Z</cp:lastPrinted>
  <dcterms:created xsi:type="dcterms:W3CDTF">2023-09-26T21:00:00Z</dcterms:created>
  <dcterms:modified xsi:type="dcterms:W3CDTF">2023-09-26T21:01:00Z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0x01010003AB69B27F8ADF4F8ADDF94EB421FC25</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Rgn5@cdc.gov</vt:lpwstr>
  </property>
  <property fmtid="{D5CDD505-2E9C-101B-9397-08002B2CF9AE}" pid="6" name="MSIP_Label_7b94a7b8-f06c-4dfe-bdcc-9b548fd58c31_SetDate">
    <vt:lpwstr>2020-09-14T14:31:46.4931852Z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9f160567-c391-49ca-b658-56da12811a93</vt:lpwstr>
  </property>
  <property fmtid="{D5CDD505-2E9C-101B-9397-08002B2CF9AE}" pid="10" name="MSIP_Label_7b94a7b8-f06c-4dfe-bdcc-9b548fd58c31_Extended_MSFT_Method">
    <vt:lpwstr>Manual</vt:lpwstr>
  </property>
  <property fmtid="{D5CDD505-2E9C-101B-9397-08002B2CF9AE}" pid="11" name="MSIP_Label_2f46707a-0714-4b19-9e75-9e86a08e862d_Enabled">
    <vt:lpwstr>true</vt:lpwstr>
  </property>
  <property fmtid="{D5CDD505-2E9C-101B-9397-08002B2CF9AE}" pid="12" name="MSIP_Label_2f46707a-0714-4b19-9e75-9e86a08e862d_SetDate">
    <vt:lpwstr>2022-09-16T03:18:46Z</vt:lpwstr>
  </property>
  <property fmtid="{D5CDD505-2E9C-101B-9397-08002B2CF9AE}" pid="13" name="MSIP_Label_2f46707a-0714-4b19-9e75-9e86a08e862d_Method">
    <vt:lpwstr>Standard</vt:lpwstr>
  </property>
  <property fmtid="{D5CDD505-2E9C-101B-9397-08002B2CF9AE}" pid="14" name="MSIP_Label_2f46707a-0714-4b19-9e75-9e86a08e862d_Name">
    <vt:lpwstr>defa4170-0d19-0005-0004-bc88714345d2</vt:lpwstr>
  </property>
  <property fmtid="{D5CDD505-2E9C-101B-9397-08002B2CF9AE}" pid="15" name="MSIP_Label_2f46707a-0714-4b19-9e75-9e86a08e862d_SiteId">
    <vt:lpwstr>e902b1b3-068c-446e-83b4-e3dfa474e6f9</vt:lpwstr>
  </property>
  <property fmtid="{D5CDD505-2E9C-101B-9397-08002B2CF9AE}" pid="16" name="MSIP_Label_2f46707a-0714-4b19-9e75-9e86a08e862d_ActionId">
    <vt:lpwstr>5781288d-105c-495b-896e-5fb56ac8aeac</vt:lpwstr>
  </property>
  <property fmtid="{D5CDD505-2E9C-101B-9397-08002B2CF9AE}" pid="17" name="MSIP_Label_2f46707a-0714-4b19-9e75-9e86a08e862d_ContentBits">
    <vt:lpwstr>0</vt:lpwstr>
  </property>
</Properties>
</file>