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D9EC4" w14:textId="77777777" w:rsidR="007E666B" w:rsidRDefault="007A2C72">
      <w:pPr>
        <w:pStyle w:val="Heading1"/>
      </w:pPr>
      <w:r>
        <w:t>Review</w:t>
      </w:r>
      <w:r>
        <w:rPr>
          <w:spacing w:val="-4"/>
        </w:rPr>
        <w:t xml:space="preserve"> </w:t>
      </w:r>
      <w:r>
        <w:t>of</w:t>
      </w:r>
      <w:r>
        <w:rPr>
          <w:spacing w:val="-6"/>
        </w:rPr>
        <w:t xml:space="preserve"> </w:t>
      </w:r>
      <w:r>
        <w:t>Grading</w:t>
      </w:r>
      <w:r>
        <w:rPr>
          <w:spacing w:val="-4"/>
        </w:rPr>
        <w:t xml:space="preserve"> </w:t>
      </w:r>
      <w:r>
        <w:t>Options</w:t>
      </w:r>
      <w:r>
        <w:rPr>
          <w:spacing w:val="-6"/>
        </w:rPr>
        <w:t xml:space="preserve"> </w:t>
      </w:r>
      <w:r>
        <w:t>and</w:t>
      </w:r>
      <w:r>
        <w:rPr>
          <w:spacing w:val="-4"/>
        </w:rPr>
        <w:t xml:space="preserve"> </w:t>
      </w:r>
      <w:r>
        <w:rPr>
          <w:spacing w:val="-2"/>
        </w:rPr>
        <w:t>Requirements</w:t>
      </w:r>
    </w:p>
    <w:p w14:paraId="648D9EC5" w14:textId="687759F6" w:rsidR="007E666B" w:rsidRDefault="007A2C72">
      <w:pPr>
        <w:pStyle w:val="BodyText"/>
        <w:spacing w:before="181"/>
      </w:pPr>
      <w:r>
        <w:t>Since 2017 UB updated its grading policies for CAS, CPA, and MSB consistent with federal regulations. These notes are intended to help address related questions that faculty members may have. More information</w:t>
      </w:r>
      <w:r>
        <w:rPr>
          <w:spacing w:val="-5"/>
        </w:rPr>
        <w:t xml:space="preserve"> </w:t>
      </w:r>
      <w:r>
        <w:t>on</w:t>
      </w:r>
      <w:r>
        <w:rPr>
          <w:spacing w:val="-1"/>
        </w:rPr>
        <w:t xml:space="preserve"> </w:t>
      </w:r>
      <w:r>
        <w:t>grades</w:t>
      </w:r>
      <w:r>
        <w:rPr>
          <w:spacing w:val="-2"/>
        </w:rPr>
        <w:t xml:space="preserve"> </w:t>
      </w:r>
      <w:r>
        <w:t>is</w:t>
      </w:r>
      <w:r>
        <w:rPr>
          <w:spacing w:val="-2"/>
        </w:rPr>
        <w:t xml:space="preserve"> </w:t>
      </w:r>
      <w:r>
        <w:t>found</w:t>
      </w:r>
      <w:r>
        <w:rPr>
          <w:spacing w:val="-3"/>
        </w:rPr>
        <w:t xml:space="preserve"> </w:t>
      </w:r>
      <w:r>
        <w:t>in</w:t>
      </w:r>
      <w:r>
        <w:rPr>
          <w:spacing w:val="-2"/>
        </w:rPr>
        <w:t xml:space="preserve"> </w:t>
      </w:r>
      <w:r>
        <w:t>the</w:t>
      </w:r>
      <w:r>
        <w:rPr>
          <w:spacing w:val="-2"/>
        </w:rPr>
        <w:t xml:space="preserve"> </w:t>
      </w:r>
      <w:r>
        <w:t>catalogs</w:t>
      </w:r>
      <w:r>
        <w:rPr>
          <w:spacing w:val="-2"/>
        </w:rPr>
        <w:t xml:space="preserve"> </w:t>
      </w:r>
      <w:r>
        <w:t>and</w:t>
      </w:r>
      <w:r>
        <w:rPr>
          <w:spacing w:val="-6"/>
        </w:rPr>
        <w:t xml:space="preserve"> </w:t>
      </w:r>
      <w:r>
        <w:t>on</w:t>
      </w:r>
      <w:r>
        <w:rPr>
          <w:spacing w:val="-5"/>
        </w:rPr>
        <w:t xml:space="preserve"> </w:t>
      </w:r>
      <w:r>
        <w:t>the</w:t>
      </w:r>
      <w:r>
        <w:rPr>
          <w:spacing w:val="-2"/>
        </w:rPr>
        <w:t xml:space="preserve"> </w:t>
      </w:r>
      <w:r>
        <w:t>Office</w:t>
      </w:r>
      <w:r>
        <w:rPr>
          <w:spacing w:val="-4"/>
        </w:rPr>
        <w:t xml:space="preserve"> </w:t>
      </w:r>
      <w:r>
        <w:t>of</w:t>
      </w:r>
      <w:r>
        <w:rPr>
          <w:spacing w:val="-2"/>
        </w:rPr>
        <w:t xml:space="preserve"> </w:t>
      </w:r>
      <w:r>
        <w:t>Records</w:t>
      </w:r>
      <w:r>
        <w:rPr>
          <w:spacing w:val="-5"/>
        </w:rPr>
        <w:t xml:space="preserve"> </w:t>
      </w:r>
      <w:r>
        <w:t>and</w:t>
      </w:r>
      <w:r>
        <w:rPr>
          <w:spacing w:val="-4"/>
        </w:rPr>
        <w:t xml:space="preserve"> </w:t>
      </w:r>
      <w:r>
        <w:t>Registration</w:t>
      </w:r>
      <w:r>
        <w:rPr>
          <w:spacing w:val="-3"/>
        </w:rPr>
        <w:t xml:space="preserve"> </w:t>
      </w:r>
      <w:r>
        <w:t>web</w:t>
      </w:r>
      <w:r>
        <w:rPr>
          <w:spacing w:val="-2"/>
        </w:rPr>
        <w:t xml:space="preserve"> </w:t>
      </w:r>
      <w:r>
        <w:t>page</w:t>
      </w:r>
      <w:r w:rsidR="00AD48F2">
        <w:t xml:space="preserve">, </w:t>
      </w:r>
      <w:r w:rsidR="00286C60" w:rsidRPr="00286C60">
        <w:t>https://www.ubalt.edu/</w:t>
      </w:r>
      <w:r w:rsidR="00286C60">
        <w:t>records</w:t>
      </w:r>
      <w:r>
        <w:t>.</w:t>
      </w:r>
    </w:p>
    <w:p w14:paraId="648D9EC6" w14:textId="7C12C21B" w:rsidR="007E666B" w:rsidRDefault="007A2C72">
      <w:pPr>
        <w:pStyle w:val="ListParagraph"/>
        <w:numPr>
          <w:ilvl w:val="0"/>
          <w:numId w:val="1"/>
        </w:numPr>
        <w:tabs>
          <w:tab w:val="left" w:pos="720"/>
        </w:tabs>
        <w:spacing w:before="164" w:line="237" w:lineRule="auto"/>
        <w:ind w:right="416"/>
      </w:pPr>
      <w:r>
        <w:t>Grades</w:t>
      </w:r>
      <w:r>
        <w:rPr>
          <w:spacing w:val="-2"/>
        </w:rPr>
        <w:t xml:space="preserve"> </w:t>
      </w:r>
      <w:r>
        <w:t>entered</w:t>
      </w:r>
      <w:r>
        <w:rPr>
          <w:spacing w:val="-3"/>
        </w:rPr>
        <w:t xml:space="preserve"> </w:t>
      </w:r>
      <w:r>
        <w:t>in</w:t>
      </w:r>
      <w:r>
        <w:rPr>
          <w:spacing w:val="-4"/>
        </w:rPr>
        <w:t xml:space="preserve"> </w:t>
      </w:r>
      <w:r w:rsidR="00286C60">
        <w:t>Canvas</w:t>
      </w:r>
      <w:r>
        <w:rPr>
          <w:spacing w:val="-3"/>
        </w:rPr>
        <w:t xml:space="preserve"> </w:t>
      </w:r>
      <w:r>
        <w:t>grade</w:t>
      </w:r>
      <w:r>
        <w:rPr>
          <w:spacing w:val="-3"/>
        </w:rPr>
        <w:t xml:space="preserve"> </w:t>
      </w:r>
      <w:r>
        <w:t>book</w:t>
      </w:r>
      <w:r>
        <w:rPr>
          <w:spacing w:val="-3"/>
        </w:rPr>
        <w:t xml:space="preserve"> </w:t>
      </w:r>
      <w:r>
        <w:t>do</w:t>
      </w:r>
      <w:r>
        <w:rPr>
          <w:spacing w:val="-2"/>
        </w:rPr>
        <w:t xml:space="preserve"> </w:t>
      </w:r>
      <w:r>
        <w:t>not</w:t>
      </w:r>
      <w:r>
        <w:rPr>
          <w:spacing w:val="-3"/>
        </w:rPr>
        <w:t xml:space="preserve"> </w:t>
      </w:r>
      <w:r>
        <w:t>automatically</w:t>
      </w:r>
      <w:r>
        <w:rPr>
          <w:spacing w:val="-3"/>
        </w:rPr>
        <w:t xml:space="preserve"> </w:t>
      </w:r>
      <w:r>
        <w:t>feed</w:t>
      </w:r>
      <w:r>
        <w:rPr>
          <w:spacing w:val="-3"/>
        </w:rPr>
        <w:t xml:space="preserve"> </w:t>
      </w:r>
      <w:r>
        <w:t>into</w:t>
      </w:r>
      <w:r>
        <w:rPr>
          <w:spacing w:val="-4"/>
        </w:rPr>
        <w:t xml:space="preserve"> </w:t>
      </w:r>
      <w:r>
        <w:t>the</w:t>
      </w:r>
      <w:r>
        <w:rPr>
          <w:spacing w:val="-3"/>
        </w:rPr>
        <w:t xml:space="preserve"> </w:t>
      </w:r>
      <w:r>
        <w:t>Faculty</w:t>
      </w:r>
      <w:r>
        <w:rPr>
          <w:spacing w:val="-4"/>
        </w:rPr>
        <w:t xml:space="preserve"> </w:t>
      </w:r>
      <w:r>
        <w:t>Center</w:t>
      </w:r>
      <w:r>
        <w:rPr>
          <w:spacing w:val="-3"/>
        </w:rPr>
        <w:t xml:space="preserve"> </w:t>
      </w:r>
      <w:r>
        <w:t>Grade Roster, which Is the official repository of course grades. Faculty must enter grades there.</w:t>
      </w:r>
    </w:p>
    <w:p w14:paraId="648D9EC7" w14:textId="77777777" w:rsidR="007E666B" w:rsidRDefault="007A2C72">
      <w:pPr>
        <w:pStyle w:val="ListParagraph"/>
        <w:numPr>
          <w:ilvl w:val="0"/>
          <w:numId w:val="1"/>
        </w:numPr>
        <w:tabs>
          <w:tab w:val="left" w:pos="720"/>
        </w:tabs>
        <w:spacing w:before="1" w:line="240" w:lineRule="auto"/>
        <w:ind w:right="79"/>
      </w:pPr>
      <w:r>
        <w:t>After</w:t>
      </w:r>
      <w:r>
        <w:rPr>
          <w:spacing w:val="-2"/>
        </w:rPr>
        <w:t xml:space="preserve"> </w:t>
      </w:r>
      <w:r>
        <w:t>the</w:t>
      </w:r>
      <w:r>
        <w:rPr>
          <w:spacing w:val="-4"/>
        </w:rPr>
        <w:t xml:space="preserve"> </w:t>
      </w:r>
      <w:r>
        <w:t>Grade</w:t>
      </w:r>
      <w:r>
        <w:rPr>
          <w:spacing w:val="-4"/>
        </w:rPr>
        <w:t xml:space="preserve"> </w:t>
      </w:r>
      <w:r>
        <w:t>Roster</w:t>
      </w:r>
      <w:r>
        <w:rPr>
          <w:spacing w:val="-4"/>
        </w:rPr>
        <w:t xml:space="preserve"> </w:t>
      </w:r>
      <w:r>
        <w:t>is</w:t>
      </w:r>
      <w:r>
        <w:rPr>
          <w:spacing w:val="-2"/>
        </w:rPr>
        <w:t xml:space="preserve"> </w:t>
      </w:r>
      <w:r>
        <w:t>filled</w:t>
      </w:r>
      <w:r>
        <w:rPr>
          <w:spacing w:val="-3"/>
        </w:rPr>
        <w:t xml:space="preserve"> </w:t>
      </w:r>
      <w:r>
        <w:t>out,</w:t>
      </w:r>
      <w:r>
        <w:rPr>
          <w:spacing w:val="-4"/>
        </w:rPr>
        <w:t xml:space="preserve"> </w:t>
      </w:r>
      <w:r>
        <w:t>faculty</w:t>
      </w:r>
      <w:r>
        <w:rPr>
          <w:spacing w:val="-2"/>
        </w:rPr>
        <w:t xml:space="preserve"> </w:t>
      </w:r>
      <w:r>
        <w:t>set</w:t>
      </w:r>
      <w:r>
        <w:rPr>
          <w:spacing w:val="-2"/>
        </w:rPr>
        <w:t xml:space="preserve"> </w:t>
      </w:r>
      <w:r>
        <w:t>the</w:t>
      </w:r>
      <w:r>
        <w:rPr>
          <w:spacing w:val="-4"/>
        </w:rPr>
        <w:t xml:space="preserve"> </w:t>
      </w:r>
      <w:r>
        <w:t>“approval</w:t>
      </w:r>
      <w:r>
        <w:rPr>
          <w:spacing w:val="-5"/>
        </w:rPr>
        <w:t xml:space="preserve"> </w:t>
      </w:r>
      <w:r>
        <w:t>status”</w:t>
      </w:r>
      <w:r>
        <w:rPr>
          <w:spacing w:val="-1"/>
        </w:rPr>
        <w:t xml:space="preserve"> </w:t>
      </w:r>
      <w:r>
        <w:t>to</w:t>
      </w:r>
      <w:r>
        <w:rPr>
          <w:spacing w:val="-3"/>
        </w:rPr>
        <w:t xml:space="preserve"> </w:t>
      </w:r>
      <w:r>
        <w:t>“approved,”</w:t>
      </w:r>
      <w:r>
        <w:rPr>
          <w:spacing w:val="-1"/>
        </w:rPr>
        <w:t xml:space="preserve"> </w:t>
      </w:r>
      <w:r>
        <w:t>click</w:t>
      </w:r>
      <w:r>
        <w:rPr>
          <w:spacing w:val="-4"/>
        </w:rPr>
        <w:t xml:space="preserve"> </w:t>
      </w:r>
      <w:r>
        <w:t>“save,” and then click the “Post” button to complete the grade submission process.</w:t>
      </w:r>
    </w:p>
    <w:p w14:paraId="648D9EC8" w14:textId="77777777" w:rsidR="007E666B" w:rsidRDefault="007A2C72">
      <w:pPr>
        <w:pStyle w:val="BodyText"/>
        <w:spacing w:before="162"/>
        <w:ind w:right="4"/>
      </w:pPr>
      <w:r>
        <w:rPr>
          <w:b/>
        </w:rPr>
        <w:t xml:space="preserve">FA: Failure due to absences </w:t>
      </w:r>
      <w:r>
        <w:t>– given if the instructor determines the student was verified as enrolled in the</w:t>
      </w:r>
      <w:r>
        <w:rPr>
          <w:spacing w:val="-2"/>
        </w:rPr>
        <w:t xml:space="preserve"> </w:t>
      </w:r>
      <w:r>
        <w:t>course</w:t>
      </w:r>
      <w:r>
        <w:rPr>
          <w:spacing w:val="-2"/>
        </w:rPr>
        <w:t xml:space="preserve"> </w:t>
      </w:r>
      <w:r>
        <w:t>but</w:t>
      </w:r>
      <w:r>
        <w:rPr>
          <w:spacing w:val="-4"/>
        </w:rPr>
        <w:t xml:space="preserve"> </w:t>
      </w:r>
      <w:r>
        <w:t>has</w:t>
      </w:r>
      <w:r>
        <w:rPr>
          <w:spacing w:val="-2"/>
        </w:rPr>
        <w:t xml:space="preserve"> </w:t>
      </w:r>
      <w:r>
        <w:t>insufficient</w:t>
      </w:r>
      <w:r>
        <w:rPr>
          <w:spacing w:val="-2"/>
        </w:rPr>
        <w:t xml:space="preserve"> </w:t>
      </w:r>
      <w:r>
        <w:t>attendance</w:t>
      </w:r>
      <w:r>
        <w:rPr>
          <w:spacing w:val="-4"/>
        </w:rPr>
        <w:t xml:space="preserve"> </w:t>
      </w:r>
      <w:r>
        <w:t>to</w:t>
      </w:r>
      <w:r>
        <w:rPr>
          <w:spacing w:val="-3"/>
        </w:rPr>
        <w:t xml:space="preserve"> </w:t>
      </w:r>
      <w:r>
        <w:t>pass</w:t>
      </w:r>
      <w:r>
        <w:rPr>
          <w:spacing w:val="-2"/>
        </w:rPr>
        <w:t xml:space="preserve"> </w:t>
      </w:r>
      <w:r>
        <w:t>the</w:t>
      </w:r>
      <w:r>
        <w:rPr>
          <w:spacing w:val="-4"/>
        </w:rPr>
        <w:t xml:space="preserve"> </w:t>
      </w:r>
      <w:r>
        <w:t>course</w:t>
      </w:r>
      <w:r>
        <w:rPr>
          <w:spacing w:val="-2"/>
        </w:rPr>
        <w:t xml:space="preserve"> </w:t>
      </w:r>
      <w:r>
        <w:t>where</w:t>
      </w:r>
      <w:r>
        <w:rPr>
          <w:spacing w:val="-4"/>
        </w:rPr>
        <w:t xml:space="preserve"> </w:t>
      </w:r>
      <w:r>
        <w:t>“insufficient</w:t>
      </w:r>
      <w:r>
        <w:rPr>
          <w:spacing w:val="-4"/>
        </w:rPr>
        <w:t xml:space="preserve"> </w:t>
      </w:r>
      <w:r>
        <w:t>attendance”</w:t>
      </w:r>
      <w:r>
        <w:rPr>
          <w:spacing w:val="-3"/>
        </w:rPr>
        <w:t xml:space="preserve"> </w:t>
      </w:r>
      <w:r>
        <w:t>means</w:t>
      </w:r>
      <w:r>
        <w:rPr>
          <w:spacing w:val="-5"/>
        </w:rPr>
        <w:t xml:space="preserve"> </w:t>
      </w:r>
      <w:r>
        <w:t>the student stops attending/participating and misses 20 percent or more of a course (unexcused), or the student fails to meet a more restrictive policy set forth by the instructor in the course syllabus.</w:t>
      </w:r>
    </w:p>
    <w:p w14:paraId="648D9EC9" w14:textId="08F0C196" w:rsidR="007E666B" w:rsidRDefault="007A2C72">
      <w:pPr>
        <w:pStyle w:val="BodyText"/>
        <w:spacing w:before="160"/>
      </w:pPr>
      <w:r>
        <w:rPr>
          <w:b/>
        </w:rPr>
        <w:t>LDA:</w:t>
      </w:r>
      <w:r>
        <w:rPr>
          <w:b/>
          <w:spacing w:val="-3"/>
        </w:rPr>
        <w:t xml:space="preserve"> </w:t>
      </w:r>
      <w:r>
        <w:rPr>
          <w:b/>
        </w:rPr>
        <w:t>Last</w:t>
      </w:r>
      <w:r>
        <w:rPr>
          <w:b/>
          <w:spacing w:val="-2"/>
        </w:rPr>
        <w:t xml:space="preserve"> </w:t>
      </w:r>
      <w:r>
        <w:rPr>
          <w:b/>
        </w:rPr>
        <w:t>Date</w:t>
      </w:r>
      <w:r>
        <w:rPr>
          <w:b/>
          <w:spacing w:val="-2"/>
        </w:rPr>
        <w:t xml:space="preserve"> </w:t>
      </w:r>
      <w:r>
        <w:rPr>
          <w:b/>
        </w:rPr>
        <w:t>of</w:t>
      </w:r>
      <w:r>
        <w:rPr>
          <w:b/>
          <w:spacing w:val="-4"/>
        </w:rPr>
        <w:t xml:space="preserve"> </w:t>
      </w:r>
      <w:r>
        <w:rPr>
          <w:b/>
        </w:rPr>
        <w:t>Attendance</w:t>
      </w:r>
      <w:r>
        <w:rPr>
          <w:b/>
          <w:spacing w:val="-2"/>
        </w:rPr>
        <w:t xml:space="preserve"> </w:t>
      </w:r>
      <w:r>
        <w:rPr>
          <w:b/>
        </w:rPr>
        <w:t>–</w:t>
      </w:r>
      <w:r>
        <w:rPr>
          <w:b/>
          <w:spacing w:val="-4"/>
        </w:rPr>
        <w:t xml:space="preserve"> </w:t>
      </w:r>
      <w:r>
        <w:t>when</w:t>
      </w:r>
      <w:r>
        <w:rPr>
          <w:spacing w:val="-2"/>
        </w:rPr>
        <w:t xml:space="preserve"> </w:t>
      </w:r>
      <w:r>
        <w:t>entering</w:t>
      </w:r>
      <w:r>
        <w:rPr>
          <w:spacing w:val="-3"/>
        </w:rPr>
        <w:t xml:space="preserve"> </w:t>
      </w:r>
      <w:r>
        <w:t>a</w:t>
      </w:r>
      <w:r>
        <w:rPr>
          <w:spacing w:val="-2"/>
        </w:rPr>
        <w:t xml:space="preserve"> </w:t>
      </w:r>
      <w:r w:rsidR="0096391F">
        <w:t>FA</w:t>
      </w:r>
      <w:r>
        <w:rPr>
          <w:spacing w:val="-3"/>
        </w:rPr>
        <w:t xml:space="preserve"> </w:t>
      </w:r>
      <w:r>
        <w:t>grade,</w:t>
      </w:r>
      <w:r>
        <w:rPr>
          <w:spacing w:val="-2"/>
        </w:rPr>
        <w:t xml:space="preserve"> </w:t>
      </w:r>
      <w:r>
        <w:t>a</w:t>
      </w:r>
      <w:r>
        <w:rPr>
          <w:spacing w:val="-2"/>
        </w:rPr>
        <w:t xml:space="preserve"> </w:t>
      </w:r>
      <w:r>
        <w:t>faculty</w:t>
      </w:r>
      <w:r>
        <w:rPr>
          <w:spacing w:val="-3"/>
        </w:rPr>
        <w:t xml:space="preserve"> </w:t>
      </w:r>
      <w:r>
        <w:t>member</w:t>
      </w:r>
      <w:r>
        <w:rPr>
          <w:spacing w:val="-4"/>
        </w:rPr>
        <w:t xml:space="preserve"> </w:t>
      </w:r>
      <w:r>
        <w:t>will</w:t>
      </w:r>
      <w:r>
        <w:rPr>
          <w:spacing w:val="-2"/>
        </w:rPr>
        <w:t xml:space="preserve"> </w:t>
      </w:r>
      <w:r>
        <w:t>be</w:t>
      </w:r>
      <w:r>
        <w:rPr>
          <w:spacing w:val="-2"/>
        </w:rPr>
        <w:t xml:space="preserve"> </w:t>
      </w:r>
      <w:r>
        <w:t xml:space="preserve">prompted to fill in a last date of attendance. </w:t>
      </w:r>
      <w:r w:rsidR="0016484D">
        <w:t>U</w:t>
      </w:r>
      <w:r>
        <w:t>se the last date they participated in the course.</w:t>
      </w:r>
    </w:p>
    <w:p w14:paraId="648D9ECA" w14:textId="481B15CD" w:rsidR="007E666B" w:rsidRDefault="007A2C72">
      <w:pPr>
        <w:pStyle w:val="BodyText"/>
        <w:spacing w:before="159"/>
        <w:ind w:right="45"/>
      </w:pPr>
      <w:r>
        <w:rPr>
          <w:b/>
        </w:rPr>
        <w:t>I:</w:t>
      </w:r>
      <w:r>
        <w:rPr>
          <w:b/>
          <w:spacing w:val="-3"/>
        </w:rPr>
        <w:t xml:space="preserve"> </w:t>
      </w:r>
      <w:r>
        <w:rPr>
          <w:b/>
        </w:rPr>
        <w:t>Incomplete</w:t>
      </w:r>
      <w:r>
        <w:rPr>
          <w:b/>
          <w:spacing w:val="-4"/>
        </w:rPr>
        <w:t xml:space="preserve"> </w:t>
      </w:r>
      <w:r>
        <w:t>–</w:t>
      </w:r>
      <w:r>
        <w:rPr>
          <w:spacing w:val="-1"/>
        </w:rPr>
        <w:t xml:space="preserve"> </w:t>
      </w:r>
      <w:r>
        <w:t>given</w:t>
      </w:r>
      <w:r>
        <w:rPr>
          <w:spacing w:val="-2"/>
        </w:rPr>
        <w:t xml:space="preserve"> </w:t>
      </w:r>
      <w:r>
        <w:t>when</w:t>
      </w:r>
      <w:r>
        <w:rPr>
          <w:spacing w:val="-5"/>
        </w:rPr>
        <w:t xml:space="preserve"> </w:t>
      </w:r>
      <w:r>
        <w:t>a</w:t>
      </w:r>
      <w:r>
        <w:rPr>
          <w:spacing w:val="-2"/>
        </w:rPr>
        <w:t xml:space="preserve"> </w:t>
      </w:r>
      <w:r>
        <w:t>student</w:t>
      </w:r>
      <w:r>
        <w:rPr>
          <w:spacing w:val="-5"/>
        </w:rPr>
        <w:t xml:space="preserve"> </w:t>
      </w:r>
      <w:r>
        <w:t>is</w:t>
      </w:r>
      <w:r>
        <w:rPr>
          <w:spacing w:val="-2"/>
        </w:rPr>
        <w:t xml:space="preserve"> </w:t>
      </w:r>
      <w:r>
        <w:t>temporarily</w:t>
      </w:r>
      <w:r>
        <w:rPr>
          <w:spacing w:val="-4"/>
        </w:rPr>
        <w:t xml:space="preserve"> </w:t>
      </w:r>
      <w:r>
        <w:t>prevented</w:t>
      </w:r>
      <w:r>
        <w:rPr>
          <w:spacing w:val="-2"/>
        </w:rPr>
        <w:t xml:space="preserve"> </w:t>
      </w:r>
      <w:r>
        <w:t>from</w:t>
      </w:r>
      <w:r>
        <w:rPr>
          <w:spacing w:val="-4"/>
        </w:rPr>
        <w:t xml:space="preserve"> </w:t>
      </w:r>
      <w:r>
        <w:t>completing</w:t>
      </w:r>
      <w:r>
        <w:rPr>
          <w:spacing w:val="-3"/>
        </w:rPr>
        <w:t xml:space="preserve"> </w:t>
      </w:r>
      <w:r>
        <w:t>required</w:t>
      </w:r>
      <w:r>
        <w:rPr>
          <w:spacing w:val="-3"/>
        </w:rPr>
        <w:t xml:space="preserve"> </w:t>
      </w:r>
      <w:r>
        <w:t>coursework</w:t>
      </w:r>
      <w:r>
        <w:rPr>
          <w:spacing w:val="-5"/>
        </w:rPr>
        <w:t xml:space="preserve"> </w:t>
      </w:r>
      <w:r>
        <w:t>by unanticipated extenuating</w:t>
      </w:r>
      <w:r>
        <w:rPr>
          <w:spacing w:val="-1"/>
        </w:rPr>
        <w:t xml:space="preserve"> </w:t>
      </w:r>
      <w:r>
        <w:t>circumstances, such as illness or major changes in the demands of a job.</w:t>
      </w:r>
      <w:r>
        <w:rPr>
          <w:spacing w:val="40"/>
        </w:rPr>
        <w:t xml:space="preserve"> </w:t>
      </w:r>
      <w:r>
        <w:t xml:space="preserve">The </w:t>
      </w:r>
      <w:r w:rsidRPr="00B63FE1">
        <w:t>Incomplete</w:t>
      </w:r>
      <w:r w:rsidR="001B1072" w:rsidRPr="00B63FE1">
        <w:t xml:space="preserve"> Grade</w:t>
      </w:r>
      <w:r w:rsidRPr="00B63FE1">
        <w:t xml:space="preserve"> Petition For</w:t>
      </w:r>
      <w:r w:rsidRPr="00B63FE1">
        <w:t>m</w:t>
      </w:r>
      <w:r w:rsidR="00E85C68" w:rsidRPr="00B63FE1">
        <w:t xml:space="preserve">, </w:t>
      </w:r>
      <w:hyperlink r:id="rId6" w:history="1">
        <w:r w:rsidR="00E85C68" w:rsidRPr="00BF486F">
          <w:rPr>
            <w:rStyle w:val="Hyperlink"/>
          </w:rPr>
          <w:t>https://www.ubalt.edu/secure/docusign/forms/records/incomplete-grade-petition.cfm</w:t>
        </w:r>
      </w:hyperlink>
      <w:r w:rsidR="00B63FE1">
        <w:t>,</w:t>
      </w:r>
      <w:r>
        <w:rPr>
          <w:color w:val="0562C1"/>
        </w:rPr>
        <w:t xml:space="preserve"> </w:t>
      </w:r>
      <w:r>
        <w:t>must be submitted</w:t>
      </w:r>
      <w:r w:rsidR="003B1124">
        <w:t xml:space="preserve"> with </w:t>
      </w:r>
      <w:r w:rsidR="00780DE9">
        <w:t xml:space="preserve">a </w:t>
      </w:r>
      <w:r w:rsidR="003B1124">
        <w:t>signature</w:t>
      </w:r>
      <w:r>
        <w:t>/approv</w:t>
      </w:r>
      <w:r w:rsidR="003B1124">
        <w:t>al</w:t>
      </w:r>
      <w:r w:rsidR="00780DE9">
        <w:t xml:space="preserve"> from the student</w:t>
      </w:r>
      <w:r>
        <w:t xml:space="preserve">, the instructor, and the appropriate dean AND filed with the registrar </w:t>
      </w:r>
      <w:r>
        <w:rPr>
          <w:b/>
          <w:u w:val="single"/>
        </w:rPr>
        <w:t>before term grades</w:t>
      </w:r>
      <w:r>
        <w:rPr>
          <w:b/>
        </w:rPr>
        <w:t xml:space="preserve"> </w:t>
      </w:r>
      <w:r>
        <w:rPr>
          <w:b/>
          <w:u w:val="single"/>
        </w:rPr>
        <w:t>are due</w:t>
      </w:r>
      <w:r>
        <w:t>.</w:t>
      </w:r>
    </w:p>
    <w:p w14:paraId="648D9ECB" w14:textId="77777777" w:rsidR="007E666B" w:rsidRDefault="007A2C72">
      <w:pPr>
        <w:pStyle w:val="ListParagraph"/>
        <w:numPr>
          <w:ilvl w:val="1"/>
          <w:numId w:val="1"/>
        </w:numPr>
        <w:tabs>
          <w:tab w:val="left" w:pos="1439"/>
        </w:tabs>
        <w:spacing w:before="160"/>
        <w:ind w:left="1439" w:hanging="359"/>
      </w:pPr>
      <w:r>
        <w:t>The</w:t>
      </w:r>
      <w:r>
        <w:rPr>
          <w:spacing w:val="-4"/>
        </w:rPr>
        <w:t xml:space="preserve"> </w:t>
      </w:r>
      <w:r>
        <w:t>process</w:t>
      </w:r>
      <w:r>
        <w:rPr>
          <w:spacing w:val="-5"/>
        </w:rPr>
        <w:t xml:space="preserve"> </w:t>
      </w:r>
      <w:r>
        <w:t>may</w:t>
      </w:r>
      <w:r>
        <w:rPr>
          <w:spacing w:val="-3"/>
        </w:rPr>
        <w:t xml:space="preserve"> </w:t>
      </w:r>
      <w:r>
        <w:t>be</w:t>
      </w:r>
      <w:r>
        <w:rPr>
          <w:spacing w:val="-5"/>
        </w:rPr>
        <w:t xml:space="preserve"> </w:t>
      </w:r>
      <w:r>
        <w:t>completed</w:t>
      </w:r>
      <w:r>
        <w:rPr>
          <w:spacing w:val="-3"/>
        </w:rPr>
        <w:t xml:space="preserve"> </w:t>
      </w:r>
      <w:r>
        <w:t>through</w:t>
      </w:r>
      <w:r>
        <w:rPr>
          <w:spacing w:val="-4"/>
        </w:rPr>
        <w:t xml:space="preserve"> </w:t>
      </w:r>
      <w:r>
        <w:rPr>
          <w:spacing w:val="-2"/>
        </w:rPr>
        <w:t>email.</w:t>
      </w:r>
    </w:p>
    <w:p w14:paraId="648D9ECC" w14:textId="77777777" w:rsidR="007E666B" w:rsidRDefault="007A2C72">
      <w:pPr>
        <w:pStyle w:val="ListParagraph"/>
        <w:numPr>
          <w:ilvl w:val="1"/>
          <w:numId w:val="1"/>
        </w:numPr>
        <w:tabs>
          <w:tab w:val="left" w:pos="1439"/>
        </w:tabs>
        <w:spacing w:line="269" w:lineRule="exact"/>
        <w:ind w:left="1439" w:hanging="359"/>
        <w:rPr>
          <w:i/>
        </w:rPr>
      </w:pPr>
      <w:r>
        <w:rPr>
          <w:i/>
        </w:rPr>
        <w:t>A</w:t>
      </w:r>
      <w:r>
        <w:rPr>
          <w:i/>
          <w:spacing w:val="-6"/>
        </w:rPr>
        <w:t xml:space="preserve"> </w:t>
      </w:r>
      <w:r>
        <w:rPr>
          <w:i/>
        </w:rPr>
        <w:t>dean’s</w:t>
      </w:r>
      <w:r>
        <w:rPr>
          <w:i/>
          <w:spacing w:val="-2"/>
        </w:rPr>
        <w:t xml:space="preserve"> </w:t>
      </w:r>
      <w:r>
        <w:rPr>
          <w:i/>
        </w:rPr>
        <w:t>representative</w:t>
      </w:r>
      <w:r>
        <w:rPr>
          <w:i/>
          <w:spacing w:val="-6"/>
        </w:rPr>
        <w:t xml:space="preserve"> </w:t>
      </w:r>
      <w:r>
        <w:rPr>
          <w:i/>
        </w:rPr>
        <w:t>must</w:t>
      </w:r>
      <w:r>
        <w:rPr>
          <w:i/>
          <w:spacing w:val="-2"/>
        </w:rPr>
        <w:t xml:space="preserve"> </w:t>
      </w:r>
      <w:r>
        <w:rPr>
          <w:i/>
        </w:rPr>
        <w:t>approve</w:t>
      </w:r>
      <w:r>
        <w:rPr>
          <w:i/>
          <w:spacing w:val="-5"/>
        </w:rPr>
        <w:t xml:space="preserve"> </w:t>
      </w:r>
      <w:r>
        <w:rPr>
          <w:i/>
        </w:rPr>
        <w:t>the</w:t>
      </w:r>
      <w:r>
        <w:rPr>
          <w:i/>
          <w:spacing w:val="-4"/>
        </w:rPr>
        <w:t xml:space="preserve"> </w:t>
      </w:r>
      <w:r>
        <w:rPr>
          <w:i/>
        </w:rPr>
        <w:t>incomplete</w:t>
      </w:r>
      <w:r>
        <w:rPr>
          <w:i/>
          <w:spacing w:val="-4"/>
        </w:rPr>
        <w:t xml:space="preserve"> </w:t>
      </w:r>
      <w:r>
        <w:rPr>
          <w:i/>
        </w:rPr>
        <w:t>to</w:t>
      </w:r>
      <w:r>
        <w:rPr>
          <w:i/>
          <w:spacing w:val="-4"/>
        </w:rPr>
        <w:t xml:space="preserve"> </w:t>
      </w:r>
      <w:r>
        <w:rPr>
          <w:i/>
        </w:rPr>
        <w:t>complete</w:t>
      </w:r>
      <w:r>
        <w:rPr>
          <w:i/>
          <w:spacing w:val="-4"/>
        </w:rPr>
        <w:t xml:space="preserve"> </w:t>
      </w:r>
      <w:r>
        <w:rPr>
          <w:i/>
        </w:rPr>
        <w:t>the</w:t>
      </w:r>
      <w:r>
        <w:rPr>
          <w:i/>
          <w:spacing w:val="-3"/>
        </w:rPr>
        <w:t xml:space="preserve"> </w:t>
      </w:r>
      <w:r>
        <w:rPr>
          <w:i/>
          <w:spacing w:val="-2"/>
        </w:rPr>
        <w:t>process.</w:t>
      </w:r>
    </w:p>
    <w:p w14:paraId="648D9ECD" w14:textId="77777777" w:rsidR="007E666B" w:rsidRDefault="007A2C72">
      <w:pPr>
        <w:pStyle w:val="Heading2"/>
        <w:numPr>
          <w:ilvl w:val="1"/>
          <w:numId w:val="1"/>
        </w:numPr>
        <w:tabs>
          <w:tab w:val="left" w:pos="1439"/>
        </w:tabs>
        <w:ind w:left="1439" w:hanging="359"/>
      </w:pPr>
      <w:r>
        <w:t>The</w:t>
      </w:r>
      <w:r>
        <w:rPr>
          <w:spacing w:val="-7"/>
        </w:rPr>
        <w:t xml:space="preserve"> </w:t>
      </w:r>
      <w:r>
        <w:t>dean’s</w:t>
      </w:r>
      <w:r>
        <w:rPr>
          <w:spacing w:val="-5"/>
        </w:rPr>
        <w:t xml:space="preserve"> </w:t>
      </w:r>
      <w:r>
        <w:t>office</w:t>
      </w:r>
      <w:r>
        <w:rPr>
          <w:spacing w:val="-5"/>
        </w:rPr>
        <w:t xml:space="preserve"> </w:t>
      </w:r>
      <w:r>
        <w:t>or</w:t>
      </w:r>
      <w:r>
        <w:rPr>
          <w:spacing w:val="-3"/>
        </w:rPr>
        <w:t xml:space="preserve"> </w:t>
      </w:r>
      <w:r>
        <w:t>the</w:t>
      </w:r>
      <w:r>
        <w:rPr>
          <w:spacing w:val="-5"/>
        </w:rPr>
        <w:t xml:space="preserve"> </w:t>
      </w:r>
      <w:r>
        <w:t>Office</w:t>
      </w:r>
      <w:r>
        <w:rPr>
          <w:spacing w:val="-4"/>
        </w:rPr>
        <w:t xml:space="preserve"> </w:t>
      </w:r>
      <w:r>
        <w:t>of</w:t>
      </w:r>
      <w:r>
        <w:rPr>
          <w:spacing w:val="-2"/>
        </w:rPr>
        <w:t xml:space="preserve"> </w:t>
      </w:r>
      <w:r>
        <w:t>Records</w:t>
      </w:r>
      <w:r>
        <w:rPr>
          <w:spacing w:val="-2"/>
        </w:rPr>
        <w:t xml:space="preserve"> </w:t>
      </w:r>
      <w:r>
        <w:t>then</w:t>
      </w:r>
      <w:r>
        <w:rPr>
          <w:spacing w:val="-2"/>
        </w:rPr>
        <w:t xml:space="preserve"> </w:t>
      </w:r>
      <w:r>
        <w:t>enters</w:t>
      </w:r>
      <w:r>
        <w:rPr>
          <w:spacing w:val="-5"/>
        </w:rPr>
        <w:t xml:space="preserve"> </w:t>
      </w:r>
      <w:r>
        <w:t>the</w:t>
      </w:r>
      <w:r>
        <w:rPr>
          <w:spacing w:val="-5"/>
        </w:rPr>
        <w:t xml:space="preserve"> </w:t>
      </w:r>
      <w:r>
        <w:t>Incomplete</w:t>
      </w:r>
      <w:r>
        <w:rPr>
          <w:spacing w:val="-5"/>
        </w:rPr>
        <w:t xml:space="preserve"> </w:t>
      </w:r>
      <w:r>
        <w:t>in</w:t>
      </w:r>
      <w:r>
        <w:rPr>
          <w:spacing w:val="-1"/>
        </w:rPr>
        <w:t xml:space="preserve"> </w:t>
      </w:r>
      <w:r>
        <w:t>the</w:t>
      </w:r>
      <w:r>
        <w:rPr>
          <w:spacing w:val="-2"/>
        </w:rPr>
        <w:t xml:space="preserve"> roster.</w:t>
      </w:r>
    </w:p>
    <w:p w14:paraId="648D9ECE" w14:textId="3E4747F5" w:rsidR="007E666B" w:rsidRDefault="007A2C72">
      <w:pPr>
        <w:pStyle w:val="BodyText"/>
        <w:spacing w:before="154"/>
        <w:ind w:right="87"/>
      </w:pPr>
      <w:r>
        <w:t>When</w:t>
      </w:r>
      <w:r>
        <w:rPr>
          <w:spacing w:val="-3"/>
        </w:rPr>
        <w:t xml:space="preserve"> </w:t>
      </w:r>
      <w:r>
        <w:t>assigning</w:t>
      </w:r>
      <w:r>
        <w:rPr>
          <w:spacing w:val="-3"/>
        </w:rPr>
        <w:t xml:space="preserve"> </w:t>
      </w:r>
      <w:r>
        <w:t>due</w:t>
      </w:r>
      <w:r>
        <w:rPr>
          <w:spacing w:val="-2"/>
        </w:rPr>
        <w:t xml:space="preserve"> </w:t>
      </w:r>
      <w:r>
        <w:t>dates</w:t>
      </w:r>
      <w:r>
        <w:rPr>
          <w:spacing w:val="-1"/>
        </w:rPr>
        <w:t xml:space="preserve"> </w:t>
      </w:r>
      <w:r>
        <w:t>for</w:t>
      </w:r>
      <w:r>
        <w:rPr>
          <w:spacing w:val="-2"/>
        </w:rPr>
        <w:t xml:space="preserve"> </w:t>
      </w:r>
      <w:r>
        <w:t>incomplete</w:t>
      </w:r>
      <w:r>
        <w:rPr>
          <w:spacing w:val="-4"/>
        </w:rPr>
        <w:t xml:space="preserve"> </w:t>
      </w:r>
      <w:r>
        <w:t>work, note</w:t>
      </w:r>
      <w:r>
        <w:rPr>
          <w:spacing w:val="-2"/>
        </w:rPr>
        <w:t xml:space="preserve"> </w:t>
      </w:r>
      <w:r>
        <w:t>that</w:t>
      </w:r>
      <w:r>
        <w:rPr>
          <w:spacing w:val="-1"/>
        </w:rPr>
        <w:t xml:space="preserve"> </w:t>
      </w:r>
      <w:r>
        <w:t>a</w:t>
      </w:r>
      <w:r>
        <w:rPr>
          <w:spacing w:val="-2"/>
        </w:rPr>
        <w:t xml:space="preserve"> </w:t>
      </w:r>
      <w:r>
        <w:rPr>
          <w:u w:val="single"/>
        </w:rPr>
        <w:t>graduating</w:t>
      </w:r>
      <w:r>
        <w:rPr>
          <w:spacing w:val="-3"/>
          <w:u w:val="single"/>
        </w:rPr>
        <w:t xml:space="preserve"> </w:t>
      </w:r>
      <w:r>
        <w:rPr>
          <w:u w:val="single"/>
        </w:rPr>
        <w:t>student</w:t>
      </w:r>
      <w:r>
        <w:rPr>
          <w:spacing w:val="-3"/>
        </w:rPr>
        <w:t xml:space="preserve"> </w:t>
      </w:r>
      <w:r>
        <w:t>must</w:t>
      </w:r>
      <w:r>
        <w:rPr>
          <w:spacing w:val="-1"/>
        </w:rPr>
        <w:t xml:space="preserve"> </w:t>
      </w:r>
      <w:r>
        <w:t>have</w:t>
      </w:r>
      <w:r>
        <w:rPr>
          <w:spacing w:val="-4"/>
        </w:rPr>
        <w:t xml:space="preserve"> </w:t>
      </w:r>
      <w:r>
        <w:t>an</w:t>
      </w:r>
      <w:r>
        <w:rPr>
          <w:spacing w:val="-2"/>
        </w:rPr>
        <w:t xml:space="preserve"> </w:t>
      </w:r>
      <w:r>
        <w:t>I</w:t>
      </w:r>
      <w:r>
        <w:rPr>
          <w:spacing w:val="-2"/>
        </w:rPr>
        <w:t xml:space="preserve"> </w:t>
      </w:r>
      <w:r>
        <w:t>grade removed within 60 calendar days after the last day of the student’s last semester; otherwise, the student’s graduation application will be withdrawn at that time and another application must be submitted for the following semester.</w:t>
      </w:r>
      <w:r>
        <w:rPr>
          <w:spacing w:val="40"/>
        </w:rPr>
        <w:t xml:space="preserve"> </w:t>
      </w:r>
      <w:r>
        <w:t xml:space="preserve">When the student completes the assignment, the faculty member assesses the work and submits a </w:t>
      </w:r>
      <w:r w:rsidR="000E7E2F">
        <w:t xml:space="preserve">grade </w:t>
      </w:r>
      <w:r w:rsidR="00063F1C">
        <w:t xml:space="preserve">change </w:t>
      </w:r>
      <w:r w:rsidR="000E7E2F">
        <w:t>fo</w:t>
      </w:r>
      <w:r w:rsidR="00063F1C">
        <w:t>rm</w:t>
      </w:r>
      <w:r w:rsidR="000E7E2F">
        <w:t xml:space="preserve">, </w:t>
      </w:r>
      <w:hyperlink r:id="rId7" w:history="1">
        <w:r w:rsidR="000E7E2F" w:rsidRPr="00BF486F">
          <w:rPr>
            <w:rStyle w:val="Hyperlink"/>
          </w:rPr>
          <w:t>https://www.ubalt.edu/about/offices-and-services/records-and-registration/forms-page.cfm</w:t>
        </w:r>
      </w:hyperlink>
      <w:r w:rsidR="000E7E2F">
        <w:t xml:space="preserve">, </w:t>
      </w:r>
      <w:r>
        <w:t>to the registrar.</w:t>
      </w:r>
    </w:p>
    <w:p w14:paraId="648D9ECF" w14:textId="77777777" w:rsidR="007E666B" w:rsidRDefault="007A2C72">
      <w:pPr>
        <w:pStyle w:val="BodyText"/>
        <w:spacing w:before="267"/>
        <w:ind w:right="87"/>
      </w:pPr>
      <w:r>
        <w:rPr>
          <w:b/>
        </w:rPr>
        <w:t xml:space="preserve">NR: no grade recorded </w:t>
      </w:r>
      <w:r>
        <w:t>– available for deans to use in rare cases when a faculty member has not been able</w:t>
      </w:r>
      <w:r>
        <w:rPr>
          <w:spacing w:val="-1"/>
        </w:rPr>
        <w:t xml:space="preserve"> </w:t>
      </w:r>
      <w:r>
        <w:t>to</w:t>
      </w:r>
      <w:r>
        <w:rPr>
          <w:spacing w:val="-3"/>
        </w:rPr>
        <w:t xml:space="preserve"> </w:t>
      </w:r>
      <w:r>
        <w:t>submit</w:t>
      </w:r>
      <w:r>
        <w:rPr>
          <w:spacing w:val="-1"/>
        </w:rPr>
        <w:t xml:space="preserve"> </w:t>
      </w:r>
      <w:r>
        <w:t>a</w:t>
      </w:r>
      <w:r>
        <w:rPr>
          <w:spacing w:val="-1"/>
        </w:rPr>
        <w:t xml:space="preserve"> </w:t>
      </w:r>
      <w:r>
        <w:t>grade</w:t>
      </w:r>
      <w:r>
        <w:rPr>
          <w:spacing w:val="-3"/>
        </w:rPr>
        <w:t xml:space="preserve"> </w:t>
      </w:r>
      <w:r>
        <w:t>roster;</w:t>
      </w:r>
      <w:r>
        <w:rPr>
          <w:spacing w:val="-2"/>
        </w:rPr>
        <w:t xml:space="preserve"> </w:t>
      </w:r>
      <w:r>
        <w:t>may</w:t>
      </w:r>
      <w:r>
        <w:rPr>
          <w:spacing w:val="-1"/>
        </w:rPr>
        <w:t xml:space="preserve"> </w:t>
      </w:r>
      <w:r>
        <w:t>be</w:t>
      </w:r>
      <w:r>
        <w:rPr>
          <w:spacing w:val="-1"/>
        </w:rPr>
        <w:t xml:space="preserve"> </w:t>
      </w:r>
      <w:r>
        <w:t>requested</w:t>
      </w:r>
      <w:r>
        <w:rPr>
          <w:spacing w:val="-1"/>
        </w:rPr>
        <w:t xml:space="preserve"> </w:t>
      </w:r>
      <w:r>
        <w:t>by</w:t>
      </w:r>
      <w:r>
        <w:rPr>
          <w:spacing w:val="-1"/>
        </w:rPr>
        <w:t xml:space="preserve"> </w:t>
      </w:r>
      <w:r>
        <w:t>a</w:t>
      </w:r>
      <w:r>
        <w:rPr>
          <w:spacing w:val="-6"/>
        </w:rPr>
        <w:t xml:space="preserve"> </w:t>
      </w:r>
      <w:r>
        <w:t>CAS,</w:t>
      </w:r>
      <w:r>
        <w:rPr>
          <w:spacing w:val="-1"/>
        </w:rPr>
        <w:t xml:space="preserve"> </w:t>
      </w:r>
      <w:r>
        <w:t>CPA,</w:t>
      </w:r>
      <w:r>
        <w:rPr>
          <w:spacing w:val="-4"/>
        </w:rPr>
        <w:t xml:space="preserve"> </w:t>
      </w:r>
      <w:r>
        <w:t>or</w:t>
      </w:r>
      <w:r>
        <w:rPr>
          <w:spacing w:val="-3"/>
        </w:rPr>
        <w:t xml:space="preserve"> </w:t>
      </w:r>
      <w:r>
        <w:t>MSB</w:t>
      </w:r>
      <w:r>
        <w:rPr>
          <w:spacing w:val="-2"/>
        </w:rPr>
        <w:t xml:space="preserve"> </w:t>
      </w:r>
      <w:r>
        <w:t>faculty</w:t>
      </w:r>
      <w:r>
        <w:rPr>
          <w:spacing w:val="-2"/>
        </w:rPr>
        <w:t xml:space="preserve"> </w:t>
      </w:r>
      <w:r>
        <w:t>member</w:t>
      </w:r>
      <w:r>
        <w:rPr>
          <w:spacing w:val="-3"/>
        </w:rPr>
        <w:t xml:space="preserve"> </w:t>
      </w:r>
      <w:r>
        <w:t>of</w:t>
      </w:r>
      <w:r>
        <w:rPr>
          <w:spacing w:val="-4"/>
        </w:rPr>
        <w:t xml:space="preserve"> </w:t>
      </w:r>
      <w:r>
        <w:t>a</w:t>
      </w:r>
      <w:r>
        <w:rPr>
          <w:spacing w:val="-1"/>
        </w:rPr>
        <w:t xml:space="preserve"> </w:t>
      </w:r>
      <w:r>
        <w:t>dean</w:t>
      </w:r>
      <w:r>
        <w:rPr>
          <w:spacing w:val="-4"/>
        </w:rPr>
        <w:t xml:space="preserve"> </w:t>
      </w:r>
      <w:r>
        <w:t>when a</w:t>
      </w:r>
      <w:r>
        <w:rPr>
          <w:spacing w:val="-2"/>
        </w:rPr>
        <w:t xml:space="preserve"> </w:t>
      </w:r>
      <w:r>
        <w:t>student</w:t>
      </w:r>
      <w:r>
        <w:rPr>
          <w:spacing w:val="-2"/>
        </w:rPr>
        <w:t xml:space="preserve"> </w:t>
      </w:r>
      <w:r>
        <w:t>has</w:t>
      </w:r>
      <w:r>
        <w:rPr>
          <w:spacing w:val="-5"/>
        </w:rPr>
        <w:t xml:space="preserve"> </w:t>
      </w:r>
      <w:r>
        <w:t>disappeared</w:t>
      </w:r>
      <w:r>
        <w:rPr>
          <w:spacing w:val="-5"/>
        </w:rPr>
        <w:t xml:space="preserve"> </w:t>
      </w:r>
      <w:r>
        <w:t>and</w:t>
      </w:r>
      <w:r>
        <w:rPr>
          <w:spacing w:val="-3"/>
        </w:rPr>
        <w:t xml:space="preserve"> </w:t>
      </w:r>
      <w:r>
        <w:t>an</w:t>
      </w:r>
      <w:r>
        <w:rPr>
          <w:spacing w:val="-2"/>
        </w:rPr>
        <w:t xml:space="preserve"> </w:t>
      </w:r>
      <w:r>
        <w:t>incomplete</w:t>
      </w:r>
      <w:r>
        <w:rPr>
          <w:spacing w:val="-2"/>
        </w:rPr>
        <w:t xml:space="preserve"> </w:t>
      </w:r>
      <w:r>
        <w:t>cannot</w:t>
      </w:r>
      <w:r>
        <w:rPr>
          <w:spacing w:val="-4"/>
        </w:rPr>
        <w:t xml:space="preserve"> </w:t>
      </w:r>
      <w:r>
        <w:t>be</w:t>
      </w:r>
      <w:r>
        <w:rPr>
          <w:spacing w:val="-2"/>
        </w:rPr>
        <w:t xml:space="preserve"> </w:t>
      </w:r>
      <w:r>
        <w:t>granted</w:t>
      </w:r>
      <w:r>
        <w:rPr>
          <w:spacing w:val="-3"/>
        </w:rPr>
        <w:t xml:space="preserve"> </w:t>
      </w:r>
      <w:r>
        <w:t>(School</w:t>
      </w:r>
      <w:r>
        <w:rPr>
          <w:spacing w:val="-2"/>
        </w:rPr>
        <w:t xml:space="preserve"> </w:t>
      </w:r>
      <w:r>
        <w:t>of</w:t>
      </w:r>
      <w:r>
        <w:rPr>
          <w:spacing w:val="-5"/>
        </w:rPr>
        <w:t xml:space="preserve"> </w:t>
      </w:r>
      <w:r>
        <w:t>Law</w:t>
      </w:r>
      <w:r>
        <w:rPr>
          <w:spacing w:val="-4"/>
        </w:rPr>
        <w:t xml:space="preserve"> </w:t>
      </w:r>
      <w:r>
        <w:t>policies</w:t>
      </w:r>
      <w:r>
        <w:rPr>
          <w:spacing w:val="-2"/>
        </w:rPr>
        <w:t xml:space="preserve"> </w:t>
      </w:r>
      <w:r>
        <w:t>differ</w:t>
      </w:r>
      <w:r>
        <w:rPr>
          <w:spacing w:val="-2"/>
        </w:rPr>
        <w:t xml:space="preserve"> </w:t>
      </w:r>
      <w:r>
        <w:t>here).</w:t>
      </w:r>
      <w:r>
        <w:rPr>
          <w:spacing w:val="-2"/>
        </w:rPr>
        <w:t xml:space="preserve"> </w:t>
      </w:r>
      <w:r>
        <w:t>An NR is a temporary grade that must be changed after a couple of weeks; it may be changed to an I.</w:t>
      </w:r>
    </w:p>
    <w:p w14:paraId="648D9ED0" w14:textId="77777777" w:rsidR="007E666B" w:rsidRDefault="007A2C72">
      <w:pPr>
        <w:spacing w:before="160"/>
        <w:ind w:left="41" w:right="155"/>
      </w:pPr>
      <w:r>
        <w:rPr>
          <w:b/>
        </w:rPr>
        <w:t xml:space="preserve">WA: Withdrawn Administratively </w:t>
      </w:r>
      <w:r>
        <w:t>– an administrative symbol given by Records when recommended by the instructor and the dean for exceptional circumstances</w:t>
      </w:r>
    </w:p>
    <w:p w14:paraId="648D9ED1" w14:textId="77777777" w:rsidR="007E666B" w:rsidRDefault="007E666B">
      <w:pPr>
        <w:pStyle w:val="BodyText"/>
      </w:pPr>
    </w:p>
    <w:p w14:paraId="648D9ED2" w14:textId="77777777" w:rsidR="007E666B" w:rsidRDefault="007A2C72">
      <w:pPr>
        <w:pStyle w:val="BodyText"/>
        <w:spacing w:before="0"/>
        <w:ind w:right="87"/>
      </w:pPr>
      <w:r>
        <w:rPr>
          <w:b/>
        </w:rPr>
        <w:t>W:</w:t>
      </w:r>
      <w:r>
        <w:rPr>
          <w:b/>
          <w:spacing w:val="-3"/>
        </w:rPr>
        <w:t xml:space="preserve"> </w:t>
      </w:r>
      <w:r>
        <w:rPr>
          <w:b/>
        </w:rPr>
        <w:t>Withdrawn</w:t>
      </w:r>
      <w:r>
        <w:rPr>
          <w:b/>
          <w:spacing w:val="-2"/>
        </w:rPr>
        <w:t xml:space="preserve"> </w:t>
      </w:r>
      <w:r>
        <w:t>-</w:t>
      </w:r>
      <w:r>
        <w:rPr>
          <w:spacing w:val="-2"/>
        </w:rPr>
        <w:t xml:space="preserve"> </w:t>
      </w:r>
      <w:r>
        <w:t>an</w:t>
      </w:r>
      <w:r>
        <w:rPr>
          <w:spacing w:val="-5"/>
        </w:rPr>
        <w:t xml:space="preserve"> </w:t>
      </w:r>
      <w:r>
        <w:t>administrative</w:t>
      </w:r>
      <w:r>
        <w:rPr>
          <w:spacing w:val="-2"/>
        </w:rPr>
        <w:t xml:space="preserve"> </w:t>
      </w:r>
      <w:r>
        <w:t>symbol</w:t>
      </w:r>
      <w:r>
        <w:rPr>
          <w:spacing w:val="-4"/>
        </w:rPr>
        <w:t xml:space="preserve"> </w:t>
      </w:r>
      <w:r>
        <w:t>that</w:t>
      </w:r>
      <w:r>
        <w:rPr>
          <w:spacing w:val="-2"/>
        </w:rPr>
        <w:t xml:space="preserve"> </w:t>
      </w:r>
      <w:r>
        <w:t>is</w:t>
      </w:r>
      <w:r>
        <w:rPr>
          <w:spacing w:val="-2"/>
        </w:rPr>
        <w:t xml:space="preserve"> </w:t>
      </w:r>
      <w:r>
        <w:t>not</w:t>
      </w:r>
      <w:r>
        <w:rPr>
          <w:spacing w:val="-4"/>
        </w:rPr>
        <w:t xml:space="preserve"> </w:t>
      </w:r>
      <w:r>
        <w:t>computed</w:t>
      </w:r>
      <w:r>
        <w:rPr>
          <w:spacing w:val="-3"/>
        </w:rPr>
        <w:t xml:space="preserve"> </w:t>
      </w:r>
      <w:r>
        <w:t>in</w:t>
      </w:r>
      <w:r>
        <w:rPr>
          <w:spacing w:val="-2"/>
        </w:rPr>
        <w:t xml:space="preserve"> </w:t>
      </w:r>
      <w:r>
        <w:t>a</w:t>
      </w:r>
      <w:r>
        <w:rPr>
          <w:spacing w:val="-5"/>
        </w:rPr>
        <w:t xml:space="preserve"> </w:t>
      </w:r>
      <w:r>
        <w:t>student’s</w:t>
      </w:r>
      <w:r>
        <w:rPr>
          <w:spacing w:val="-5"/>
        </w:rPr>
        <w:t xml:space="preserve"> </w:t>
      </w:r>
      <w:r>
        <w:t>grade</w:t>
      </w:r>
      <w:r>
        <w:rPr>
          <w:spacing w:val="-2"/>
        </w:rPr>
        <w:t xml:space="preserve"> </w:t>
      </w:r>
      <w:r>
        <w:t>point</w:t>
      </w:r>
      <w:r>
        <w:rPr>
          <w:spacing w:val="-4"/>
        </w:rPr>
        <w:t xml:space="preserve"> </w:t>
      </w:r>
      <w:r>
        <w:t>average.</w:t>
      </w:r>
      <w:r>
        <w:rPr>
          <w:spacing w:val="-2"/>
        </w:rPr>
        <w:t xml:space="preserve"> </w:t>
      </w:r>
      <w:r>
        <w:t>The W is placed on</w:t>
      </w:r>
      <w:r>
        <w:rPr>
          <w:spacing w:val="-2"/>
        </w:rPr>
        <w:t xml:space="preserve"> </w:t>
      </w:r>
      <w:r>
        <w:t>the student’s transcript if</w:t>
      </w:r>
      <w:r>
        <w:rPr>
          <w:spacing w:val="-2"/>
        </w:rPr>
        <w:t xml:space="preserve"> </w:t>
      </w:r>
      <w:r>
        <w:t>the</w:t>
      </w:r>
      <w:r>
        <w:rPr>
          <w:spacing w:val="-1"/>
        </w:rPr>
        <w:t xml:space="preserve"> </w:t>
      </w:r>
      <w:r>
        <w:t>student</w:t>
      </w:r>
      <w:r>
        <w:rPr>
          <w:spacing w:val="-1"/>
        </w:rPr>
        <w:t xml:space="preserve"> </w:t>
      </w:r>
      <w:r>
        <w:t>withdraws from a</w:t>
      </w:r>
      <w:r>
        <w:rPr>
          <w:spacing w:val="-1"/>
        </w:rPr>
        <w:t xml:space="preserve"> </w:t>
      </w:r>
      <w:r>
        <w:t>class</w:t>
      </w:r>
      <w:r>
        <w:rPr>
          <w:spacing w:val="-2"/>
        </w:rPr>
        <w:t xml:space="preserve"> </w:t>
      </w:r>
      <w:r>
        <w:t>or</w:t>
      </w:r>
      <w:r>
        <w:rPr>
          <w:spacing w:val="-1"/>
        </w:rPr>
        <w:t xml:space="preserve"> </w:t>
      </w:r>
      <w:r>
        <w:t>classes after</w:t>
      </w:r>
      <w:r>
        <w:rPr>
          <w:spacing w:val="-1"/>
        </w:rPr>
        <w:t xml:space="preserve"> </w:t>
      </w:r>
      <w:r>
        <w:t>the end</w:t>
      </w:r>
      <w:r>
        <w:rPr>
          <w:spacing w:val="-2"/>
        </w:rPr>
        <w:t xml:space="preserve"> </w:t>
      </w:r>
      <w:r>
        <w:t>of the late registration period and prior to midnight on the last date to withdraw with a W. Classes from which a student withdraws count toward the allowable attempted credits in financial aid calculations for satisfactory academic progress.</w:t>
      </w:r>
    </w:p>
    <w:sectPr w:rsidR="007E666B">
      <w:type w:val="continuous"/>
      <w:pgSz w:w="12240" w:h="15840"/>
      <w:pgMar w:top="14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0249A"/>
    <w:multiLevelType w:val="hybridMultilevel"/>
    <w:tmpl w:val="EECEF20E"/>
    <w:lvl w:ilvl="0" w:tplc="972E2C6C">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82B4C216">
      <w:numFmt w:val="bullet"/>
      <w:lvlText w:val="o"/>
      <w:lvlJc w:val="left"/>
      <w:pPr>
        <w:ind w:left="1440" w:hanging="360"/>
      </w:pPr>
      <w:rPr>
        <w:rFonts w:ascii="Courier New" w:eastAsia="Courier New" w:hAnsi="Courier New" w:cs="Courier New" w:hint="default"/>
        <w:b w:val="0"/>
        <w:bCs w:val="0"/>
        <w:i w:val="0"/>
        <w:iCs w:val="0"/>
        <w:spacing w:val="0"/>
        <w:w w:val="100"/>
        <w:sz w:val="22"/>
        <w:szCs w:val="22"/>
        <w:lang w:val="en-US" w:eastAsia="en-US" w:bidi="ar-SA"/>
      </w:rPr>
    </w:lvl>
    <w:lvl w:ilvl="2" w:tplc="709C9006">
      <w:numFmt w:val="bullet"/>
      <w:lvlText w:val="•"/>
      <w:lvlJc w:val="left"/>
      <w:pPr>
        <w:ind w:left="2320" w:hanging="360"/>
      </w:pPr>
      <w:rPr>
        <w:rFonts w:hint="default"/>
        <w:lang w:val="en-US" w:eastAsia="en-US" w:bidi="ar-SA"/>
      </w:rPr>
    </w:lvl>
    <w:lvl w:ilvl="3" w:tplc="AD2CDE64">
      <w:numFmt w:val="bullet"/>
      <w:lvlText w:val="•"/>
      <w:lvlJc w:val="left"/>
      <w:pPr>
        <w:ind w:left="3200" w:hanging="360"/>
      </w:pPr>
      <w:rPr>
        <w:rFonts w:hint="default"/>
        <w:lang w:val="en-US" w:eastAsia="en-US" w:bidi="ar-SA"/>
      </w:rPr>
    </w:lvl>
    <w:lvl w:ilvl="4" w:tplc="4208BC7C">
      <w:numFmt w:val="bullet"/>
      <w:lvlText w:val="•"/>
      <w:lvlJc w:val="left"/>
      <w:pPr>
        <w:ind w:left="4080" w:hanging="360"/>
      </w:pPr>
      <w:rPr>
        <w:rFonts w:hint="default"/>
        <w:lang w:val="en-US" w:eastAsia="en-US" w:bidi="ar-SA"/>
      </w:rPr>
    </w:lvl>
    <w:lvl w:ilvl="5" w:tplc="72EC3560">
      <w:numFmt w:val="bullet"/>
      <w:lvlText w:val="•"/>
      <w:lvlJc w:val="left"/>
      <w:pPr>
        <w:ind w:left="4960" w:hanging="360"/>
      </w:pPr>
      <w:rPr>
        <w:rFonts w:hint="default"/>
        <w:lang w:val="en-US" w:eastAsia="en-US" w:bidi="ar-SA"/>
      </w:rPr>
    </w:lvl>
    <w:lvl w:ilvl="6" w:tplc="1152FAEA">
      <w:numFmt w:val="bullet"/>
      <w:lvlText w:val="•"/>
      <w:lvlJc w:val="left"/>
      <w:pPr>
        <w:ind w:left="5840" w:hanging="360"/>
      </w:pPr>
      <w:rPr>
        <w:rFonts w:hint="default"/>
        <w:lang w:val="en-US" w:eastAsia="en-US" w:bidi="ar-SA"/>
      </w:rPr>
    </w:lvl>
    <w:lvl w:ilvl="7" w:tplc="7B701816">
      <w:numFmt w:val="bullet"/>
      <w:lvlText w:val="•"/>
      <w:lvlJc w:val="left"/>
      <w:pPr>
        <w:ind w:left="6720" w:hanging="360"/>
      </w:pPr>
      <w:rPr>
        <w:rFonts w:hint="default"/>
        <w:lang w:val="en-US" w:eastAsia="en-US" w:bidi="ar-SA"/>
      </w:rPr>
    </w:lvl>
    <w:lvl w:ilvl="8" w:tplc="84844254">
      <w:numFmt w:val="bullet"/>
      <w:lvlText w:val="•"/>
      <w:lvlJc w:val="left"/>
      <w:pPr>
        <w:ind w:left="7600" w:hanging="360"/>
      </w:pPr>
      <w:rPr>
        <w:rFonts w:hint="default"/>
        <w:lang w:val="en-US" w:eastAsia="en-US" w:bidi="ar-SA"/>
      </w:rPr>
    </w:lvl>
  </w:abstractNum>
  <w:num w:numId="1" w16cid:durableId="788934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cumentProtection w:edit="readOnly"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E666B"/>
    <w:rsid w:val="00063F1C"/>
    <w:rsid w:val="000C2DAB"/>
    <w:rsid w:val="000E7E2F"/>
    <w:rsid w:val="00103941"/>
    <w:rsid w:val="0016484D"/>
    <w:rsid w:val="001B1072"/>
    <w:rsid w:val="002377F5"/>
    <w:rsid w:val="00251A1F"/>
    <w:rsid w:val="00286C60"/>
    <w:rsid w:val="003B1124"/>
    <w:rsid w:val="00780DE9"/>
    <w:rsid w:val="007A2C72"/>
    <w:rsid w:val="007E666B"/>
    <w:rsid w:val="0096391F"/>
    <w:rsid w:val="009C1F6B"/>
    <w:rsid w:val="00AD48F2"/>
    <w:rsid w:val="00B63FE1"/>
    <w:rsid w:val="00E85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D9EC4"/>
  <w15:docId w15:val="{43060DD1-6DCA-4A67-888B-6855EF2BA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9"/>
      <w:outlineLvl w:val="0"/>
    </w:pPr>
    <w:rPr>
      <w:b/>
      <w:bCs/>
    </w:rPr>
  </w:style>
  <w:style w:type="paragraph" w:styleId="Heading2">
    <w:name w:val="heading 2"/>
    <w:basedOn w:val="Normal"/>
    <w:uiPriority w:val="9"/>
    <w:unhideWhenUsed/>
    <w:qFormat/>
    <w:pPr>
      <w:spacing w:line="272" w:lineRule="exact"/>
      <w:ind w:left="1439" w:hanging="359"/>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style>
  <w:style w:type="paragraph" w:styleId="ListParagraph">
    <w:name w:val="List Paragraph"/>
    <w:basedOn w:val="Normal"/>
    <w:uiPriority w:val="1"/>
    <w:qFormat/>
    <w:pPr>
      <w:spacing w:line="272" w:lineRule="exact"/>
      <w:ind w:left="143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85C68"/>
    <w:rPr>
      <w:color w:val="0000FF" w:themeColor="hyperlink"/>
      <w:u w:val="single"/>
    </w:rPr>
  </w:style>
  <w:style w:type="character" w:styleId="UnresolvedMention">
    <w:name w:val="Unresolved Mention"/>
    <w:basedOn w:val="DefaultParagraphFont"/>
    <w:uiPriority w:val="99"/>
    <w:semiHidden/>
    <w:unhideWhenUsed/>
    <w:rsid w:val="00E8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balt.edu/about/offices-and-services/records-and-registration/forms-page.c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balt.edu/secure/docusign/forms/records/incomplete-grade-petition.cf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C0213-509B-4B65-A092-54D553864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561</Words>
  <Characters>3198</Characters>
  <Application>Microsoft Office Word</Application>
  <DocSecurity>2</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Candace Caraco</dc:creator>
  <cp:lastModifiedBy>Ryan Steffy</cp:lastModifiedBy>
  <cp:revision>19</cp:revision>
  <dcterms:created xsi:type="dcterms:W3CDTF">2026-04-17T12:06:00Z</dcterms:created>
  <dcterms:modified xsi:type="dcterms:W3CDTF">2026-04-17T13:06:00Z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2019-12-12T00:00:00Z</vt:filetime>
  </property>
  <property fmtid="{D5CDD505-2E9C-101B-9397-08002B2CF9AE}" pid="3" name="Creator">
    <vt:lpwstr>Microsoft® Word 2019</vt:lpwstr>
  </property>
  <property fmtid="{D5CDD505-2E9C-101B-9397-08002B2CF9AE}" pid="4" name="LastSaved">
    <vt:filetime>2026-04-17T00:00:00Z</vt:filetime>
  </property>
  <property fmtid="{D5CDD505-2E9C-101B-9397-08002B2CF9AE}" pid="5" name="Producer">
    <vt:lpwstr>Microsoft® Word 2019</vt:lpwstr>
  </property>
</Properties>
</file>