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6AE70" w14:textId="602009E8" w:rsidR="0022616E" w:rsidRDefault="0022616E" w:rsidP="0022616E">
      <w:pPr>
        <w:jc w:val="center"/>
        <w:rPr>
          <w:rFonts w:ascii="Calibri" w:eastAsia="Calibri" w:hAnsi="Calibri" w:cs="Calibri"/>
          <w:b/>
          <w:bCs/>
          <w:color w:val="000000" w:themeColor="text1"/>
        </w:rPr>
      </w:pPr>
      <w:r>
        <w:rPr>
          <w:rFonts w:ascii="Calibri" w:eastAsia="Calibri" w:hAnsi="Calibri" w:cs="Calibri"/>
          <w:b/>
          <w:bCs/>
          <w:color w:val="000000" w:themeColor="text1"/>
        </w:rPr>
        <w:t>University of Baltimore</w:t>
      </w:r>
      <w:r>
        <w:br/>
      </w:r>
      <w:r>
        <w:rPr>
          <w:rFonts w:ascii="Calibri" w:eastAsia="Calibri" w:hAnsi="Calibri" w:cs="Calibri"/>
          <w:b/>
          <w:bCs/>
          <w:color w:val="000000" w:themeColor="text1"/>
        </w:rPr>
        <w:t xml:space="preserve"> Governance Steering Council Agenda</w:t>
      </w:r>
      <w:r>
        <w:br/>
      </w:r>
      <w:r>
        <w:rPr>
          <w:rFonts w:ascii="Calibri" w:eastAsia="Calibri" w:hAnsi="Calibri" w:cs="Calibri"/>
          <w:b/>
          <w:bCs/>
          <w:color w:val="000000" w:themeColor="text1"/>
        </w:rPr>
        <w:t>September 17, 2021</w:t>
      </w:r>
    </w:p>
    <w:p w14:paraId="49EEE869" w14:textId="631BE856" w:rsidR="0022616E" w:rsidRDefault="0022616E" w:rsidP="0022616E">
      <w:r>
        <w:t>All members were present at the meeting</w:t>
      </w:r>
      <w:r>
        <w:t xml:space="preserve"> except President Schmoke </w:t>
      </w:r>
    </w:p>
    <w:p w14:paraId="6D56E94C" w14:textId="77777777" w:rsidR="0022616E" w:rsidRDefault="0022616E" w:rsidP="0022616E">
      <w:pPr>
        <w:pStyle w:val="ListParagraph"/>
        <w:numPr>
          <w:ilvl w:val="0"/>
          <w:numId w:val="1"/>
        </w:numPr>
        <w:rPr>
          <w:rFonts w:eastAsiaTheme="minorEastAsia"/>
          <w:b/>
          <w:bCs/>
          <w:color w:val="000000" w:themeColor="text1"/>
        </w:rPr>
      </w:pPr>
      <w:r>
        <w:rPr>
          <w:rFonts w:ascii="Calibri" w:eastAsia="Calibri" w:hAnsi="Calibri" w:cs="Calibri"/>
          <w:b/>
          <w:bCs/>
          <w:color w:val="000000" w:themeColor="text1"/>
        </w:rPr>
        <w:t>Introductions and Updates from Senates</w:t>
      </w:r>
    </w:p>
    <w:p w14:paraId="3A40EAB1" w14:textId="77777777" w:rsidR="0022616E" w:rsidRDefault="0022616E" w:rsidP="0022616E">
      <w:pPr>
        <w:pStyle w:val="ListParagraph"/>
        <w:numPr>
          <w:ilvl w:val="1"/>
          <w:numId w:val="1"/>
        </w:numPr>
        <w:rPr>
          <w:rFonts w:eastAsiaTheme="minorEastAsia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President Schmoke</w:t>
      </w:r>
    </w:p>
    <w:p w14:paraId="6778594C" w14:textId="30BAF61C" w:rsidR="0022616E" w:rsidRDefault="0022616E" w:rsidP="0022616E">
      <w:pPr>
        <w:pStyle w:val="ListParagraph"/>
        <w:numPr>
          <w:ilvl w:val="2"/>
          <w:numId w:val="1"/>
        </w:numPr>
        <w:rPr>
          <w:rFonts w:eastAsiaTheme="minorEastAsia"/>
          <w:color w:val="000000" w:themeColor="text1"/>
        </w:rPr>
      </w:pPr>
      <w:r>
        <w:rPr>
          <w:rFonts w:eastAsiaTheme="minorEastAsia"/>
          <w:color w:val="000000" w:themeColor="text1"/>
        </w:rPr>
        <w:t xml:space="preserve">No updates due to President Schmoke traveling </w:t>
      </w:r>
    </w:p>
    <w:p w14:paraId="0F06A004" w14:textId="77777777" w:rsidR="0022616E" w:rsidRDefault="0022616E" w:rsidP="0022616E">
      <w:pPr>
        <w:pStyle w:val="ListParagraph"/>
        <w:numPr>
          <w:ilvl w:val="1"/>
          <w:numId w:val="1"/>
        </w:numPr>
        <w:rPr>
          <w:rFonts w:eastAsiaTheme="minorEastAsia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Interim Provost Andersen</w:t>
      </w:r>
    </w:p>
    <w:p w14:paraId="0C35600B" w14:textId="7CFB3DFB" w:rsidR="0022616E" w:rsidRDefault="007C46D0" w:rsidP="0022616E">
      <w:pPr>
        <w:pStyle w:val="ListParagraph"/>
        <w:numPr>
          <w:ilvl w:val="2"/>
          <w:numId w:val="1"/>
        </w:numPr>
        <w:rPr>
          <w:rFonts w:eastAsiaTheme="minorEastAsia"/>
          <w:color w:val="000000" w:themeColor="text1"/>
        </w:rPr>
      </w:pPr>
      <w:r>
        <w:rPr>
          <w:rFonts w:eastAsiaTheme="minorEastAsia"/>
          <w:color w:val="000000" w:themeColor="text1"/>
        </w:rPr>
        <w:t>Census Report (Current Student Population is 3,700 which is a 11% drop in enrollment.</w:t>
      </w:r>
    </w:p>
    <w:p w14:paraId="4D85C33D" w14:textId="4B7D95BA" w:rsidR="007C46D0" w:rsidRDefault="007C46D0" w:rsidP="0022616E">
      <w:pPr>
        <w:pStyle w:val="ListParagraph"/>
        <w:numPr>
          <w:ilvl w:val="2"/>
          <w:numId w:val="1"/>
        </w:numPr>
        <w:rPr>
          <w:rFonts w:eastAsiaTheme="minorEastAsia"/>
          <w:color w:val="000000" w:themeColor="text1"/>
        </w:rPr>
      </w:pPr>
      <w:r>
        <w:rPr>
          <w:rFonts w:eastAsiaTheme="minorEastAsia"/>
          <w:color w:val="000000" w:themeColor="text1"/>
        </w:rPr>
        <w:t xml:space="preserve">There is a projection that enrollment will level off in a couple years </w:t>
      </w:r>
    </w:p>
    <w:p w14:paraId="26950940" w14:textId="77777777" w:rsidR="007C46D0" w:rsidRDefault="007C46D0" w:rsidP="0022616E">
      <w:pPr>
        <w:pStyle w:val="ListParagraph"/>
        <w:numPr>
          <w:ilvl w:val="2"/>
          <w:numId w:val="1"/>
        </w:numPr>
        <w:rPr>
          <w:rFonts w:eastAsiaTheme="minorEastAsia"/>
          <w:color w:val="000000" w:themeColor="text1"/>
        </w:rPr>
      </w:pPr>
      <w:r>
        <w:rPr>
          <w:rFonts w:eastAsiaTheme="minorEastAsia"/>
          <w:color w:val="000000" w:themeColor="text1"/>
        </w:rPr>
        <w:t>There will be an email coming out on initiatives, the USM task force will be looking at the Academic Portfolio</w:t>
      </w:r>
    </w:p>
    <w:p w14:paraId="468FC4E6" w14:textId="77777777" w:rsidR="007C46D0" w:rsidRDefault="007C46D0" w:rsidP="0022616E">
      <w:pPr>
        <w:pStyle w:val="ListParagraph"/>
        <w:numPr>
          <w:ilvl w:val="2"/>
          <w:numId w:val="1"/>
        </w:numPr>
        <w:rPr>
          <w:rFonts w:eastAsiaTheme="minorEastAsia"/>
          <w:color w:val="000000" w:themeColor="text1"/>
        </w:rPr>
      </w:pPr>
      <w:r>
        <w:rPr>
          <w:rFonts w:eastAsiaTheme="minorEastAsia"/>
          <w:color w:val="000000" w:themeColor="text1"/>
        </w:rPr>
        <w:t>Working with the deans of colleges with their goals to see if they were met or not and what could have been done.</w:t>
      </w:r>
    </w:p>
    <w:p w14:paraId="52964C0C" w14:textId="77777777" w:rsidR="007C46D0" w:rsidRDefault="007C46D0" w:rsidP="0022616E">
      <w:pPr>
        <w:pStyle w:val="ListParagraph"/>
        <w:numPr>
          <w:ilvl w:val="2"/>
          <w:numId w:val="1"/>
        </w:numPr>
        <w:rPr>
          <w:rFonts w:eastAsiaTheme="minorEastAsia"/>
          <w:color w:val="000000" w:themeColor="text1"/>
        </w:rPr>
      </w:pPr>
      <w:r>
        <w:rPr>
          <w:rFonts w:eastAsiaTheme="minorEastAsia"/>
          <w:color w:val="000000" w:themeColor="text1"/>
        </w:rPr>
        <w:t>Planning on Post Pandemic programming on what worked and what didn’t work.</w:t>
      </w:r>
    </w:p>
    <w:p w14:paraId="2BE5EAE5" w14:textId="68EC76CC" w:rsidR="007C46D0" w:rsidRDefault="007C46D0" w:rsidP="007C46D0">
      <w:pPr>
        <w:pStyle w:val="ListParagraph"/>
        <w:ind w:left="2160"/>
        <w:rPr>
          <w:rFonts w:eastAsiaTheme="minorEastAsia"/>
          <w:color w:val="000000" w:themeColor="text1"/>
        </w:rPr>
      </w:pPr>
      <w:r>
        <w:rPr>
          <w:rFonts w:eastAsiaTheme="minorEastAsia"/>
          <w:color w:val="000000" w:themeColor="text1"/>
        </w:rPr>
        <w:t xml:space="preserve">  </w:t>
      </w:r>
    </w:p>
    <w:p w14:paraId="76B24E60" w14:textId="77777777" w:rsidR="0022616E" w:rsidRDefault="0022616E" w:rsidP="0022616E">
      <w:pPr>
        <w:pStyle w:val="ListParagraph"/>
        <w:numPr>
          <w:ilvl w:val="1"/>
          <w:numId w:val="1"/>
        </w:numPr>
        <w:rPr>
          <w:rFonts w:eastAsiaTheme="minorEastAsia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 xml:space="preserve">Student Government Association President </w:t>
      </w:r>
      <w:proofErr w:type="spellStart"/>
      <w:r>
        <w:rPr>
          <w:rFonts w:ascii="Calibri" w:eastAsia="Calibri" w:hAnsi="Calibri" w:cs="Calibri"/>
          <w:color w:val="000000" w:themeColor="text1"/>
        </w:rPr>
        <w:t>Khoshkepazi</w:t>
      </w:r>
      <w:proofErr w:type="spellEnd"/>
    </w:p>
    <w:p w14:paraId="3175A48C" w14:textId="0563DAD7" w:rsidR="0022616E" w:rsidRDefault="0022616E" w:rsidP="0022616E">
      <w:pPr>
        <w:pStyle w:val="ListParagraph"/>
        <w:numPr>
          <w:ilvl w:val="2"/>
          <w:numId w:val="1"/>
        </w:numPr>
        <w:rPr>
          <w:rFonts w:eastAsiaTheme="minorEastAsia"/>
          <w:color w:val="000000" w:themeColor="text1"/>
        </w:rPr>
      </w:pPr>
      <w:r>
        <w:rPr>
          <w:rFonts w:eastAsiaTheme="minorEastAsia"/>
          <w:color w:val="000000" w:themeColor="text1"/>
        </w:rPr>
        <w:t>No updates except that there was a change to the meeting schedule</w:t>
      </w:r>
    </w:p>
    <w:p w14:paraId="568D411F" w14:textId="77777777" w:rsidR="0022616E" w:rsidRDefault="0022616E" w:rsidP="0022616E">
      <w:pPr>
        <w:pStyle w:val="ListParagraph"/>
        <w:numPr>
          <w:ilvl w:val="1"/>
          <w:numId w:val="1"/>
        </w:numPr>
        <w:rPr>
          <w:rFonts w:eastAsiaTheme="minorEastAsia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Student Bar Association President Coleman</w:t>
      </w:r>
    </w:p>
    <w:p w14:paraId="04083787" w14:textId="6B1B20C8" w:rsidR="0022616E" w:rsidRDefault="0022616E" w:rsidP="0022616E">
      <w:pPr>
        <w:pStyle w:val="ListParagraph"/>
        <w:numPr>
          <w:ilvl w:val="2"/>
          <w:numId w:val="1"/>
        </w:numPr>
        <w:rPr>
          <w:rFonts w:eastAsiaTheme="minorEastAsia"/>
          <w:color w:val="000000" w:themeColor="text1"/>
        </w:rPr>
      </w:pPr>
      <w:r>
        <w:rPr>
          <w:rFonts w:eastAsiaTheme="minorEastAsia"/>
          <w:color w:val="000000" w:themeColor="text1"/>
        </w:rPr>
        <w:t>No updates as of today</w:t>
      </w:r>
    </w:p>
    <w:p w14:paraId="4A46F3C9" w14:textId="77777777" w:rsidR="0022616E" w:rsidRDefault="0022616E" w:rsidP="0022616E">
      <w:pPr>
        <w:pStyle w:val="ListParagraph"/>
        <w:numPr>
          <w:ilvl w:val="1"/>
          <w:numId w:val="1"/>
        </w:numPr>
        <w:rPr>
          <w:rFonts w:eastAsiaTheme="minorEastAsia"/>
          <w:color w:val="000000" w:themeColor="text1"/>
        </w:rPr>
      </w:pPr>
      <w:proofErr w:type="spellStart"/>
      <w:r>
        <w:rPr>
          <w:rFonts w:ascii="Calibri" w:eastAsia="Calibri" w:hAnsi="Calibri" w:cs="Calibri"/>
          <w:color w:val="000000" w:themeColor="text1"/>
        </w:rPr>
        <w:t>UBalt</w:t>
      </w:r>
      <w:proofErr w:type="spellEnd"/>
      <w:r>
        <w:rPr>
          <w:rFonts w:ascii="Calibri" w:eastAsia="Calibri" w:hAnsi="Calibri" w:cs="Calibri"/>
          <w:color w:val="000000" w:themeColor="text1"/>
        </w:rPr>
        <w:t xml:space="preserve"> Staff Senate Chair Mulligan</w:t>
      </w:r>
    </w:p>
    <w:p w14:paraId="1F033346" w14:textId="15AB3243" w:rsidR="0022616E" w:rsidRDefault="0022616E" w:rsidP="0022616E">
      <w:pPr>
        <w:pStyle w:val="ListParagraph"/>
        <w:numPr>
          <w:ilvl w:val="2"/>
          <w:numId w:val="1"/>
        </w:numPr>
        <w:rPr>
          <w:rFonts w:eastAsiaTheme="minorEastAsia"/>
          <w:color w:val="000000" w:themeColor="text1"/>
        </w:rPr>
      </w:pPr>
      <w:r>
        <w:rPr>
          <w:rFonts w:eastAsiaTheme="minorEastAsia"/>
          <w:color w:val="000000" w:themeColor="text1"/>
        </w:rPr>
        <w:t>Talked about the reopening of campus and budgeting concerns (there were a lot of questions around the budget)</w:t>
      </w:r>
    </w:p>
    <w:p w14:paraId="63B3EEB5" w14:textId="6BB132B9" w:rsidR="0022616E" w:rsidRPr="0022616E" w:rsidRDefault="0022616E" w:rsidP="0022616E">
      <w:pPr>
        <w:pStyle w:val="ListParagraph"/>
        <w:numPr>
          <w:ilvl w:val="2"/>
          <w:numId w:val="1"/>
        </w:numPr>
        <w:rPr>
          <w:rFonts w:eastAsiaTheme="minorEastAsia"/>
          <w:color w:val="000000" w:themeColor="text1"/>
        </w:rPr>
      </w:pPr>
      <w:r>
        <w:rPr>
          <w:rFonts w:eastAsiaTheme="minorEastAsia"/>
          <w:color w:val="000000" w:themeColor="text1"/>
        </w:rPr>
        <w:t xml:space="preserve">Received budget documents and we are getting them out to staff </w:t>
      </w:r>
    </w:p>
    <w:p w14:paraId="58D2C252" w14:textId="462242AF" w:rsidR="0022616E" w:rsidRDefault="0022616E" w:rsidP="0022616E">
      <w:pPr>
        <w:pStyle w:val="ListParagraph"/>
        <w:numPr>
          <w:ilvl w:val="2"/>
          <w:numId w:val="1"/>
        </w:numPr>
        <w:rPr>
          <w:rFonts w:eastAsiaTheme="minorEastAsia"/>
          <w:color w:val="000000" w:themeColor="text1"/>
        </w:rPr>
      </w:pPr>
      <w:r>
        <w:rPr>
          <w:rFonts w:eastAsiaTheme="minorEastAsia"/>
          <w:color w:val="000000" w:themeColor="text1"/>
        </w:rPr>
        <w:t>Staff is feeling like there isn’t enough communication coming from the University.</w:t>
      </w:r>
    </w:p>
    <w:p w14:paraId="28759EFB" w14:textId="2B64FCA2" w:rsidR="0022616E" w:rsidRDefault="0022616E" w:rsidP="0022616E">
      <w:pPr>
        <w:pStyle w:val="ListParagraph"/>
        <w:numPr>
          <w:ilvl w:val="2"/>
          <w:numId w:val="1"/>
        </w:numPr>
        <w:rPr>
          <w:rFonts w:eastAsiaTheme="minorEastAsia"/>
          <w:color w:val="000000" w:themeColor="text1"/>
        </w:rPr>
      </w:pPr>
      <w:r>
        <w:rPr>
          <w:rFonts w:eastAsiaTheme="minorEastAsia"/>
          <w:color w:val="000000" w:themeColor="text1"/>
        </w:rPr>
        <w:t>Talked about an idea where the SGA, Staff, and Faculty Senates can collaborate on Campus Morale.</w:t>
      </w:r>
    </w:p>
    <w:p w14:paraId="4360B8D5" w14:textId="77777777" w:rsidR="0022616E" w:rsidRDefault="0022616E" w:rsidP="0022616E">
      <w:pPr>
        <w:pStyle w:val="ListParagraph"/>
        <w:numPr>
          <w:ilvl w:val="1"/>
          <w:numId w:val="1"/>
        </w:numPr>
        <w:rPr>
          <w:rFonts w:eastAsiaTheme="minorEastAsia"/>
          <w:color w:val="000000" w:themeColor="text1"/>
        </w:rPr>
      </w:pPr>
      <w:proofErr w:type="spellStart"/>
      <w:r>
        <w:rPr>
          <w:rFonts w:ascii="Calibri" w:eastAsia="Calibri" w:hAnsi="Calibri" w:cs="Calibri"/>
          <w:color w:val="000000" w:themeColor="text1"/>
        </w:rPr>
        <w:t>UBalt</w:t>
      </w:r>
      <w:proofErr w:type="spellEnd"/>
      <w:r>
        <w:rPr>
          <w:rFonts w:ascii="Calibri" w:eastAsia="Calibri" w:hAnsi="Calibri" w:cs="Calibri"/>
          <w:color w:val="000000" w:themeColor="text1"/>
        </w:rPr>
        <w:t xml:space="preserve"> Faculty Senate President Kiel</w:t>
      </w:r>
    </w:p>
    <w:p w14:paraId="709F9F50" w14:textId="3A476E7E" w:rsidR="0022616E" w:rsidRDefault="0022616E" w:rsidP="0022616E">
      <w:pPr>
        <w:pStyle w:val="ListParagraph"/>
        <w:numPr>
          <w:ilvl w:val="2"/>
          <w:numId w:val="1"/>
        </w:numPr>
        <w:rPr>
          <w:rFonts w:eastAsiaTheme="minorEastAsia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Reopening (Visitor Policy on tailgating into the building)</w:t>
      </w:r>
    </w:p>
    <w:p w14:paraId="36AFBB65" w14:textId="43B78DD3" w:rsidR="0022616E" w:rsidRPr="007C46D0" w:rsidRDefault="0022616E" w:rsidP="007C46D0">
      <w:pPr>
        <w:pStyle w:val="ListParagraph"/>
        <w:numPr>
          <w:ilvl w:val="2"/>
          <w:numId w:val="1"/>
        </w:numPr>
        <w:rPr>
          <w:rFonts w:eastAsiaTheme="minorEastAsia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Talked with VP Roxie Shabazz about the new structure in her office</w:t>
      </w:r>
      <w:r w:rsidR="007C46D0">
        <w:rPr>
          <w:rFonts w:ascii="Calibri" w:eastAsia="Calibri" w:hAnsi="Calibri" w:cs="Calibri"/>
          <w:color w:val="000000" w:themeColor="text1"/>
        </w:rPr>
        <w:t xml:space="preserve">, the general process on how her office works and how it relates to marketing. Overall conversation with VP Shabazz was informative </w:t>
      </w:r>
      <w:r w:rsidRPr="007C46D0">
        <w:rPr>
          <w:rFonts w:ascii="Calibri" w:eastAsia="Calibri" w:hAnsi="Calibri" w:cs="Calibri"/>
          <w:color w:val="000000" w:themeColor="text1"/>
        </w:rPr>
        <w:t xml:space="preserve"> </w:t>
      </w:r>
      <w:r w:rsidRPr="007C46D0">
        <w:rPr>
          <w:rFonts w:ascii="Calibri" w:eastAsia="Calibri" w:hAnsi="Calibri" w:cs="Calibri"/>
          <w:color w:val="000000" w:themeColor="text1"/>
        </w:rPr>
        <w:br/>
      </w:r>
    </w:p>
    <w:p w14:paraId="0EB4EAEF" w14:textId="77777777" w:rsidR="0022616E" w:rsidRDefault="0022616E" w:rsidP="0022616E">
      <w:pPr>
        <w:pStyle w:val="ListParagraph"/>
        <w:numPr>
          <w:ilvl w:val="0"/>
          <w:numId w:val="1"/>
        </w:numPr>
        <w:rPr>
          <w:rFonts w:eastAsiaTheme="minorEastAsia"/>
          <w:b/>
          <w:bCs/>
          <w:color w:val="000000" w:themeColor="text1"/>
        </w:rPr>
      </w:pPr>
      <w:r>
        <w:rPr>
          <w:rFonts w:ascii="Calibri" w:eastAsia="Calibri" w:hAnsi="Calibri" w:cs="Calibri"/>
          <w:b/>
          <w:bCs/>
          <w:color w:val="000000" w:themeColor="text1"/>
        </w:rPr>
        <w:t xml:space="preserve">New Business or Discussion </w:t>
      </w:r>
    </w:p>
    <w:p w14:paraId="4DA5931D" w14:textId="77777777" w:rsidR="0022616E" w:rsidRDefault="0022616E" w:rsidP="0022616E">
      <w:pPr>
        <w:pStyle w:val="ListParagraph"/>
        <w:numPr>
          <w:ilvl w:val="1"/>
          <w:numId w:val="1"/>
        </w:numPr>
        <w:rPr>
          <w:rFonts w:eastAsiaTheme="minorEastAsia"/>
          <w:b/>
          <w:bCs/>
          <w:color w:val="000000" w:themeColor="text1"/>
        </w:rPr>
      </w:pPr>
      <w:r>
        <w:rPr>
          <w:rFonts w:eastAsiaTheme="minorEastAsia"/>
          <w:bCs/>
          <w:color w:val="000000" w:themeColor="text1"/>
        </w:rPr>
        <w:t>Staffing and Charging the University Wide Committees</w:t>
      </w:r>
    </w:p>
    <w:p w14:paraId="5E6D93A2" w14:textId="52B8B49C" w:rsidR="0022616E" w:rsidRPr="00102362" w:rsidRDefault="0022616E" w:rsidP="00102362">
      <w:pPr>
        <w:pStyle w:val="ListParagraph"/>
        <w:numPr>
          <w:ilvl w:val="2"/>
          <w:numId w:val="1"/>
        </w:numPr>
        <w:rPr>
          <w:rFonts w:eastAsiaTheme="minorEastAsia"/>
          <w:b/>
          <w:bCs/>
          <w:color w:val="000000" w:themeColor="text1"/>
        </w:rPr>
      </w:pPr>
      <w:r>
        <w:rPr>
          <w:rFonts w:eastAsiaTheme="minorEastAsia"/>
          <w:bCs/>
          <w:color w:val="000000" w:themeColor="text1"/>
        </w:rPr>
        <w:t xml:space="preserve">GSC </w:t>
      </w:r>
      <w:proofErr w:type="gramStart"/>
      <w:r>
        <w:rPr>
          <w:rFonts w:eastAsiaTheme="minorEastAsia"/>
          <w:bCs/>
          <w:color w:val="000000" w:themeColor="text1"/>
        </w:rPr>
        <w:t>is able to</w:t>
      </w:r>
      <w:proofErr w:type="gramEnd"/>
      <w:r>
        <w:rPr>
          <w:rFonts w:eastAsiaTheme="minorEastAsia"/>
          <w:bCs/>
          <w:color w:val="000000" w:themeColor="text1"/>
        </w:rPr>
        <w:t xml:space="preserve"> charge the campus committees with tasks.</w:t>
      </w:r>
      <w:r w:rsidRPr="00102362">
        <w:rPr>
          <w:rFonts w:eastAsiaTheme="minorEastAsia"/>
          <w:bCs/>
          <w:color w:val="000000" w:themeColor="text1"/>
        </w:rPr>
        <w:t xml:space="preserve"> </w:t>
      </w:r>
    </w:p>
    <w:p w14:paraId="1D6D989C" w14:textId="77777777" w:rsidR="007C46D0" w:rsidRPr="007C46D0" w:rsidRDefault="007C46D0" w:rsidP="007C46D0">
      <w:pPr>
        <w:rPr>
          <w:rFonts w:eastAsiaTheme="minorEastAsia"/>
          <w:b/>
          <w:bCs/>
          <w:color w:val="000000" w:themeColor="text1"/>
        </w:rPr>
      </w:pPr>
    </w:p>
    <w:p w14:paraId="2CC595C7" w14:textId="77777777" w:rsidR="0022616E" w:rsidRDefault="0022616E" w:rsidP="0022616E">
      <w:pPr>
        <w:pStyle w:val="ListParagraph"/>
        <w:numPr>
          <w:ilvl w:val="1"/>
          <w:numId w:val="1"/>
        </w:numPr>
        <w:rPr>
          <w:rFonts w:eastAsiaTheme="minorEastAsia"/>
          <w:b/>
          <w:bCs/>
          <w:color w:val="000000" w:themeColor="text1"/>
        </w:rPr>
      </w:pPr>
      <w:r>
        <w:rPr>
          <w:rFonts w:eastAsiaTheme="minorEastAsia"/>
          <w:bCs/>
          <w:color w:val="000000" w:themeColor="text1"/>
        </w:rPr>
        <w:t>Committees</w:t>
      </w:r>
    </w:p>
    <w:p w14:paraId="330FCAA9" w14:textId="24F034CE" w:rsidR="0022616E" w:rsidRDefault="0022616E" w:rsidP="0022616E">
      <w:pPr>
        <w:pStyle w:val="ListParagraph"/>
        <w:numPr>
          <w:ilvl w:val="2"/>
          <w:numId w:val="1"/>
        </w:numPr>
        <w:rPr>
          <w:rFonts w:eastAsiaTheme="minorEastAsia"/>
          <w:b/>
          <w:bCs/>
          <w:color w:val="000000" w:themeColor="text1"/>
        </w:rPr>
      </w:pPr>
      <w:r>
        <w:rPr>
          <w:rFonts w:eastAsiaTheme="minorEastAsia"/>
          <w:bCs/>
          <w:color w:val="000000" w:themeColor="text1"/>
        </w:rPr>
        <w:t xml:space="preserve">Diversity and Culture: </w:t>
      </w:r>
      <w:r w:rsidR="007C46D0">
        <w:rPr>
          <w:rFonts w:eastAsiaTheme="minorEastAsia"/>
          <w:bCs/>
          <w:color w:val="000000" w:themeColor="text1"/>
        </w:rPr>
        <w:t>Dan submitted his charge to Mike</w:t>
      </w:r>
    </w:p>
    <w:p w14:paraId="7FDE874A" w14:textId="77777777" w:rsidR="0022616E" w:rsidRDefault="0022616E" w:rsidP="0022616E">
      <w:pPr>
        <w:pStyle w:val="ListParagraph"/>
        <w:numPr>
          <w:ilvl w:val="2"/>
          <w:numId w:val="1"/>
        </w:numPr>
        <w:rPr>
          <w:rFonts w:eastAsiaTheme="minorEastAsia"/>
          <w:b/>
          <w:bCs/>
          <w:color w:val="000000" w:themeColor="text1"/>
        </w:rPr>
      </w:pPr>
      <w:r>
        <w:rPr>
          <w:rFonts w:eastAsiaTheme="minorEastAsia"/>
          <w:bCs/>
          <w:color w:val="000000" w:themeColor="text1"/>
        </w:rPr>
        <w:t>Work Life: Nico Gleeson</w:t>
      </w:r>
    </w:p>
    <w:p w14:paraId="16F9102E" w14:textId="77777777" w:rsidR="0022616E" w:rsidRDefault="0022616E" w:rsidP="0022616E">
      <w:pPr>
        <w:pStyle w:val="ListParagraph"/>
        <w:numPr>
          <w:ilvl w:val="2"/>
          <w:numId w:val="1"/>
        </w:numPr>
        <w:rPr>
          <w:rFonts w:eastAsiaTheme="minorEastAsia"/>
          <w:b/>
          <w:bCs/>
          <w:color w:val="000000" w:themeColor="text1"/>
        </w:rPr>
      </w:pPr>
      <w:r>
        <w:rPr>
          <w:rFonts w:eastAsiaTheme="minorEastAsia"/>
          <w:bCs/>
          <w:color w:val="000000" w:themeColor="text1"/>
        </w:rPr>
        <w:t>Facilities: Tara Mulligan</w:t>
      </w:r>
    </w:p>
    <w:p w14:paraId="6BEE7692" w14:textId="42F36C66" w:rsidR="0022616E" w:rsidRDefault="0022616E" w:rsidP="0022616E">
      <w:pPr>
        <w:pStyle w:val="ListParagraph"/>
        <w:numPr>
          <w:ilvl w:val="2"/>
          <w:numId w:val="1"/>
        </w:numPr>
        <w:rPr>
          <w:rFonts w:eastAsiaTheme="minorEastAsia"/>
          <w:b/>
          <w:bCs/>
          <w:color w:val="000000" w:themeColor="text1"/>
        </w:rPr>
      </w:pPr>
      <w:r>
        <w:rPr>
          <w:rFonts w:eastAsiaTheme="minorEastAsia"/>
          <w:bCs/>
          <w:color w:val="000000" w:themeColor="text1"/>
        </w:rPr>
        <w:t>Strategic Planning and Budgeting: Mike Kiel</w:t>
      </w:r>
      <w:r w:rsidR="007C46D0">
        <w:rPr>
          <w:rFonts w:eastAsiaTheme="minorEastAsia"/>
          <w:bCs/>
          <w:color w:val="000000" w:themeColor="text1"/>
        </w:rPr>
        <w:t>,</w:t>
      </w:r>
    </w:p>
    <w:p w14:paraId="3647B248" w14:textId="77777777" w:rsidR="0022616E" w:rsidRDefault="0022616E" w:rsidP="0022616E">
      <w:pPr>
        <w:pStyle w:val="ListParagraph"/>
        <w:numPr>
          <w:ilvl w:val="2"/>
          <w:numId w:val="1"/>
        </w:numPr>
        <w:rPr>
          <w:rFonts w:eastAsiaTheme="minorEastAsia"/>
          <w:b/>
          <w:bCs/>
          <w:color w:val="000000" w:themeColor="text1"/>
        </w:rPr>
      </w:pPr>
      <w:r>
        <w:rPr>
          <w:rFonts w:eastAsiaTheme="minorEastAsia"/>
          <w:bCs/>
          <w:color w:val="000000" w:themeColor="text1"/>
        </w:rPr>
        <w:t>Policing and Community Relations: The police have a new commander and trainers. Kyle Coleman</w:t>
      </w:r>
    </w:p>
    <w:p w14:paraId="778F35B7" w14:textId="77777777" w:rsidR="0022616E" w:rsidRDefault="0022616E" w:rsidP="0022616E">
      <w:pPr>
        <w:pStyle w:val="ListParagraph"/>
        <w:numPr>
          <w:ilvl w:val="2"/>
          <w:numId w:val="1"/>
        </w:numPr>
        <w:rPr>
          <w:rFonts w:eastAsiaTheme="minorEastAsia"/>
          <w:b/>
          <w:bCs/>
          <w:color w:val="000000" w:themeColor="text1"/>
        </w:rPr>
      </w:pPr>
      <w:r>
        <w:rPr>
          <w:rFonts w:eastAsiaTheme="minorEastAsia"/>
          <w:bCs/>
          <w:color w:val="000000" w:themeColor="text1"/>
        </w:rPr>
        <w:t xml:space="preserve">Enrollment: Aaron </w:t>
      </w:r>
      <w:proofErr w:type="spellStart"/>
      <w:r>
        <w:rPr>
          <w:rFonts w:eastAsiaTheme="minorEastAsia"/>
          <w:bCs/>
          <w:color w:val="000000" w:themeColor="text1"/>
        </w:rPr>
        <w:t>Wachhaus</w:t>
      </w:r>
      <w:proofErr w:type="spellEnd"/>
    </w:p>
    <w:p w14:paraId="4C0CAB36" w14:textId="77777777" w:rsidR="0022616E" w:rsidRDefault="0022616E" w:rsidP="0022616E">
      <w:pPr>
        <w:pStyle w:val="ListParagraph"/>
        <w:numPr>
          <w:ilvl w:val="1"/>
          <w:numId w:val="1"/>
        </w:numPr>
        <w:rPr>
          <w:rFonts w:eastAsiaTheme="minorEastAsia"/>
          <w:b/>
          <w:bCs/>
          <w:color w:val="000000" w:themeColor="text1"/>
        </w:rPr>
      </w:pPr>
      <w:r>
        <w:rPr>
          <w:rFonts w:eastAsiaTheme="minorEastAsia"/>
          <w:bCs/>
          <w:color w:val="000000" w:themeColor="text1"/>
        </w:rPr>
        <w:t>The Joint Fall Meeting</w:t>
      </w:r>
    </w:p>
    <w:p w14:paraId="1D1108AB" w14:textId="77777777" w:rsidR="0022616E" w:rsidRDefault="0022616E" w:rsidP="0022616E">
      <w:pPr>
        <w:pStyle w:val="ListParagraph"/>
        <w:numPr>
          <w:ilvl w:val="2"/>
          <w:numId w:val="1"/>
        </w:numPr>
        <w:rPr>
          <w:rFonts w:eastAsiaTheme="minorEastAsia"/>
          <w:b/>
          <w:bCs/>
          <w:color w:val="000000" w:themeColor="text1"/>
        </w:rPr>
      </w:pPr>
      <w:r>
        <w:rPr>
          <w:rFonts w:eastAsiaTheme="minorEastAsia"/>
          <w:bCs/>
          <w:color w:val="000000" w:themeColor="text1"/>
        </w:rPr>
        <w:t xml:space="preserve">This has been tabled for now. </w:t>
      </w:r>
    </w:p>
    <w:p w14:paraId="318637A0" w14:textId="77777777" w:rsidR="0022616E" w:rsidRDefault="0022616E" w:rsidP="0022616E">
      <w:pPr>
        <w:pStyle w:val="ListParagraph"/>
        <w:numPr>
          <w:ilvl w:val="1"/>
          <w:numId w:val="1"/>
        </w:numPr>
        <w:rPr>
          <w:rFonts w:eastAsiaTheme="minorEastAsia"/>
          <w:b/>
          <w:bCs/>
          <w:color w:val="000000" w:themeColor="text1"/>
        </w:rPr>
      </w:pPr>
      <w:r>
        <w:rPr>
          <w:rFonts w:eastAsiaTheme="minorEastAsia"/>
          <w:bCs/>
          <w:color w:val="000000" w:themeColor="text1"/>
        </w:rPr>
        <w:t xml:space="preserve">Pandemic and Reopening Concerns: addressed above in reports from meeting participants. </w:t>
      </w:r>
    </w:p>
    <w:p w14:paraId="4938EF20" w14:textId="77777777" w:rsidR="0022616E" w:rsidRDefault="0022616E" w:rsidP="0022616E">
      <w:pPr>
        <w:pStyle w:val="ListParagraph"/>
        <w:numPr>
          <w:ilvl w:val="1"/>
          <w:numId w:val="1"/>
        </w:numPr>
        <w:rPr>
          <w:color w:val="000000" w:themeColor="text1"/>
        </w:rPr>
      </w:pPr>
      <w:r>
        <w:rPr>
          <w:color w:val="000000" w:themeColor="text1"/>
        </w:rPr>
        <w:t>New Business</w:t>
      </w:r>
    </w:p>
    <w:p w14:paraId="7EA5FBE3" w14:textId="71FDD215" w:rsidR="00A60807" w:rsidRDefault="00102362" w:rsidP="00826D15">
      <w:pPr>
        <w:pStyle w:val="ListParagraph"/>
        <w:numPr>
          <w:ilvl w:val="2"/>
          <w:numId w:val="1"/>
        </w:numPr>
      </w:pPr>
      <w:r>
        <w:rPr>
          <w:color w:val="000000" w:themeColor="text1"/>
        </w:rPr>
        <w:t>The GSC voted to be apart of the Strategic Planning Committee</w:t>
      </w:r>
    </w:p>
    <w:sectPr w:rsidR="00A608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226648"/>
    <w:multiLevelType w:val="hybridMultilevel"/>
    <w:tmpl w:val="7028256A"/>
    <w:lvl w:ilvl="0" w:tplc="C3B0C1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42609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852C5D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A26A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3436B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8C16A8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F898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8E18E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2E9EEF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16E"/>
    <w:rsid w:val="00102362"/>
    <w:rsid w:val="0022616E"/>
    <w:rsid w:val="007C46D0"/>
    <w:rsid w:val="00A60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D5DFE8"/>
  <w15:chartTrackingRefBased/>
  <w15:docId w15:val="{47464B13-8218-4840-BDDF-640438C08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616E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rsid w:val="0022616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616E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22616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2616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86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199B40-E514-402E-95E4-D39C9FD74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Wells, Randolph (HABC)</dc:creator>
  <cp:keywords/>
  <dc:description/>
  <cp:lastModifiedBy>Wells, Randolph (HABC)</cp:lastModifiedBy>
  <cp:revision>1</cp:revision>
  <dcterms:created xsi:type="dcterms:W3CDTF">2021-09-28T17:40:00Z</dcterms:created>
  <dcterms:modified xsi:type="dcterms:W3CDTF">2021-09-28T18:03:00Z</dcterms:modified>
</cp:coreProperties>
</file>