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BE5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UNIVERSITY OF BALTIMORE</w:t>
      </w:r>
    </w:p>
    <w:p w14:paraId="476BE31F"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FY 20</w:t>
      </w:r>
      <w:r w:rsidR="00392884" w:rsidRPr="00AA063A">
        <w:rPr>
          <w:rFonts w:cstheme="minorHAnsi"/>
          <w:b/>
          <w:bCs/>
          <w:color w:val="000000"/>
          <w:sz w:val="32"/>
          <w:szCs w:val="32"/>
        </w:rPr>
        <w:t>20</w:t>
      </w:r>
      <w:r w:rsidRPr="00AA063A">
        <w:rPr>
          <w:rFonts w:cstheme="minorHAnsi"/>
          <w:b/>
          <w:bCs/>
          <w:color w:val="000000"/>
          <w:sz w:val="32"/>
          <w:szCs w:val="32"/>
        </w:rPr>
        <w:t xml:space="preserve"> Competitive Subaward Solicitation </w:t>
      </w:r>
    </w:p>
    <w:p w14:paraId="10F4F0DC"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Combating Opioid Overdose through Community-level Intervention</w:t>
      </w:r>
      <w:r w:rsidR="00511DB5">
        <w:rPr>
          <w:rFonts w:cstheme="minorHAnsi"/>
          <w:b/>
          <w:bCs/>
          <w:color w:val="000000"/>
          <w:sz w:val="32"/>
          <w:szCs w:val="32"/>
        </w:rPr>
        <w:t xml:space="preserve"> (COOCLI)</w:t>
      </w:r>
    </w:p>
    <w:p w14:paraId="1FC8DE2C"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780004F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Notice of Funding Availability (NOFA)</w:t>
      </w:r>
    </w:p>
    <w:p w14:paraId="33CA6BEA"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Application Guidance</w:t>
      </w:r>
    </w:p>
    <w:p w14:paraId="779ACC3E"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89A575F"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241679E8"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D4F7B12"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r w:rsidRPr="00AA063A">
        <w:rPr>
          <w:rFonts w:cstheme="minorHAnsi"/>
          <w:b/>
          <w:bCs/>
          <w:noProof/>
          <w:color w:val="000000"/>
          <w:sz w:val="56"/>
          <w:szCs w:val="56"/>
        </w:rPr>
        <w:drawing>
          <wp:inline distT="0" distB="0" distL="0" distR="0" wp14:anchorId="60B554DB" wp14:editId="278550AB">
            <wp:extent cx="1895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ew logo.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485775"/>
                    </a:xfrm>
                    <a:prstGeom prst="rect">
                      <a:avLst/>
                    </a:prstGeom>
                  </pic:spPr>
                </pic:pic>
              </a:graphicData>
            </a:graphic>
          </wp:inline>
        </w:drawing>
      </w:r>
    </w:p>
    <w:p w14:paraId="3D312773"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p>
    <w:p w14:paraId="21C32C5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5787C21E"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 xml:space="preserve">Center for Drug Policy and </w:t>
      </w:r>
      <w:r w:rsidR="009F76E7" w:rsidRPr="00AA063A">
        <w:rPr>
          <w:rFonts w:cstheme="minorHAnsi"/>
          <w:b/>
          <w:bCs/>
          <w:color w:val="000000"/>
          <w:sz w:val="32"/>
          <w:szCs w:val="32"/>
        </w:rPr>
        <w:t>Prevention</w:t>
      </w:r>
      <w:r w:rsidRPr="00AA063A">
        <w:rPr>
          <w:rFonts w:cstheme="minorHAnsi"/>
          <w:noProof/>
        </w:rPr>
        <w:drawing>
          <wp:inline distT="0" distB="0" distL="0" distR="0" wp14:anchorId="4074744E" wp14:editId="4E9EB96A">
            <wp:extent cx="3190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495300"/>
                    </a:xfrm>
                    <a:prstGeom prst="rect">
                      <a:avLst/>
                    </a:prstGeom>
                  </pic:spPr>
                </pic:pic>
              </a:graphicData>
            </a:graphic>
          </wp:inline>
        </w:drawing>
      </w:r>
      <w:r w:rsidRPr="00AA063A">
        <w:rPr>
          <w:rFonts w:cstheme="minorHAnsi"/>
          <w:b/>
          <w:bCs/>
          <w:noProof/>
          <w:color w:val="000000"/>
          <w:sz w:val="32"/>
          <w:szCs w:val="32"/>
        </w:rPr>
        <w:drawing>
          <wp:inline distT="0" distB="0" distL="0" distR="0" wp14:anchorId="3A3BF29F" wp14:editId="28D792CF">
            <wp:extent cx="3190875" cy="495300"/>
            <wp:effectExtent l="0" t="0" r="9525" b="0"/>
            <wp:docPr id="4" name="Picture 4" descr="Imported Layer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ed Layer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495300"/>
                    </a:xfrm>
                    <a:prstGeom prst="rect">
                      <a:avLst/>
                    </a:prstGeom>
                    <a:noFill/>
                    <a:ln>
                      <a:noFill/>
                    </a:ln>
                  </pic:spPr>
                </pic:pic>
              </a:graphicData>
            </a:graphic>
          </wp:inline>
        </w:drawing>
      </w:r>
    </w:p>
    <w:p w14:paraId="0E2ED690" w14:textId="77777777" w:rsidR="00751C39" w:rsidRPr="00AA063A" w:rsidRDefault="00751C39" w:rsidP="00751C39">
      <w:pPr>
        <w:autoSpaceDE w:val="0"/>
        <w:autoSpaceDN w:val="0"/>
        <w:adjustRightInd w:val="0"/>
        <w:spacing w:after="0" w:line="240" w:lineRule="auto"/>
        <w:jc w:val="center"/>
        <w:rPr>
          <w:rFonts w:cstheme="minorHAnsi"/>
          <w:b/>
          <w:bCs/>
          <w:color w:val="000000"/>
          <w:sz w:val="28"/>
          <w:szCs w:val="28"/>
        </w:rPr>
      </w:pPr>
      <w:r w:rsidRPr="00AA063A">
        <w:rPr>
          <w:rFonts w:cstheme="minorHAnsi"/>
          <w:b/>
          <w:bCs/>
          <w:color w:val="000000"/>
          <w:sz w:val="28"/>
          <w:szCs w:val="28"/>
        </w:rPr>
        <w:t xml:space="preserve">Submission Deadline: November </w:t>
      </w:r>
      <w:r w:rsidR="009F76E7" w:rsidRPr="00AA063A">
        <w:rPr>
          <w:rFonts w:cstheme="minorHAnsi"/>
          <w:b/>
          <w:bCs/>
          <w:color w:val="000000"/>
          <w:sz w:val="28"/>
          <w:szCs w:val="28"/>
        </w:rPr>
        <w:t>2</w:t>
      </w:r>
      <w:r w:rsidRPr="00AA063A">
        <w:rPr>
          <w:rFonts w:cstheme="minorHAnsi"/>
          <w:b/>
          <w:bCs/>
          <w:color w:val="000000"/>
          <w:sz w:val="28"/>
          <w:szCs w:val="28"/>
        </w:rPr>
        <w:t>, 20</w:t>
      </w:r>
      <w:r w:rsidR="009F76E7" w:rsidRPr="00AA063A">
        <w:rPr>
          <w:rFonts w:cstheme="minorHAnsi"/>
          <w:b/>
          <w:bCs/>
          <w:color w:val="000000"/>
          <w:sz w:val="28"/>
          <w:szCs w:val="28"/>
        </w:rPr>
        <w:t>20</w:t>
      </w:r>
    </w:p>
    <w:p w14:paraId="35EA07BD"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Funded through:</w:t>
      </w:r>
    </w:p>
    <w:p w14:paraId="6E37A4B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Office of National Drug Control Policy</w:t>
      </w:r>
    </w:p>
    <w:p w14:paraId="67B5FBA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Catalog of Federal Domestic Assistance (CFDA) Number: 95.007</w:t>
      </w:r>
    </w:p>
    <w:p w14:paraId="4B834DE4"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p>
    <w:p w14:paraId="07500E15" w14:textId="77777777" w:rsidR="00751C39" w:rsidRPr="00AA063A" w:rsidRDefault="00751C39" w:rsidP="00751C39">
      <w:pPr>
        <w:autoSpaceDE w:val="0"/>
        <w:autoSpaceDN w:val="0"/>
        <w:adjustRightInd w:val="0"/>
        <w:spacing w:after="0" w:line="240" w:lineRule="auto"/>
        <w:rPr>
          <w:rFonts w:cstheme="minorHAnsi"/>
          <w:color w:val="000000"/>
          <w:sz w:val="24"/>
          <w:szCs w:val="24"/>
        </w:rPr>
      </w:pPr>
    </w:p>
    <w:p w14:paraId="2538DE7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University of Baltimore</w:t>
      </w:r>
    </w:p>
    <w:p w14:paraId="11BB8D32"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Center for Drug Policy and </w:t>
      </w:r>
      <w:r w:rsidR="009F76E7" w:rsidRPr="00AA063A">
        <w:rPr>
          <w:rFonts w:cstheme="minorHAnsi"/>
          <w:b/>
          <w:color w:val="000000"/>
          <w:sz w:val="24"/>
          <w:szCs w:val="24"/>
        </w:rPr>
        <w:t>Prevention</w:t>
      </w:r>
    </w:p>
    <w:p w14:paraId="63246458"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r w:rsidRPr="00AA063A">
        <w:rPr>
          <w:rFonts w:eastAsia="Times New Roman" w:cstheme="minorHAnsi"/>
          <w:b/>
          <w:bCs/>
          <w:color w:val="333333"/>
          <w:sz w:val="24"/>
          <w:szCs w:val="24"/>
        </w:rPr>
        <w:t xml:space="preserve">1420 N. Charles St. </w:t>
      </w:r>
      <w:r w:rsidRPr="00AA063A">
        <w:rPr>
          <w:rFonts w:eastAsia="Times New Roman" w:cstheme="minorHAnsi"/>
          <w:b/>
          <w:color w:val="333333"/>
          <w:sz w:val="24"/>
          <w:szCs w:val="24"/>
        </w:rPr>
        <w:br/>
      </w:r>
      <w:r w:rsidRPr="00AA063A">
        <w:rPr>
          <w:rFonts w:eastAsia="Times New Roman" w:cstheme="minorHAnsi"/>
          <w:b/>
          <w:bCs/>
          <w:color w:val="333333"/>
          <w:sz w:val="24"/>
          <w:szCs w:val="24"/>
        </w:rPr>
        <w:t>Baltimore, MD 21201-5779</w:t>
      </w:r>
      <w:r w:rsidRPr="00AA063A">
        <w:rPr>
          <w:rFonts w:eastAsia="Times New Roman" w:cstheme="minorHAnsi"/>
          <w:b/>
          <w:color w:val="333333"/>
          <w:sz w:val="24"/>
          <w:szCs w:val="24"/>
        </w:rPr>
        <w:t xml:space="preserve"> </w:t>
      </w:r>
    </w:p>
    <w:p w14:paraId="062A721E" w14:textId="4F30DDDE" w:rsidR="00751C39" w:rsidRPr="00AA063A" w:rsidRDefault="00751C39" w:rsidP="008D60D5">
      <w:pPr>
        <w:shd w:val="clear" w:color="auto" w:fill="FFFFFF"/>
        <w:tabs>
          <w:tab w:val="left" w:pos="5850"/>
        </w:tabs>
        <w:spacing w:after="0" w:line="330" w:lineRule="atLeast"/>
        <w:rPr>
          <w:rFonts w:eastAsia="Times New Roman" w:cstheme="minorHAnsi"/>
          <w:b/>
          <w:color w:val="333333"/>
          <w:sz w:val="24"/>
          <w:szCs w:val="24"/>
        </w:rPr>
      </w:pPr>
      <w:r w:rsidRPr="00AA063A">
        <w:rPr>
          <w:rFonts w:eastAsia="Times New Roman" w:cstheme="minorHAnsi"/>
          <w:b/>
          <w:color w:val="333333"/>
          <w:sz w:val="24"/>
          <w:szCs w:val="24"/>
        </w:rPr>
        <w:t>410-837-</w:t>
      </w:r>
      <w:r w:rsidR="008D60D5">
        <w:rPr>
          <w:rFonts w:eastAsia="Times New Roman" w:cstheme="minorHAnsi"/>
          <w:b/>
          <w:color w:val="333333"/>
          <w:sz w:val="24"/>
          <w:szCs w:val="24"/>
        </w:rPr>
        <w:t>6</w:t>
      </w:r>
      <w:r w:rsidRPr="00AA063A">
        <w:rPr>
          <w:rFonts w:eastAsia="Times New Roman" w:cstheme="minorHAnsi"/>
          <w:b/>
          <w:color w:val="333333"/>
          <w:sz w:val="24"/>
          <w:szCs w:val="24"/>
        </w:rPr>
        <w:t>191</w:t>
      </w:r>
      <w:r w:rsidR="008D60D5">
        <w:rPr>
          <w:rFonts w:eastAsia="Times New Roman" w:cstheme="minorHAnsi"/>
          <w:b/>
          <w:color w:val="333333"/>
          <w:sz w:val="24"/>
          <w:szCs w:val="24"/>
        </w:rPr>
        <w:tab/>
      </w:r>
    </w:p>
    <w:p w14:paraId="25689CD3"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p>
    <w:p w14:paraId="39551FC6"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Kurt L. Schmoke, President </w:t>
      </w:r>
    </w:p>
    <w:p w14:paraId="11B0AF9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Roger Hartley, Ph.D., Dean, College of Public Affairs</w:t>
      </w:r>
    </w:p>
    <w:p w14:paraId="424D2AB1"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Thomas H. Carr, Executive Director, Center for Drug Policy and </w:t>
      </w:r>
      <w:r w:rsidR="009F76E7" w:rsidRPr="00AA063A">
        <w:rPr>
          <w:rFonts w:cstheme="minorHAnsi"/>
          <w:b/>
          <w:color w:val="000000"/>
          <w:sz w:val="24"/>
          <w:szCs w:val="24"/>
        </w:rPr>
        <w:t>Prevention</w:t>
      </w:r>
    </w:p>
    <w:p w14:paraId="256BA54A"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2DB0CB52"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7274CE8B"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0624AED3"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48537FBC" w14:textId="77777777" w:rsidR="00B820F7" w:rsidRPr="00AA063A" w:rsidRDefault="00E428F0" w:rsidP="00AA063A">
      <w:pPr>
        <w:autoSpaceDE w:val="0"/>
        <w:autoSpaceDN w:val="0"/>
        <w:adjustRightInd w:val="0"/>
        <w:rPr>
          <w:rFonts w:cstheme="minorHAnsi"/>
          <w:b/>
          <w:bCs/>
          <w:color w:val="000000"/>
          <w:sz w:val="32"/>
          <w:szCs w:val="32"/>
        </w:rPr>
      </w:pPr>
      <w:r w:rsidRPr="00AA063A">
        <w:rPr>
          <w:rFonts w:cstheme="minorHAnsi"/>
          <w:b/>
          <w:bCs/>
          <w:color w:val="000000"/>
          <w:sz w:val="32"/>
          <w:szCs w:val="32"/>
        </w:rPr>
        <w:t>Getting Started</w:t>
      </w:r>
    </w:p>
    <w:p w14:paraId="46583A25" w14:textId="77777777" w:rsidR="00511DB5" w:rsidRDefault="00E428F0" w:rsidP="00B820F7">
      <w:pPr>
        <w:autoSpaceDE w:val="0"/>
        <w:autoSpaceDN w:val="0"/>
        <w:adjustRightInd w:val="0"/>
        <w:rPr>
          <w:rFonts w:cstheme="minorHAnsi"/>
          <w:b/>
          <w:bCs/>
          <w:color w:val="000000"/>
          <w:sz w:val="24"/>
          <w:szCs w:val="24"/>
        </w:rPr>
      </w:pPr>
      <w:r w:rsidRPr="00AA063A">
        <w:rPr>
          <w:rFonts w:cstheme="minorHAnsi"/>
          <w:color w:val="000000"/>
          <w:sz w:val="24"/>
          <w:szCs w:val="24"/>
        </w:rPr>
        <w:t xml:space="preserve">Thank you for applying for the </w:t>
      </w:r>
      <w:r w:rsidR="006D07F3" w:rsidRPr="00AA063A">
        <w:rPr>
          <w:rFonts w:cstheme="minorHAnsi"/>
          <w:b/>
          <w:color w:val="000000"/>
          <w:sz w:val="24"/>
          <w:szCs w:val="24"/>
        </w:rPr>
        <w:t>Combating Opioid Overdose th</w:t>
      </w:r>
      <w:r w:rsidR="00C1587D" w:rsidRPr="00AA063A">
        <w:rPr>
          <w:rFonts w:cstheme="minorHAnsi"/>
          <w:b/>
          <w:color w:val="000000"/>
          <w:sz w:val="24"/>
          <w:szCs w:val="24"/>
        </w:rPr>
        <w:t>r</w:t>
      </w:r>
      <w:r w:rsidR="006D07F3" w:rsidRPr="00AA063A">
        <w:rPr>
          <w:rFonts w:cstheme="minorHAnsi"/>
          <w:b/>
          <w:color w:val="000000"/>
          <w:sz w:val="24"/>
          <w:szCs w:val="24"/>
        </w:rPr>
        <w:t xml:space="preserve">ough Community-level Intervention </w:t>
      </w:r>
      <w:r w:rsidR="00511DB5">
        <w:rPr>
          <w:rFonts w:cstheme="minorHAnsi"/>
          <w:b/>
          <w:color w:val="000000"/>
          <w:sz w:val="24"/>
          <w:szCs w:val="24"/>
        </w:rPr>
        <w:t xml:space="preserve">(COOCLI) </w:t>
      </w:r>
      <w:r w:rsidR="00990165" w:rsidRPr="00AA063A">
        <w:rPr>
          <w:rFonts w:cstheme="minorHAnsi"/>
          <w:b/>
          <w:color w:val="000000"/>
          <w:sz w:val="24"/>
          <w:szCs w:val="24"/>
        </w:rPr>
        <w:t>Subaward</w:t>
      </w:r>
      <w:r w:rsidR="006D07F3" w:rsidRPr="00AA063A">
        <w:rPr>
          <w:rFonts w:cstheme="minorHAnsi"/>
          <w:b/>
          <w:bCs/>
          <w:color w:val="000000"/>
          <w:sz w:val="24"/>
          <w:szCs w:val="24"/>
        </w:rPr>
        <w:t xml:space="preserve"> from the University of Baltimore. </w:t>
      </w:r>
    </w:p>
    <w:p w14:paraId="41BB7808" w14:textId="77777777" w:rsidR="004B56C1" w:rsidRPr="00AA063A" w:rsidRDefault="00E428F0" w:rsidP="00AA063A">
      <w:pPr>
        <w:autoSpaceDE w:val="0"/>
        <w:autoSpaceDN w:val="0"/>
        <w:adjustRightInd w:val="0"/>
        <w:rPr>
          <w:rFonts w:cstheme="minorHAnsi"/>
          <w:color w:val="000000"/>
          <w:sz w:val="24"/>
          <w:szCs w:val="24"/>
        </w:rPr>
      </w:pPr>
      <w:r w:rsidRPr="00AA063A">
        <w:rPr>
          <w:rFonts w:cstheme="minorHAnsi"/>
          <w:color w:val="000000"/>
          <w:sz w:val="24"/>
          <w:szCs w:val="24"/>
        </w:rPr>
        <w:t xml:space="preserve">The purpose of the </w:t>
      </w:r>
      <w:r w:rsidR="00544ACE" w:rsidRPr="00AA063A">
        <w:rPr>
          <w:rFonts w:cstheme="minorHAnsi"/>
          <w:color w:val="000000"/>
          <w:sz w:val="24"/>
          <w:szCs w:val="24"/>
        </w:rPr>
        <w:t>Combating Opioid Overdose th</w:t>
      </w:r>
      <w:r w:rsidR="00C1587D" w:rsidRPr="00AA063A">
        <w:rPr>
          <w:rFonts w:cstheme="minorHAnsi"/>
          <w:color w:val="000000"/>
          <w:sz w:val="24"/>
          <w:szCs w:val="24"/>
        </w:rPr>
        <w:t>r</w:t>
      </w:r>
      <w:r w:rsidR="00544ACE" w:rsidRPr="00AA063A">
        <w:rPr>
          <w:rFonts w:cstheme="minorHAnsi"/>
          <w:color w:val="000000"/>
          <w:sz w:val="24"/>
          <w:szCs w:val="24"/>
        </w:rPr>
        <w:t>ough Community-level Intervention</w:t>
      </w:r>
      <w:r w:rsidR="00544ACE" w:rsidRPr="00AA063A">
        <w:rPr>
          <w:rFonts w:cstheme="minorHAnsi"/>
          <w:b/>
          <w:color w:val="000000"/>
          <w:sz w:val="24"/>
          <w:szCs w:val="24"/>
        </w:rPr>
        <w:t xml:space="preserve"> </w:t>
      </w:r>
      <w:r w:rsidR="00544ACE" w:rsidRPr="00AA063A">
        <w:rPr>
          <w:rFonts w:cstheme="minorHAnsi"/>
          <w:color w:val="000000"/>
          <w:sz w:val="24"/>
          <w:szCs w:val="24"/>
        </w:rPr>
        <w:t>Gr</w:t>
      </w:r>
      <w:r w:rsidR="00544ACE" w:rsidRPr="00AA063A">
        <w:rPr>
          <w:rFonts w:cstheme="minorHAnsi"/>
          <w:bCs/>
          <w:color w:val="000000"/>
          <w:sz w:val="24"/>
          <w:szCs w:val="24"/>
        </w:rPr>
        <w:t>ant</w:t>
      </w:r>
      <w:r w:rsidR="00544ACE" w:rsidRPr="00AA063A">
        <w:rPr>
          <w:rFonts w:cstheme="minorHAnsi"/>
          <w:color w:val="000000"/>
          <w:sz w:val="24"/>
          <w:szCs w:val="24"/>
        </w:rPr>
        <w:t xml:space="preserve"> is t</w:t>
      </w:r>
      <w:r w:rsidR="00511DB5">
        <w:rPr>
          <w:rFonts w:cstheme="minorHAnsi"/>
          <w:color w:val="000000"/>
          <w:sz w:val="24"/>
          <w:szCs w:val="24"/>
        </w:rPr>
        <w:t>wo-fold</w:t>
      </w:r>
      <w:r w:rsidR="004B56C1" w:rsidRPr="00AA063A">
        <w:rPr>
          <w:rFonts w:cstheme="minorHAnsi"/>
          <w:color w:val="000000"/>
          <w:sz w:val="24"/>
          <w:szCs w:val="24"/>
        </w:rPr>
        <w:t>:</w:t>
      </w:r>
    </w:p>
    <w:p w14:paraId="4FF89589" w14:textId="77777777" w:rsidR="00C41F15" w:rsidRPr="00162E9D" w:rsidRDefault="00C41F15" w:rsidP="00AA063A">
      <w:pPr>
        <w:pStyle w:val="ListParagraph"/>
        <w:numPr>
          <w:ilvl w:val="0"/>
          <w:numId w:val="16"/>
        </w:numPr>
        <w:contextualSpacing w:val="0"/>
        <w:rPr>
          <w:rFonts w:cstheme="minorHAnsi"/>
          <w:color w:val="363636"/>
          <w:sz w:val="24"/>
          <w:szCs w:val="24"/>
        </w:rPr>
      </w:pPr>
      <w:r w:rsidRPr="00AA063A">
        <w:rPr>
          <w:rFonts w:cstheme="minorHAnsi"/>
          <w:color w:val="363636"/>
          <w:sz w:val="24"/>
          <w:szCs w:val="24"/>
        </w:rPr>
        <w:t>Undertake</w:t>
      </w:r>
      <w:r w:rsidR="00AA063A">
        <w:rPr>
          <w:rFonts w:cstheme="minorHAnsi"/>
          <w:color w:val="363636"/>
          <w:sz w:val="24"/>
          <w:szCs w:val="24"/>
        </w:rPr>
        <w:t xml:space="preserve"> innovative</w:t>
      </w:r>
      <w:r w:rsidRPr="00AA063A">
        <w:rPr>
          <w:rFonts w:cstheme="minorHAnsi"/>
          <w:color w:val="363636"/>
          <w:sz w:val="24"/>
          <w:szCs w:val="24"/>
        </w:rPr>
        <w:t xml:space="preserve"> research</w:t>
      </w:r>
      <w:r w:rsidR="00AA063A">
        <w:rPr>
          <w:rFonts w:cstheme="minorHAnsi"/>
          <w:color w:val="363636"/>
          <w:sz w:val="24"/>
          <w:szCs w:val="24"/>
        </w:rPr>
        <w:t xml:space="preserve"> and evaluation</w:t>
      </w:r>
      <w:r w:rsidRPr="00AA063A">
        <w:rPr>
          <w:rFonts w:cstheme="minorHAnsi"/>
          <w:color w:val="363636"/>
          <w:sz w:val="24"/>
          <w:szCs w:val="24"/>
        </w:rPr>
        <w:t xml:space="preserve"> activities </w:t>
      </w:r>
      <w:r w:rsidR="00511DB5">
        <w:rPr>
          <w:rFonts w:cstheme="minorHAnsi"/>
          <w:color w:val="363636"/>
          <w:sz w:val="24"/>
          <w:szCs w:val="24"/>
        </w:rPr>
        <w:t>focused on</w:t>
      </w:r>
      <w:r w:rsidRPr="00AA063A">
        <w:rPr>
          <w:rFonts w:cstheme="minorHAnsi"/>
          <w:color w:val="363636"/>
          <w:sz w:val="24"/>
          <w:szCs w:val="24"/>
        </w:rPr>
        <w:t xml:space="preserve"> implementing and evaluating community-based efforts to fight the opioid overdose </w:t>
      </w:r>
      <w:r w:rsidRPr="00162E9D">
        <w:rPr>
          <w:rFonts w:cstheme="minorHAnsi"/>
          <w:color w:val="363636"/>
          <w:sz w:val="24"/>
          <w:szCs w:val="24"/>
        </w:rPr>
        <w:t>epidemic</w:t>
      </w:r>
      <w:r w:rsidR="00BD29C4" w:rsidRPr="00162E9D">
        <w:rPr>
          <w:rStyle w:val="search-custom1"/>
          <w:rFonts w:cstheme="minorHAnsi"/>
          <w:sz w:val="24"/>
          <w:szCs w:val="24"/>
        </w:rPr>
        <w:t xml:space="preserve"> or other types of drug overdose</w:t>
      </w:r>
      <w:r w:rsidRPr="00162E9D">
        <w:rPr>
          <w:rFonts w:cstheme="minorHAnsi"/>
          <w:color w:val="363636"/>
          <w:sz w:val="24"/>
          <w:szCs w:val="24"/>
        </w:rPr>
        <w:t>; and </w:t>
      </w:r>
    </w:p>
    <w:p w14:paraId="0E8D7F51" w14:textId="77777777" w:rsidR="00C41F15" w:rsidRPr="00AA063A" w:rsidRDefault="00C41F15" w:rsidP="00AA063A">
      <w:pPr>
        <w:pStyle w:val="ListParagraph"/>
        <w:numPr>
          <w:ilvl w:val="0"/>
          <w:numId w:val="16"/>
        </w:numPr>
        <w:rPr>
          <w:rFonts w:cstheme="minorHAnsi"/>
          <w:color w:val="363636"/>
          <w:sz w:val="24"/>
          <w:szCs w:val="24"/>
        </w:rPr>
      </w:pPr>
      <w:r w:rsidRPr="00AA063A">
        <w:rPr>
          <w:rFonts w:cstheme="minorHAnsi"/>
          <w:color w:val="363636"/>
          <w:sz w:val="24"/>
          <w:szCs w:val="24"/>
        </w:rPr>
        <w:t>Support and promote partnership of law enforcement and public health agencies</w:t>
      </w:r>
      <w:r w:rsidR="00511DB5">
        <w:rPr>
          <w:rFonts w:cstheme="minorHAnsi"/>
          <w:color w:val="363636"/>
          <w:sz w:val="24"/>
          <w:szCs w:val="24"/>
        </w:rPr>
        <w:t>.  These partnerships are</w:t>
      </w:r>
      <w:r w:rsidRPr="00AA063A">
        <w:rPr>
          <w:rFonts w:cstheme="minorHAnsi"/>
          <w:color w:val="363636"/>
          <w:sz w:val="24"/>
          <w:szCs w:val="24"/>
        </w:rPr>
        <w:t xml:space="preserve"> critical to reducing overdose and other harms of opioid (mis)use</w:t>
      </w:r>
      <w:r w:rsidR="008C1755" w:rsidRPr="00AA063A">
        <w:rPr>
          <w:rFonts w:cstheme="minorHAnsi"/>
          <w:color w:val="363636"/>
          <w:sz w:val="24"/>
          <w:szCs w:val="24"/>
        </w:rPr>
        <w:t xml:space="preserve"> and other substance use</w:t>
      </w:r>
      <w:r w:rsidRPr="00AA063A">
        <w:rPr>
          <w:rFonts w:cstheme="minorHAnsi"/>
          <w:color w:val="363636"/>
          <w:sz w:val="24"/>
          <w:szCs w:val="24"/>
        </w:rPr>
        <w:t>.</w:t>
      </w:r>
    </w:p>
    <w:p w14:paraId="6559F208" w14:textId="6432CAFF" w:rsidR="00511DB5" w:rsidRDefault="004F553E" w:rsidP="00B820F7">
      <w:pPr>
        <w:rPr>
          <w:rFonts w:eastAsia="Times New Roman" w:cstheme="minorHAnsi"/>
          <w:color w:val="363636"/>
          <w:sz w:val="24"/>
          <w:szCs w:val="24"/>
        </w:rPr>
      </w:pPr>
      <w:r w:rsidRPr="00AA063A">
        <w:rPr>
          <w:rFonts w:eastAsia="Times New Roman" w:cstheme="minorHAnsi"/>
          <w:color w:val="363636"/>
          <w:sz w:val="24"/>
          <w:szCs w:val="24"/>
        </w:rPr>
        <w:t xml:space="preserve">Applicants </w:t>
      </w:r>
      <w:r w:rsidR="00A41C52" w:rsidRPr="00AA063A">
        <w:rPr>
          <w:rFonts w:eastAsia="Times New Roman" w:cstheme="minorHAnsi"/>
          <w:color w:val="363636"/>
          <w:sz w:val="24"/>
          <w:szCs w:val="24"/>
        </w:rPr>
        <w:t>must</w:t>
      </w:r>
      <w:r w:rsidRPr="00AA063A">
        <w:rPr>
          <w:rFonts w:eastAsia="Times New Roman" w:cstheme="minorHAnsi"/>
          <w:color w:val="363636"/>
          <w:sz w:val="24"/>
          <w:szCs w:val="24"/>
        </w:rPr>
        <w:t xml:space="preserve"> use evidence-based approaches to implement or enhance </w:t>
      </w:r>
      <w:r w:rsidR="00511DB5">
        <w:rPr>
          <w:rFonts w:eastAsia="Times New Roman" w:cstheme="minorHAnsi"/>
          <w:color w:val="363636"/>
          <w:sz w:val="24"/>
          <w:szCs w:val="24"/>
        </w:rPr>
        <w:t xml:space="preserve">new or on-going </w:t>
      </w:r>
      <w:r w:rsidRPr="00AA063A">
        <w:rPr>
          <w:rFonts w:eastAsia="Times New Roman" w:cstheme="minorHAnsi"/>
          <w:color w:val="363636"/>
          <w:sz w:val="24"/>
          <w:szCs w:val="24"/>
        </w:rPr>
        <w:t xml:space="preserve">community-based programs that aim to reduce opioid </w:t>
      </w:r>
      <w:r w:rsidR="008C1755" w:rsidRPr="00AA063A">
        <w:rPr>
          <w:rFonts w:eastAsia="Times New Roman" w:cstheme="minorHAnsi"/>
          <w:color w:val="363636"/>
          <w:sz w:val="24"/>
          <w:szCs w:val="24"/>
        </w:rPr>
        <w:t xml:space="preserve">or other drug </w:t>
      </w:r>
      <w:r w:rsidRPr="00AA063A">
        <w:rPr>
          <w:rFonts w:eastAsia="Times New Roman" w:cstheme="minorHAnsi"/>
          <w:color w:val="363636"/>
          <w:sz w:val="24"/>
          <w:szCs w:val="24"/>
        </w:rPr>
        <w:t>overdose</w:t>
      </w:r>
      <w:r w:rsidR="008C1755" w:rsidRPr="00AA063A">
        <w:rPr>
          <w:rFonts w:eastAsia="Times New Roman" w:cstheme="minorHAnsi"/>
          <w:color w:val="363636"/>
          <w:sz w:val="24"/>
          <w:szCs w:val="24"/>
        </w:rPr>
        <w:t>s</w:t>
      </w:r>
      <w:r w:rsidR="00511DB5">
        <w:rPr>
          <w:rFonts w:eastAsia="Times New Roman" w:cstheme="minorHAnsi"/>
          <w:color w:val="363636"/>
          <w:sz w:val="24"/>
          <w:szCs w:val="24"/>
        </w:rPr>
        <w:t xml:space="preserve">.  </w:t>
      </w:r>
      <w:r w:rsidR="00F76752">
        <w:rPr>
          <w:rFonts w:eastAsia="Times New Roman" w:cstheme="minorHAnsi"/>
          <w:color w:val="363636"/>
          <w:sz w:val="24"/>
          <w:szCs w:val="24"/>
        </w:rPr>
        <w:t>Some a</w:t>
      </w:r>
      <w:r w:rsidRPr="00AA063A">
        <w:rPr>
          <w:rFonts w:eastAsia="Times New Roman" w:cstheme="minorHAnsi"/>
          <w:color w:val="363636"/>
          <w:sz w:val="24"/>
          <w:szCs w:val="24"/>
        </w:rPr>
        <w:t xml:space="preserve">pplicants </w:t>
      </w:r>
      <w:r w:rsidR="00F76752">
        <w:rPr>
          <w:rFonts w:eastAsia="Times New Roman" w:cstheme="minorHAnsi"/>
          <w:color w:val="363636"/>
          <w:sz w:val="24"/>
          <w:szCs w:val="24"/>
        </w:rPr>
        <w:t xml:space="preserve">(Tier 2) </w:t>
      </w:r>
      <w:r w:rsidR="00A41C52" w:rsidRPr="00AA063A">
        <w:rPr>
          <w:rFonts w:eastAsia="Times New Roman" w:cstheme="minorHAnsi"/>
          <w:color w:val="363636"/>
          <w:sz w:val="24"/>
          <w:szCs w:val="24"/>
        </w:rPr>
        <w:t>must</w:t>
      </w:r>
      <w:r w:rsidRPr="00AA063A">
        <w:rPr>
          <w:rFonts w:eastAsia="Times New Roman" w:cstheme="minorHAnsi"/>
          <w:color w:val="363636"/>
          <w:sz w:val="24"/>
          <w:szCs w:val="24"/>
        </w:rPr>
        <w:t xml:space="preserve"> </w:t>
      </w:r>
      <w:r w:rsidR="00511DB5">
        <w:rPr>
          <w:rFonts w:eastAsia="Times New Roman" w:cstheme="minorHAnsi"/>
          <w:color w:val="363636"/>
          <w:sz w:val="24"/>
          <w:szCs w:val="24"/>
        </w:rPr>
        <w:t xml:space="preserve">also </w:t>
      </w:r>
      <w:r w:rsidRPr="00AA063A">
        <w:rPr>
          <w:rFonts w:eastAsia="Times New Roman" w:cstheme="minorHAnsi"/>
          <w:color w:val="363636"/>
          <w:sz w:val="24"/>
          <w:szCs w:val="24"/>
        </w:rPr>
        <w:t>evaluate these community-based efforts to assess their efficacy in reducing overdose and other harms of opioid (mis)use</w:t>
      </w:r>
      <w:r w:rsidR="008C1755" w:rsidRPr="00AA063A">
        <w:rPr>
          <w:rFonts w:eastAsia="Times New Roman" w:cstheme="minorHAnsi"/>
          <w:color w:val="363636"/>
          <w:sz w:val="24"/>
          <w:szCs w:val="24"/>
        </w:rPr>
        <w:t xml:space="preserve"> and other substance use</w:t>
      </w:r>
      <w:r w:rsidR="00511DB5">
        <w:rPr>
          <w:rFonts w:eastAsia="Times New Roman" w:cstheme="minorHAnsi"/>
          <w:color w:val="363636"/>
          <w:sz w:val="24"/>
          <w:szCs w:val="24"/>
        </w:rPr>
        <w:t xml:space="preserve">.  The COOCLI program targets </w:t>
      </w:r>
      <w:r w:rsidRPr="00AA063A">
        <w:rPr>
          <w:rFonts w:eastAsia="Times New Roman" w:cstheme="minorHAnsi"/>
          <w:color w:val="363636"/>
          <w:sz w:val="24"/>
          <w:szCs w:val="24"/>
        </w:rPr>
        <w:t>regions of the United States with the highest rates of fatal and non-fatal overdoses</w:t>
      </w:r>
      <w:r w:rsidR="00A41C52" w:rsidRPr="00AA063A">
        <w:rPr>
          <w:rFonts w:eastAsia="Times New Roman" w:cstheme="minorHAnsi"/>
          <w:color w:val="363636"/>
          <w:sz w:val="24"/>
          <w:szCs w:val="24"/>
        </w:rPr>
        <w:t>.</w:t>
      </w:r>
      <w:r w:rsidRPr="00AA063A">
        <w:rPr>
          <w:rFonts w:eastAsia="Times New Roman" w:cstheme="minorHAnsi"/>
          <w:color w:val="363636"/>
          <w:sz w:val="24"/>
          <w:szCs w:val="24"/>
        </w:rPr>
        <w:t> </w:t>
      </w:r>
    </w:p>
    <w:p w14:paraId="46A7122B" w14:textId="016F3B8F" w:rsidR="004F553E" w:rsidRPr="00AA063A" w:rsidRDefault="00A41C52" w:rsidP="00AA063A">
      <w:pPr>
        <w:rPr>
          <w:rFonts w:eastAsia="Times New Roman" w:cstheme="minorHAnsi"/>
          <w:color w:val="363636"/>
          <w:sz w:val="24"/>
          <w:szCs w:val="24"/>
        </w:rPr>
      </w:pPr>
      <w:r w:rsidRPr="00AA063A">
        <w:rPr>
          <w:rFonts w:eastAsia="Times New Roman" w:cstheme="minorHAnsi"/>
          <w:color w:val="363636"/>
          <w:sz w:val="24"/>
          <w:szCs w:val="24"/>
        </w:rPr>
        <w:t>Proposals must s</w:t>
      </w:r>
      <w:r w:rsidR="004F553E" w:rsidRPr="00AA063A">
        <w:rPr>
          <w:rFonts w:eastAsia="Times New Roman" w:cstheme="minorHAnsi"/>
          <w:color w:val="363636"/>
          <w:sz w:val="24"/>
          <w:szCs w:val="24"/>
        </w:rPr>
        <w:t xml:space="preserve">upport and promote collaboration between public safety and public health agencies to ensure that overdose reduction efforts </w:t>
      </w:r>
      <w:r w:rsidR="00F76752">
        <w:rPr>
          <w:rFonts w:eastAsia="Times New Roman" w:cstheme="minorHAnsi"/>
          <w:color w:val="363636"/>
          <w:sz w:val="24"/>
          <w:szCs w:val="24"/>
        </w:rPr>
        <w:t>are robust</w:t>
      </w:r>
      <w:r w:rsidR="004F553E" w:rsidRPr="00AA063A">
        <w:rPr>
          <w:rFonts w:eastAsia="Times New Roman" w:cstheme="minorHAnsi"/>
          <w:color w:val="363636"/>
          <w:sz w:val="24"/>
          <w:szCs w:val="24"/>
        </w:rPr>
        <w:t xml:space="preserve"> and that communities benefit from a comprehensive and coordinated response</w:t>
      </w:r>
      <w:r w:rsidRPr="00AA063A">
        <w:rPr>
          <w:rFonts w:eastAsia="Times New Roman" w:cstheme="minorHAnsi"/>
          <w:color w:val="363636"/>
          <w:sz w:val="24"/>
          <w:szCs w:val="24"/>
        </w:rPr>
        <w:t>.</w:t>
      </w:r>
    </w:p>
    <w:p w14:paraId="1270DFBA" w14:textId="77777777" w:rsidR="00E428F0" w:rsidRPr="00AA063A" w:rsidRDefault="00E428F0" w:rsidP="00AA063A">
      <w:pPr>
        <w:autoSpaceDE w:val="0"/>
        <w:autoSpaceDN w:val="0"/>
        <w:adjustRightInd w:val="0"/>
        <w:rPr>
          <w:rFonts w:cstheme="minorHAnsi"/>
          <w:color w:val="000000"/>
          <w:sz w:val="24"/>
          <w:szCs w:val="24"/>
        </w:rPr>
      </w:pPr>
      <w:r w:rsidRPr="00AA063A">
        <w:rPr>
          <w:rFonts w:cstheme="minorHAnsi"/>
          <w:color w:val="000000"/>
          <w:sz w:val="24"/>
          <w:szCs w:val="24"/>
        </w:rPr>
        <w:t>If you need application assistance, please contact:</w:t>
      </w:r>
    </w:p>
    <w:p w14:paraId="0F43AFD3" w14:textId="77777777" w:rsidR="00E428F0"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Sherae Lonick</w:t>
      </w:r>
    </w:p>
    <w:p w14:paraId="32BCEF8B" w14:textId="77777777" w:rsidR="00D32A48" w:rsidRPr="00AA063A" w:rsidRDefault="009F76E7"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Deputy</w:t>
      </w:r>
      <w:r w:rsidR="00D32A48" w:rsidRPr="00AA063A">
        <w:rPr>
          <w:rFonts w:cstheme="minorHAnsi"/>
          <w:color w:val="000000"/>
          <w:sz w:val="24"/>
          <w:szCs w:val="24"/>
        </w:rPr>
        <w:t xml:space="preserve"> Director for Finance</w:t>
      </w:r>
    </w:p>
    <w:p w14:paraId="153E82B0"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Center for Drug Policy and </w:t>
      </w:r>
      <w:r w:rsidR="009F76E7" w:rsidRPr="00AA063A">
        <w:rPr>
          <w:rFonts w:cstheme="minorHAnsi"/>
          <w:color w:val="000000"/>
          <w:sz w:val="24"/>
          <w:szCs w:val="24"/>
        </w:rPr>
        <w:t>Prevention</w:t>
      </w:r>
    </w:p>
    <w:p w14:paraId="1A284F97"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301-489-1711</w:t>
      </w:r>
    </w:p>
    <w:p w14:paraId="1782096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2B095ED"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B74A48C"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4D98E03"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929EC5E"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85DC5D7"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07B8DF8"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F0213CB"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3DBE557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9E2C1A0"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B2B04D3"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5C64C321"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209EB6D6"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3D8EE29"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34355A23"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DCFAFE0"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239B294D"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28C2B71"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266B57E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F19230B" w14:textId="77777777" w:rsidR="00306DC2" w:rsidRPr="00AA063A" w:rsidRDefault="00306DC2" w:rsidP="00306DC2">
      <w:pPr>
        <w:autoSpaceDE w:val="0"/>
        <w:autoSpaceDN w:val="0"/>
        <w:adjustRightInd w:val="0"/>
        <w:spacing w:after="0" w:line="240" w:lineRule="auto"/>
        <w:rPr>
          <w:rFonts w:cstheme="minorHAnsi"/>
          <w:b/>
          <w:color w:val="000000"/>
          <w:sz w:val="36"/>
          <w:szCs w:val="36"/>
        </w:rPr>
      </w:pPr>
    </w:p>
    <w:sdt>
      <w:sdtPr>
        <w:rPr>
          <w:rFonts w:asciiTheme="minorHAnsi" w:eastAsiaTheme="minorHAnsi" w:hAnsiTheme="minorHAnsi" w:cstheme="minorHAnsi"/>
          <w:color w:val="auto"/>
          <w:sz w:val="22"/>
          <w:szCs w:val="22"/>
        </w:rPr>
        <w:id w:val="2099210293"/>
        <w:docPartObj>
          <w:docPartGallery w:val="Table of Contents"/>
          <w:docPartUnique/>
        </w:docPartObj>
      </w:sdtPr>
      <w:sdtEndPr>
        <w:rPr>
          <w:b/>
          <w:bCs/>
          <w:noProof/>
        </w:rPr>
      </w:sdtEndPr>
      <w:sdtContent>
        <w:p w14:paraId="0262582F" w14:textId="77777777" w:rsidR="00306DC2" w:rsidRPr="00AA063A" w:rsidRDefault="00306DC2">
          <w:pPr>
            <w:pStyle w:val="TOCHeading"/>
            <w:rPr>
              <w:rFonts w:asciiTheme="minorHAnsi" w:hAnsiTheme="minorHAnsi" w:cstheme="minorHAnsi"/>
              <w:b/>
              <w:color w:val="auto"/>
              <w:sz w:val="36"/>
              <w:szCs w:val="36"/>
            </w:rPr>
          </w:pPr>
          <w:r w:rsidRPr="00AA063A">
            <w:rPr>
              <w:rFonts w:asciiTheme="minorHAnsi" w:hAnsiTheme="minorHAnsi" w:cstheme="minorHAnsi"/>
              <w:b/>
              <w:color w:val="auto"/>
              <w:sz w:val="36"/>
              <w:szCs w:val="36"/>
            </w:rPr>
            <w:t>Table of Contents</w:t>
          </w:r>
        </w:p>
        <w:p w14:paraId="48232E80" w14:textId="224E84D7" w:rsidR="00AF2FED" w:rsidRDefault="00306DC2">
          <w:pPr>
            <w:pStyle w:val="TOC1"/>
            <w:tabs>
              <w:tab w:val="right" w:leader="dot" w:pos="9350"/>
            </w:tabs>
            <w:rPr>
              <w:rFonts w:eastAsiaTheme="minorEastAsia"/>
              <w:noProof/>
            </w:rPr>
          </w:pPr>
          <w:r w:rsidRPr="00AA063A">
            <w:rPr>
              <w:rFonts w:cstheme="minorHAnsi"/>
              <w:sz w:val="24"/>
              <w:szCs w:val="24"/>
            </w:rPr>
            <w:fldChar w:fldCharType="begin"/>
          </w:r>
          <w:r w:rsidRPr="00AA063A">
            <w:rPr>
              <w:rFonts w:cstheme="minorHAnsi"/>
              <w:sz w:val="24"/>
              <w:szCs w:val="24"/>
            </w:rPr>
            <w:instrText xml:space="preserve"> TOC \o "1-3" \h \z \u </w:instrText>
          </w:r>
          <w:r w:rsidRPr="00AA063A">
            <w:rPr>
              <w:rFonts w:cstheme="minorHAnsi"/>
              <w:sz w:val="24"/>
              <w:szCs w:val="24"/>
            </w:rPr>
            <w:fldChar w:fldCharType="separate"/>
          </w:r>
          <w:hyperlink w:anchor="_Toc50997326" w:history="1">
            <w:r w:rsidR="00AF2FED" w:rsidRPr="00852A85">
              <w:rPr>
                <w:rStyle w:val="Hyperlink"/>
                <w:rFonts w:cstheme="minorHAnsi"/>
                <w:b/>
                <w:noProof/>
              </w:rPr>
              <w:t>I. BACKGROUND/ SCOPE</w:t>
            </w:r>
            <w:r w:rsidR="00AF2FED">
              <w:rPr>
                <w:noProof/>
                <w:webHidden/>
              </w:rPr>
              <w:tab/>
            </w:r>
            <w:r w:rsidR="00AF2FED">
              <w:rPr>
                <w:noProof/>
                <w:webHidden/>
              </w:rPr>
              <w:fldChar w:fldCharType="begin"/>
            </w:r>
            <w:r w:rsidR="00AF2FED">
              <w:rPr>
                <w:noProof/>
                <w:webHidden/>
              </w:rPr>
              <w:instrText xml:space="preserve"> PAGEREF _Toc50997326 \h </w:instrText>
            </w:r>
            <w:r w:rsidR="00AF2FED">
              <w:rPr>
                <w:noProof/>
                <w:webHidden/>
              </w:rPr>
            </w:r>
            <w:r w:rsidR="00AF2FED">
              <w:rPr>
                <w:noProof/>
                <w:webHidden/>
              </w:rPr>
              <w:fldChar w:fldCharType="separate"/>
            </w:r>
            <w:r w:rsidR="00DC4CE1">
              <w:rPr>
                <w:noProof/>
                <w:webHidden/>
              </w:rPr>
              <w:t>1</w:t>
            </w:r>
            <w:r w:rsidR="00AF2FED">
              <w:rPr>
                <w:noProof/>
                <w:webHidden/>
              </w:rPr>
              <w:fldChar w:fldCharType="end"/>
            </w:r>
          </w:hyperlink>
        </w:p>
        <w:p w14:paraId="08BBBFB1" w14:textId="0D191322" w:rsidR="00AF2FED" w:rsidRDefault="0005222F">
          <w:pPr>
            <w:pStyle w:val="TOC1"/>
            <w:tabs>
              <w:tab w:val="right" w:leader="dot" w:pos="9350"/>
            </w:tabs>
            <w:rPr>
              <w:rFonts w:eastAsiaTheme="minorEastAsia"/>
              <w:noProof/>
            </w:rPr>
          </w:pPr>
          <w:hyperlink w:anchor="_Toc50997327" w:history="1">
            <w:r w:rsidR="00AF2FED" w:rsidRPr="00852A85">
              <w:rPr>
                <w:rStyle w:val="Hyperlink"/>
                <w:rFonts w:cstheme="minorHAnsi"/>
                <w:b/>
                <w:noProof/>
              </w:rPr>
              <w:t>II. ELIGIBILE APPLICANT</w:t>
            </w:r>
            <w:r w:rsidR="00AF2FED">
              <w:rPr>
                <w:noProof/>
                <w:webHidden/>
              </w:rPr>
              <w:tab/>
            </w:r>
            <w:r w:rsidR="00AF2FED">
              <w:rPr>
                <w:noProof/>
                <w:webHidden/>
              </w:rPr>
              <w:fldChar w:fldCharType="begin"/>
            </w:r>
            <w:r w:rsidR="00AF2FED">
              <w:rPr>
                <w:noProof/>
                <w:webHidden/>
              </w:rPr>
              <w:instrText xml:space="preserve"> PAGEREF _Toc50997327 \h </w:instrText>
            </w:r>
            <w:r w:rsidR="00AF2FED">
              <w:rPr>
                <w:noProof/>
                <w:webHidden/>
              </w:rPr>
            </w:r>
            <w:r w:rsidR="00AF2FED">
              <w:rPr>
                <w:noProof/>
                <w:webHidden/>
              </w:rPr>
              <w:fldChar w:fldCharType="separate"/>
            </w:r>
            <w:r w:rsidR="00DC4CE1">
              <w:rPr>
                <w:noProof/>
                <w:webHidden/>
              </w:rPr>
              <w:t>3</w:t>
            </w:r>
            <w:r w:rsidR="00AF2FED">
              <w:rPr>
                <w:noProof/>
                <w:webHidden/>
              </w:rPr>
              <w:fldChar w:fldCharType="end"/>
            </w:r>
          </w:hyperlink>
        </w:p>
        <w:p w14:paraId="25B59EF4" w14:textId="0FD505A9" w:rsidR="00AF2FED" w:rsidRDefault="0005222F">
          <w:pPr>
            <w:pStyle w:val="TOC1"/>
            <w:tabs>
              <w:tab w:val="right" w:leader="dot" w:pos="9350"/>
            </w:tabs>
            <w:rPr>
              <w:rFonts w:eastAsiaTheme="minorEastAsia"/>
              <w:noProof/>
            </w:rPr>
          </w:pPr>
          <w:hyperlink w:anchor="_Toc50997328" w:history="1">
            <w:r w:rsidR="00AF2FED" w:rsidRPr="00852A85">
              <w:rPr>
                <w:rStyle w:val="Hyperlink"/>
                <w:rFonts w:cstheme="minorHAnsi"/>
                <w:b/>
                <w:noProof/>
              </w:rPr>
              <w:t>III. ELIGIBILITY CRITERIA</w:t>
            </w:r>
            <w:r w:rsidR="00AF2FED">
              <w:rPr>
                <w:noProof/>
                <w:webHidden/>
              </w:rPr>
              <w:tab/>
            </w:r>
            <w:r w:rsidR="00AF2FED">
              <w:rPr>
                <w:noProof/>
                <w:webHidden/>
              </w:rPr>
              <w:fldChar w:fldCharType="begin"/>
            </w:r>
            <w:r w:rsidR="00AF2FED">
              <w:rPr>
                <w:noProof/>
                <w:webHidden/>
              </w:rPr>
              <w:instrText xml:space="preserve"> PAGEREF _Toc50997328 \h </w:instrText>
            </w:r>
            <w:r w:rsidR="00AF2FED">
              <w:rPr>
                <w:noProof/>
                <w:webHidden/>
              </w:rPr>
            </w:r>
            <w:r w:rsidR="00AF2FED">
              <w:rPr>
                <w:noProof/>
                <w:webHidden/>
              </w:rPr>
              <w:fldChar w:fldCharType="separate"/>
            </w:r>
            <w:r w:rsidR="00DC4CE1">
              <w:rPr>
                <w:noProof/>
                <w:webHidden/>
              </w:rPr>
              <w:t>3</w:t>
            </w:r>
            <w:r w:rsidR="00AF2FED">
              <w:rPr>
                <w:noProof/>
                <w:webHidden/>
              </w:rPr>
              <w:fldChar w:fldCharType="end"/>
            </w:r>
          </w:hyperlink>
        </w:p>
        <w:p w14:paraId="439FAC37" w14:textId="0DEAD41F" w:rsidR="00AF2FED" w:rsidRDefault="0005222F">
          <w:pPr>
            <w:pStyle w:val="TOC1"/>
            <w:tabs>
              <w:tab w:val="right" w:leader="dot" w:pos="9350"/>
            </w:tabs>
            <w:rPr>
              <w:rFonts w:eastAsiaTheme="minorEastAsia"/>
              <w:noProof/>
            </w:rPr>
          </w:pPr>
          <w:hyperlink w:anchor="_Toc50997329" w:history="1">
            <w:r w:rsidR="00AF2FED" w:rsidRPr="00852A85">
              <w:rPr>
                <w:rStyle w:val="Hyperlink"/>
                <w:rFonts w:cstheme="minorHAnsi"/>
                <w:b/>
                <w:bCs/>
                <w:noProof/>
              </w:rPr>
              <w:t>IV. APPLICATION PROCESS</w:t>
            </w:r>
            <w:r w:rsidR="00AF2FED">
              <w:rPr>
                <w:noProof/>
                <w:webHidden/>
              </w:rPr>
              <w:tab/>
            </w:r>
            <w:r w:rsidR="00AF2FED">
              <w:rPr>
                <w:noProof/>
                <w:webHidden/>
              </w:rPr>
              <w:fldChar w:fldCharType="begin"/>
            </w:r>
            <w:r w:rsidR="00AF2FED">
              <w:rPr>
                <w:noProof/>
                <w:webHidden/>
              </w:rPr>
              <w:instrText xml:space="preserve"> PAGEREF _Toc50997329 \h </w:instrText>
            </w:r>
            <w:r w:rsidR="00AF2FED">
              <w:rPr>
                <w:noProof/>
                <w:webHidden/>
              </w:rPr>
            </w:r>
            <w:r w:rsidR="00AF2FED">
              <w:rPr>
                <w:noProof/>
                <w:webHidden/>
              </w:rPr>
              <w:fldChar w:fldCharType="separate"/>
            </w:r>
            <w:r w:rsidR="00DC4CE1">
              <w:rPr>
                <w:noProof/>
                <w:webHidden/>
              </w:rPr>
              <w:t>3</w:t>
            </w:r>
            <w:r w:rsidR="00AF2FED">
              <w:rPr>
                <w:noProof/>
                <w:webHidden/>
              </w:rPr>
              <w:fldChar w:fldCharType="end"/>
            </w:r>
          </w:hyperlink>
        </w:p>
        <w:p w14:paraId="5F9E8EF3" w14:textId="7DFFB295" w:rsidR="00AF2FED" w:rsidRDefault="0005222F">
          <w:pPr>
            <w:pStyle w:val="TOC1"/>
            <w:tabs>
              <w:tab w:val="right" w:leader="dot" w:pos="9350"/>
            </w:tabs>
            <w:rPr>
              <w:rFonts w:eastAsiaTheme="minorEastAsia"/>
              <w:noProof/>
            </w:rPr>
          </w:pPr>
          <w:hyperlink w:anchor="_Toc50997330" w:history="1">
            <w:r w:rsidR="00AF2FED" w:rsidRPr="00852A85">
              <w:rPr>
                <w:rStyle w:val="Hyperlink"/>
                <w:rFonts w:cstheme="minorHAnsi"/>
                <w:b/>
                <w:noProof/>
              </w:rPr>
              <w:t>V. APPLICATION REQUIREMENTS</w:t>
            </w:r>
            <w:r w:rsidR="00AF2FED">
              <w:rPr>
                <w:noProof/>
                <w:webHidden/>
              </w:rPr>
              <w:tab/>
            </w:r>
            <w:r w:rsidR="00AF2FED">
              <w:rPr>
                <w:noProof/>
                <w:webHidden/>
              </w:rPr>
              <w:fldChar w:fldCharType="begin"/>
            </w:r>
            <w:r w:rsidR="00AF2FED">
              <w:rPr>
                <w:noProof/>
                <w:webHidden/>
              </w:rPr>
              <w:instrText xml:space="preserve"> PAGEREF _Toc50997330 \h </w:instrText>
            </w:r>
            <w:r w:rsidR="00AF2FED">
              <w:rPr>
                <w:noProof/>
                <w:webHidden/>
              </w:rPr>
            </w:r>
            <w:r w:rsidR="00AF2FED">
              <w:rPr>
                <w:noProof/>
                <w:webHidden/>
              </w:rPr>
              <w:fldChar w:fldCharType="separate"/>
            </w:r>
            <w:r w:rsidR="00DC4CE1">
              <w:rPr>
                <w:noProof/>
                <w:webHidden/>
              </w:rPr>
              <w:t>4</w:t>
            </w:r>
            <w:r w:rsidR="00AF2FED">
              <w:rPr>
                <w:noProof/>
                <w:webHidden/>
              </w:rPr>
              <w:fldChar w:fldCharType="end"/>
            </w:r>
          </w:hyperlink>
        </w:p>
        <w:p w14:paraId="60DED95E" w14:textId="3931C201" w:rsidR="00AF2FED" w:rsidRDefault="0005222F">
          <w:pPr>
            <w:pStyle w:val="TOC1"/>
            <w:tabs>
              <w:tab w:val="right" w:leader="dot" w:pos="9350"/>
            </w:tabs>
            <w:rPr>
              <w:rFonts w:eastAsiaTheme="minorEastAsia"/>
              <w:noProof/>
            </w:rPr>
          </w:pPr>
          <w:hyperlink w:anchor="_Toc50997331" w:history="1">
            <w:r w:rsidR="00AF2FED" w:rsidRPr="00852A85">
              <w:rPr>
                <w:rStyle w:val="Hyperlink"/>
                <w:rFonts w:cstheme="minorHAnsi"/>
                <w:b/>
                <w:noProof/>
              </w:rPr>
              <w:t>VI. FAITH-BASED/COMMUNITY ORGANIZATIONS</w:t>
            </w:r>
            <w:r w:rsidR="00AF2FED">
              <w:rPr>
                <w:noProof/>
                <w:webHidden/>
              </w:rPr>
              <w:tab/>
            </w:r>
            <w:r w:rsidR="00AF2FED">
              <w:rPr>
                <w:noProof/>
                <w:webHidden/>
              </w:rPr>
              <w:fldChar w:fldCharType="begin"/>
            </w:r>
            <w:r w:rsidR="00AF2FED">
              <w:rPr>
                <w:noProof/>
                <w:webHidden/>
              </w:rPr>
              <w:instrText xml:space="preserve"> PAGEREF _Toc50997331 \h </w:instrText>
            </w:r>
            <w:r w:rsidR="00AF2FED">
              <w:rPr>
                <w:noProof/>
                <w:webHidden/>
              </w:rPr>
            </w:r>
            <w:r w:rsidR="00AF2FED">
              <w:rPr>
                <w:noProof/>
                <w:webHidden/>
              </w:rPr>
              <w:fldChar w:fldCharType="separate"/>
            </w:r>
            <w:r w:rsidR="00DC4CE1">
              <w:rPr>
                <w:noProof/>
                <w:webHidden/>
              </w:rPr>
              <w:t>6</w:t>
            </w:r>
            <w:r w:rsidR="00AF2FED">
              <w:rPr>
                <w:noProof/>
                <w:webHidden/>
              </w:rPr>
              <w:fldChar w:fldCharType="end"/>
            </w:r>
          </w:hyperlink>
        </w:p>
        <w:p w14:paraId="6045C3DD" w14:textId="3D61225A" w:rsidR="00AF2FED" w:rsidRDefault="0005222F">
          <w:pPr>
            <w:pStyle w:val="TOC1"/>
            <w:tabs>
              <w:tab w:val="right" w:leader="dot" w:pos="9350"/>
            </w:tabs>
            <w:rPr>
              <w:rFonts w:eastAsiaTheme="minorEastAsia"/>
              <w:noProof/>
            </w:rPr>
          </w:pPr>
          <w:hyperlink w:anchor="_Toc50997332" w:history="1">
            <w:r w:rsidR="00AF2FED" w:rsidRPr="00852A85">
              <w:rPr>
                <w:rStyle w:val="Hyperlink"/>
                <w:rFonts w:cstheme="minorHAnsi"/>
                <w:b/>
                <w:noProof/>
              </w:rPr>
              <w:t>VII. IMPORTANT DATES</w:t>
            </w:r>
            <w:r w:rsidR="00AF2FED">
              <w:rPr>
                <w:noProof/>
                <w:webHidden/>
              </w:rPr>
              <w:tab/>
            </w:r>
            <w:r w:rsidR="00AF2FED">
              <w:rPr>
                <w:noProof/>
                <w:webHidden/>
              </w:rPr>
              <w:fldChar w:fldCharType="begin"/>
            </w:r>
            <w:r w:rsidR="00AF2FED">
              <w:rPr>
                <w:noProof/>
                <w:webHidden/>
              </w:rPr>
              <w:instrText xml:space="preserve"> PAGEREF _Toc50997332 \h </w:instrText>
            </w:r>
            <w:r w:rsidR="00AF2FED">
              <w:rPr>
                <w:noProof/>
                <w:webHidden/>
              </w:rPr>
            </w:r>
            <w:r w:rsidR="00AF2FED">
              <w:rPr>
                <w:noProof/>
                <w:webHidden/>
              </w:rPr>
              <w:fldChar w:fldCharType="separate"/>
            </w:r>
            <w:r w:rsidR="00DC4CE1">
              <w:rPr>
                <w:noProof/>
                <w:webHidden/>
              </w:rPr>
              <w:t>6</w:t>
            </w:r>
            <w:r w:rsidR="00AF2FED">
              <w:rPr>
                <w:noProof/>
                <w:webHidden/>
              </w:rPr>
              <w:fldChar w:fldCharType="end"/>
            </w:r>
          </w:hyperlink>
        </w:p>
        <w:p w14:paraId="6F77D185" w14:textId="1E844F98" w:rsidR="00AF2FED" w:rsidRDefault="0005222F">
          <w:pPr>
            <w:pStyle w:val="TOC1"/>
            <w:tabs>
              <w:tab w:val="right" w:leader="dot" w:pos="9350"/>
            </w:tabs>
            <w:rPr>
              <w:rFonts w:eastAsiaTheme="minorEastAsia"/>
              <w:noProof/>
            </w:rPr>
          </w:pPr>
          <w:hyperlink w:anchor="_Toc50997333" w:history="1">
            <w:r w:rsidR="00AF2FED" w:rsidRPr="00852A85">
              <w:rPr>
                <w:rStyle w:val="Hyperlink"/>
                <w:rFonts w:cstheme="minorHAnsi"/>
                <w:b/>
                <w:noProof/>
              </w:rPr>
              <w:t>VIII. PROJECT PRIORITY AREAS</w:t>
            </w:r>
            <w:r w:rsidR="00AF2FED">
              <w:rPr>
                <w:noProof/>
                <w:webHidden/>
              </w:rPr>
              <w:tab/>
            </w:r>
            <w:r w:rsidR="00AF2FED">
              <w:rPr>
                <w:noProof/>
                <w:webHidden/>
              </w:rPr>
              <w:fldChar w:fldCharType="begin"/>
            </w:r>
            <w:r w:rsidR="00AF2FED">
              <w:rPr>
                <w:noProof/>
                <w:webHidden/>
              </w:rPr>
              <w:instrText xml:space="preserve"> PAGEREF _Toc50997333 \h </w:instrText>
            </w:r>
            <w:r w:rsidR="00AF2FED">
              <w:rPr>
                <w:noProof/>
                <w:webHidden/>
              </w:rPr>
            </w:r>
            <w:r w:rsidR="00AF2FED">
              <w:rPr>
                <w:noProof/>
                <w:webHidden/>
              </w:rPr>
              <w:fldChar w:fldCharType="separate"/>
            </w:r>
            <w:r w:rsidR="00DC4CE1">
              <w:rPr>
                <w:noProof/>
                <w:webHidden/>
              </w:rPr>
              <w:t>6</w:t>
            </w:r>
            <w:r w:rsidR="00AF2FED">
              <w:rPr>
                <w:noProof/>
                <w:webHidden/>
              </w:rPr>
              <w:fldChar w:fldCharType="end"/>
            </w:r>
          </w:hyperlink>
        </w:p>
        <w:p w14:paraId="62ADCC28" w14:textId="54414A75" w:rsidR="00AF2FED" w:rsidRDefault="0005222F">
          <w:pPr>
            <w:pStyle w:val="TOC1"/>
            <w:tabs>
              <w:tab w:val="right" w:leader="dot" w:pos="9350"/>
            </w:tabs>
            <w:rPr>
              <w:rFonts w:eastAsiaTheme="minorEastAsia"/>
              <w:noProof/>
            </w:rPr>
          </w:pPr>
          <w:hyperlink w:anchor="_Toc50997334" w:history="1">
            <w:r w:rsidR="00AF2FED" w:rsidRPr="00852A85">
              <w:rPr>
                <w:rStyle w:val="Hyperlink"/>
                <w:rFonts w:cstheme="minorHAnsi"/>
                <w:b/>
                <w:noProof/>
              </w:rPr>
              <w:t>IX. FUNDING EVALUATION</w:t>
            </w:r>
            <w:r w:rsidR="00AF2FED">
              <w:rPr>
                <w:noProof/>
                <w:webHidden/>
              </w:rPr>
              <w:tab/>
            </w:r>
            <w:r w:rsidR="00AF2FED">
              <w:rPr>
                <w:noProof/>
                <w:webHidden/>
              </w:rPr>
              <w:fldChar w:fldCharType="begin"/>
            </w:r>
            <w:r w:rsidR="00AF2FED">
              <w:rPr>
                <w:noProof/>
                <w:webHidden/>
              </w:rPr>
              <w:instrText xml:space="preserve"> PAGEREF _Toc50997334 \h </w:instrText>
            </w:r>
            <w:r w:rsidR="00AF2FED">
              <w:rPr>
                <w:noProof/>
                <w:webHidden/>
              </w:rPr>
            </w:r>
            <w:r w:rsidR="00AF2FED">
              <w:rPr>
                <w:noProof/>
                <w:webHidden/>
              </w:rPr>
              <w:fldChar w:fldCharType="separate"/>
            </w:r>
            <w:r w:rsidR="00DC4CE1">
              <w:rPr>
                <w:noProof/>
                <w:webHidden/>
              </w:rPr>
              <w:t>7</w:t>
            </w:r>
            <w:r w:rsidR="00AF2FED">
              <w:rPr>
                <w:noProof/>
                <w:webHidden/>
              </w:rPr>
              <w:fldChar w:fldCharType="end"/>
            </w:r>
          </w:hyperlink>
        </w:p>
        <w:p w14:paraId="407E09A6" w14:textId="0CADE671" w:rsidR="00AF2FED" w:rsidRDefault="0005222F">
          <w:pPr>
            <w:pStyle w:val="TOC1"/>
            <w:tabs>
              <w:tab w:val="right" w:leader="dot" w:pos="9350"/>
            </w:tabs>
            <w:rPr>
              <w:rFonts w:eastAsiaTheme="minorEastAsia"/>
              <w:noProof/>
            </w:rPr>
          </w:pPr>
          <w:hyperlink w:anchor="_Toc50997335" w:history="1">
            <w:r w:rsidR="00AF2FED" w:rsidRPr="00852A85">
              <w:rPr>
                <w:rStyle w:val="Hyperlink"/>
                <w:rFonts w:cstheme="minorHAnsi"/>
                <w:b/>
                <w:noProof/>
              </w:rPr>
              <w:t>X. FUNDING SPECIFICATIONS</w:t>
            </w:r>
            <w:r w:rsidR="00AF2FED">
              <w:rPr>
                <w:noProof/>
                <w:webHidden/>
              </w:rPr>
              <w:tab/>
            </w:r>
            <w:r w:rsidR="00AF2FED">
              <w:rPr>
                <w:noProof/>
                <w:webHidden/>
              </w:rPr>
              <w:fldChar w:fldCharType="begin"/>
            </w:r>
            <w:r w:rsidR="00AF2FED">
              <w:rPr>
                <w:noProof/>
                <w:webHidden/>
              </w:rPr>
              <w:instrText xml:space="preserve"> PAGEREF _Toc50997335 \h </w:instrText>
            </w:r>
            <w:r w:rsidR="00AF2FED">
              <w:rPr>
                <w:noProof/>
                <w:webHidden/>
              </w:rPr>
            </w:r>
            <w:r w:rsidR="00AF2FED">
              <w:rPr>
                <w:noProof/>
                <w:webHidden/>
              </w:rPr>
              <w:fldChar w:fldCharType="separate"/>
            </w:r>
            <w:r w:rsidR="00DC4CE1">
              <w:rPr>
                <w:noProof/>
                <w:webHidden/>
              </w:rPr>
              <w:t>8</w:t>
            </w:r>
            <w:r w:rsidR="00AF2FED">
              <w:rPr>
                <w:noProof/>
                <w:webHidden/>
              </w:rPr>
              <w:fldChar w:fldCharType="end"/>
            </w:r>
          </w:hyperlink>
        </w:p>
        <w:p w14:paraId="3E450D75" w14:textId="4B03AB54" w:rsidR="00AF2FED" w:rsidRDefault="0005222F">
          <w:pPr>
            <w:pStyle w:val="TOC1"/>
            <w:tabs>
              <w:tab w:val="right" w:leader="dot" w:pos="9350"/>
            </w:tabs>
            <w:rPr>
              <w:rFonts w:eastAsiaTheme="minorEastAsia"/>
              <w:noProof/>
            </w:rPr>
          </w:pPr>
          <w:hyperlink w:anchor="_Toc50997336" w:history="1">
            <w:r w:rsidR="00AF2FED" w:rsidRPr="00852A85">
              <w:rPr>
                <w:rStyle w:val="Hyperlink"/>
                <w:rFonts w:cstheme="minorHAnsi"/>
                <w:b/>
                <w:noProof/>
              </w:rPr>
              <w:t>XI. DISTRIBUTION OF FUNDS &amp; REPORTING REQUIREMENTS</w:t>
            </w:r>
            <w:r w:rsidR="00AF2FED">
              <w:rPr>
                <w:noProof/>
                <w:webHidden/>
              </w:rPr>
              <w:tab/>
            </w:r>
            <w:r w:rsidR="00AF2FED">
              <w:rPr>
                <w:noProof/>
                <w:webHidden/>
              </w:rPr>
              <w:fldChar w:fldCharType="begin"/>
            </w:r>
            <w:r w:rsidR="00AF2FED">
              <w:rPr>
                <w:noProof/>
                <w:webHidden/>
              </w:rPr>
              <w:instrText xml:space="preserve"> PAGEREF _Toc50997336 \h </w:instrText>
            </w:r>
            <w:r w:rsidR="00AF2FED">
              <w:rPr>
                <w:noProof/>
                <w:webHidden/>
              </w:rPr>
            </w:r>
            <w:r w:rsidR="00AF2FED">
              <w:rPr>
                <w:noProof/>
                <w:webHidden/>
              </w:rPr>
              <w:fldChar w:fldCharType="separate"/>
            </w:r>
            <w:r w:rsidR="00DC4CE1">
              <w:rPr>
                <w:noProof/>
                <w:webHidden/>
              </w:rPr>
              <w:t>9</w:t>
            </w:r>
            <w:r w:rsidR="00AF2FED">
              <w:rPr>
                <w:noProof/>
                <w:webHidden/>
              </w:rPr>
              <w:fldChar w:fldCharType="end"/>
            </w:r>
          </w:hyperlink>
        </w:p>
        <w:p w14:paraId="7A220769" w14:textId="6AD33F52" w:rsidR="00AF2FED" w:rsidRDefault="0005222F">
          <w:pPr>
            <w:pStyle w:val="TOC1"/>
            <w:tabs>
              <w:tab w:val="right" w:leader="dot" w:pos="9350"/>
            </w:tabs>
            <w:rPr>
              <w:rFonts w:eastAsiaTheme="minorEastAsia"/>
              <w:noProof/>
            </w:rPr>
          </w:pPr>
          <w:hyperlink w:anchor="_Toc50997337" w:history="1">
            <w:r w:rsidR="00AF2FED" w:rsidRPr="00852A85">
              <w:rPr>
                <w:rStyle w:val="Hyperlink"/>
                <w:rFonts w:cstheme="minorHAnsi"/>
                <w:b/>
                <w:noProof/>
              </w:rPr>
              <w:t>XII. MATCH</w:t>
            </w:r>
            <w:r w:rsidR="00AF2FED">
              <w:rPr>
                <w:noProof/>
                <w:webHidden/>
              </w:rPr>
              <w:tab/>
            </w:r>
            <w:r w:rsidR="00AF2FED">
              <w:rPr>
                <w:noProof/>
                <w:webHidden/>
              </w:rPr>
              <w:fldChar w:fldCharType="begin"/>
            </w:r>
            <w:r w:rsidR="00AF2FED">
              <w:rPr>
                <w:noProof/>
                <w:webHidden/>
              </w:rPr>
              <w:instrText xml:space="preserve"> PAGEREF _Toc50997337 \h </w:instrText>
            </w:r>
            <w:r w:rsidR="00AF2FED">
              <w:rPr>
                <w:noProof/>
                <w:webHidden/>
              </w:rPr>
            </w:r>
            <w:r w:rsidR="00AF2FED">
              <w:rPr>
                <w:noProof/>
                <w:webHidden/>
              </w:rPr>
              <w:fldChar w:fldCharType="separate"/>
            </w:r>
            <w:r w:rsidR="00DC4CE1">
              <w:rPr>
                <w:noProof/>
                <w:webHidden/>
              </w:rPr>
              <w:t>10</w:t>
            </w:r>
            <w:r w:rsidR="00AF2FED">
              <w:rPr>
                <w:noProof/>
                <w:webHidden/>
              </w:rPr>
              <w:fldChar w:fldCharType="end"/>
            </w:r>
          </w:hyperlink>
        </w:p>
        <w:p w14:paraId="0683330C" w14:textId="0AA07DB6" w:rsidR="00AF2FED" w:rsidRDefault="0005222F">
          <w:pPr>
            <w:pStyle w:val="TOC1"/>
            <w:tabs>
              <w:tab w:val="right" w:leader="dot" w:pos="9350"/>
            </w:tabs>
            <w:rPr>
              <w:rFonts w:eastAsiaTheme="minorEastAsia"/>
              <w:noProof/>
            </w:rPr>
          </w:pPr>
          <w:hyperlink w:anchor="_Toc50997338" w:history="1">
            <w:r w:rsidR="00AF2FED" w:rsidRPr="00852A85">
              <w:rPr>
                <w:rStyle w:val="Hyperlink"/>
                <w:rFonts w:cstheme="minorHAnsi"/>
                <w:b/>
                <w:noProof/>
              </w:rPr>
              <w:t>XIII. SUPPLANTING, TRANSPARENCY AND ACCOUNTABILITY</w:t>
            </w:r>
            <w:r w:rsidR="00AF2FED">
              <w:rPr>
                <w:noProof/>
                <w:webHidden/>
              </w:rPr>
              <w:tab/>
            </w:r>
            <w:r w:rsidR="00AF2FED">
              <w:rPr>
                <w:noProof/>
                <w:webHidden/>
              </w:rPr>
              <w:fldChar w:fldCharType="begin"/>
            </w:r>
            <w:r w:rsidR="00AF2FED">
              <w:rPr>
                <w:noProof/>
                <w:webHidden/>
              </w:rPr>
              <w:instrText xml:space="preserve"> PAGEREF _Toc50997338 \h </w:instrText>
            </w:r>
            <w:r w:rsidR="00AF2FED">
              <w:rPr>
                <w:noProof/>
                <w:webHidden/>
              </w:rPr>
            </w:r>
            <w:r w:rsidR="00AF2FED">
              <w:rPr>
                <w:noProof/>
                <w:webHidden/>
              </w:rPr>
              <w:fldChar w:fldCharType="separate"/>
            </w:r>
            <w:r w:rsidR="00DC4CE1">
              <w:rPr>
                <w:noProof/>
                <w:webHidden/>
              </w:rPr>
              <w:t>10</w:t>
            </w:r>
            <w:r w:rsidR="00AF2FED">
              <w:rPr>
                <w:noProof/>
                <w:webHidden/>
              </w:rPr>
              <w:fldChar w:fldCharType="end"/>
            </w:r>
          </w:hyperlink>
        </w:p>
        <w:p w14:paraId="7249F60C" w14:textId="7F1550F2" w:rsidR="00AF2FED" w:rsidRDefault="0005222F">
          <w:pPr>
            <w:pStyle w:val="TOC1"/>
            <w:tabs>
              <w:tab w:val="right" w:leader="dot" w:pos="9350"/>
            </w:tabs>
            <w:rPr>
              <w:rFonts w:eastAsiaTheme="minorEastAsia"/>
              <w:noProof/>
            </w:rPr>
          </w:pPr>
          <w:hyperlink w:anchor="_Toc50997339" w:history="1">
            <w:r w:rsidR="00AF2FED" w:rsidRPr="00852A85">
              <w:rPr>
                <w:rStyle w:val="Hyperlink"/>
                <w:rFonts w:cstheme="minorHAnsi"/>
                <w:b/>
                <w:noProof/>
              </w:rPr>
              <w:t>XIV. APPLICATION</w:t>
            </w:r>
            <w:r w:rsidR="00AF2FED">
              <w:rPr>
                <w:noProof/>
                <w:webHidden/>
              </w:rPr>
              <w:tab/>
            </w:r>
            <w:r w:rsidR="00AF2FED">
              <w:rPr>
                <w:noProof/>
                <w:webHidden/>
              </w:rPr>
              <w:fldChar w:fldCharType="begin"/>
            </w:r>
            <w:r w:rsidR="00AF2FED">
              <w:rPr>
                <w:noProof/>
                <w:webHidden/>
              </w:rPr>
              <w:instrText xml:space="preserve"> PAGEREF _Toc50997339 \h </w:instrText>
            </w:r>
            <w:r w:rsidR="00AF2FED">
              <w:rPr>
                <w:noProof/>
                <w:webHidden/>
              </w:rPr>
            </w:r>
            <w:r w:rsidR="00AF2FED">
              <w:rPr>
                <w:noProof/>
                <w:webHidden/>
              </w:rPr>
              <w:fldChar w:fldCharType="separate"/>
            </w:r>
            <w:r w:rsidR="00DC4CE1">
              <w:rPr>
                <w:noProof/>
                <w:webHidden/>
              </w:rPr>
              <w:t>10</w:t>
            </w:r>
            <w:r w:rsidR="00AF2FED">
              <w:rPr>
                <w:noProof/>
                <w:webHidden/>
              </w:rPr>
              <w:fldChar w:fldCharType="end"/>
            </w:r>
          </w:hyperlink>
        </w:p>
        <w:p w14:paraId="1A712E63" w14:textId="02059B9D" w:rsidR="00AF2FED" w:rsidRDefault="0005222F">
          <w:pPr>
            <w:pStyle w:val="TOC1"/>
            <w:tabs>
              <w:tab w:val="right" w:leader="dot" w:pos="9350"/>
            </w:tabs>
            <w:rPr>
              <w:rFonts w:eastAsiaTheme="minorEastAsia"/>
              <w:noProof/>
            </w:rPr>
          </w:pPr>
          <w:hyperlink w:anchor="_Toc50997340" w:history="1">
            <w:r w:rsidR="00AF2FED" w:rsidRPr="00852A85">
              <w:rPr>
                <w:rStyle w:val="Hyperlink"/>
                <w:rFonts w:cstheme="minorHAnsi"/>
                <w:b/>
                <w:noProof/>
              </w:rPr>
              <w:t>XV. CERTIFIED ASSURANCES</w:t>
            </w:r>
            <w:r w:rsidR="00AF2FED">
              <w:rPr>
                <w:noProof/>
                <w:webHidden/>
              </w:rPr>
              <w:tab/>
            </w:r>
            <w:r w:rsidR="00AF2FED">
              <w:rPr>
                <w:noProof/>
                <w:webHidden/>
              </w:rPr>
              <w:fldChar w:fldCharType="begin"/>
            </w:r>
            <w:r w:rsidR="00AF2FED">
              <w:rPr>
                <w:noProof/>
                <w:webHidden/>
              </w:rPr>
              <w:instrText xml:space="preserve"> PAGEREF _Toc50997340 \h </w:instrText>
            </w:r>
            <w:r w:rsidR="00AF2FED">
              <w:rPr>
                <w:noProof/>
                <w:webHidden/>
              </w:rPr>
            </w:r>
            <w:r w:rsidR="00AF2FED">
              <w:rPr>
                <w:noProof/>
                <w:webHidden/>
              </w:rPr>
              <w:fldChar w:fldCharType="separate"/>
            </w:r>
            <w:r w:rsidR="00DC4CE1">
              <w:rPr>
                <w:noProof/>
                <w:webHidden/>
              </w:rPr>
              <w:t>18</w:t>
            </w:r>
            <w:r w:rsidR="00AF2FED">
              <w:rPr>
                <w:noProof/>
                <w:webHidden/>
              </w:rPr>
              <w:fldChar w:fldCharType="end"/>
            </w:r>
          </w:hyperlink>
        </w:p>
        <w:p w14:paraId="03DC11C9" w14:textId="6FA2805C" w:rsidR="00306DC2" w:rsidRPr="00AA063A" w:rsidRDefault="00306DC2">
          <w:pPr>
            <w:rPr>
              <w:rFonts w:cstheme="minorHAnsi"/>
            </w:rPr>
          </w:pPr>
          <w:r w:rsidRPr="00AA063A">
            <w:rPr>
              <w:rFonts w:cstheme="minorHAnsi"/>
              <w:b/>
              <w:bCs/>
              <w:noProof/>
              <w:sz w:val="24"/>
              <w:szCs w:val="24"/>
            </w:rPr>
            <w:fldChar w:fldCharType="end"/>
          </w:r>
        </w:p>
      </w:sdtContent>
    </w:sdt>
    <w:p w14:paraId="2CA30A70" w14:textId="77777777" w:rsidR="0043204D" w:rsidRPr="00AA063A" w:rsidRDefault="0043204D" w:rsidP="00E428F0">
      <w:pPr>
        <w:autoSpaceDE w:val="0"/>
        <w:autoSpaceDN w:val="0"/>
        <w:adjustRightInd w:val="0"/>
        <w:spacing w:after="0" w:line="240" w:lineRule="auto"/>
        <w:rPr>
          <w:rFonts w:cstheme="minorHAnsi"/>
          <w:color w:val="000000"/>
          <w:sz w:val="20"/>
          <w:szCs w:val="20"/>
        </w:rPr>
      </w:pPr>
    </w:p>
    <w:p w14:paraId="05D429EE" w14:textId="77777777" w:rsidR="00306DC2" w:rsidRPr="00AA063A" w:rsidRDefault="00306DC2" w:rsidP="00E428F0">
      <w:pPr>
        <w:autoSpaceDE w:val="0"/>
        <w:autoSpaceDN w:val="0"/>
        <w:adjustRightInd w:val="0"/>
        <w:spacing w:after="0" w:line="240" w:lineRule="auto"/>
        <w:rPr>
          <w:rFonts w:cstheme="minorHAnsi"/>
          <w:color w:val="000000"/>
          <w:sz w:val="20"/>
          <w:szCs w:val="20"/>
        </w:rPr>
        <w:sectPr w:rsidR="00306DC2" w:rsidRPr="00AA063A" w:rsidSect="008F6DBF">
          <w:headerReference w:type="default" r:id="rId14"/>
          <w:footerReference w:type="default" r:id="rId15"/>
          <w:pgSz w:w="12240" w:h="15840"/>
          <w:pgMar w:top="1440" w:right="1440" w:bottom="1440" w:left="1440" w:header="720" w:footer="720" w:gutter="0"/>
          <w:cols w:space="720"/>
          <w:docGrid w:linePitch="360"/>
        </w:sectPr>
      </w:pPr>
    </w:p>
    <w:p w14:paraId="37594EA0" w14:textId="77777777" w:rsidR="00E428F0" w:rsidRPr="00AA063A" w:rsidRDefault="00E428F0" w:rsidP="00306DC2">
      <w:pPr>
        <w:pStyle w:val="Heading1"/>
        <w:rPr>
          <w:rFonts w:asciiTheme="minorHAnsi" w:hAnsiTheme="minorHAnsi" w:cstheme="minorHAnsi"/>
          <w:b/>
          <w:color w:val="auto"/>
          <w:sz w:val="24"/>
          <w:szCs w:val="24"/>
        </w:rPr>
      </w:pPr>
      <w:bookmarkStart w:id="0" w:name="_Toc50997326"/>
      <w:r w:rsidRPr="00AA063A">
        <w:rPr>
          <w:rFonts w:asciiTheme="minorHAnsi" w:hAnsiTheme="minorHAnsi" w:cstheme="minorHAnsi"/>
          <w:b/>
          <w:color w:val="auto"/>
          <w:sz w:val="24"/>
          <w:szCs w:val="24"/>
        </w:rPr>
        <w:lastRenderedPageBreak/>
        <w:t>I. BACKGROUND/ SCOPE</w:t>
      </w:r>
      <w:bookmarkEnd w:id="0"/>
    </w:p>
    <w:p w14:paraId="782A2EAE" w14:textId="77777777" w:rsidR="001963CB"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 xml:space="preserve">The United States continues to experience </w:t>
      </w:r>
      <w:r w:rsidR="008C1755" w:rsidRPr="00AA063A">
        <w:rPr>
          <w:rFonts w:eastAsia="Times New Roman" w:cstheme="minorHAnsi"/>
          <w:color w:val="000000"/>
          <w:sz w:val="24"/>
          <w:szCs w:val="24"/>
        </w:rPr>
        <w:t>unprecedented</w:t>
      </w:r>
      <w:r w:rsidRPr="00AA063A">
        <w:rPr>
          <w:rFonts w:eastAsia="Times New Roman" w:cstheme="minorHAnsi"/>
          <w:color w:val="000000"/>
          <w:sz w:val="24"/>
          <w:szCs w:val="24"/>
        </w:rPr>
        <w:t xml:space="preserve"> numbers of drug overdose deaths. More than 67,000 Americans died </w:t>
      </w:r>
      <w:r w:rsidR="008C1755" w:rsidRPr="00AA063A">
        <w:rPr>
          <w:rFonts w:eastAsia="Times New Roman" w:cstheme="minorHAnsi"/>
          <w:color w:val="000000"/>
          <w:sz w:val="24"/>
          <w:szCs w:val="24"/>
        </w:rPr>
        <w:t>from</w:t>
      </w:r>
      <w:r w:rsidRPr="00AA063A">
        <w:rPr>
          <w:rFonts w:eastAsia="Times New Roman" w:cstheme="minorHAnsi"/>
          <w:color w:val="000000"/>
          <w:sz w:val="24"/>
          <w:szCs w:val="24"/>
        </w:rPr>
        <w:t xml:space="preserve"> a</w:t>
      </w:r>
      <w:r w:rsidR="008C1755" w:rsidRPr="00AA063A">
        <w:rPr>
          <w:rFonts w:eastAsia="Times New Roman" w:cstheme="minorHAnsi"/>
          <w:color w:val="000000"/>
          <w:sz w:val="24"/>
          <w:szCs w:val="24"/>
        </w:rPr>
        <w:t xml:space="preserve"> drug</w:t>
      </w:r>
      <w:r w:rsidRPr="00AA063A">
        <w:rPr>
          <w:rFonts w:eastAsia="Times New Roman" w:cstheme="minorHAnsi"/>
          <w:color w:val="000000"/>
          <w:sz w:val="24"/>
          <w:szCs w:val="24"/>
        </w:rPr>
        <w:t xml:space="preserve"> overdose in 2018 and more than two thirds of these deaths involved at least one opioid.  Overdose death remains the leading cause of injury-related death in the U.S. Preliminary data from 2019 indicate that nationwide overdose deaths increased between 2018 and 2019, with projected overdose totals exceeding 7</w:t>
      </w:r>
      <w:r w:rsidR="008C1755" w:rsidRPr="00AA063A">
        <w:rPr>
          <w:rFonts w:eastAsia="Times New Roman" w:cstheme="minorHAnsi"/>
          <w:color w:val="000000"/>
          <w:sz w:val="24"/>
          <w:szCs w:val="24"/>
        </w:rPr>
        <w:t>2</w:t>
      </w:r>
      <w:r w:rsidRPr="00AA063A">
        <w:rPr>
          <w:rFonts w:eastAsia="Times New Roman" w:cstheme="minorHAnsi"/>
          <w:color w:val="000000"/>
          <w:sz w:val="24"/>
          <w:szCs w:val="24"/>
        </w:rPr>
        <w:t>,000.</w:t>
      </w:r>
      <w:r w:rsidR="00511DB5">
        <w:rPr>
          <w:rFonts w:eastAsia="Times New Roman" w:cstheme="minorHAnsi"/>
          <w:color w:val="000000"/>
          <w:sz w:val="24"/>
          <w:szCs w:val="24"/>
        </w:rPr>
        <w:t xml:space="preserve">  The drug crisis is being exacerbated by the COVID-19 pandemic.  </w:t>
      </w:r>
    </w:p>
    <w:p w14:paraId="054DD242" w14:textId="77777777" w:rsidR="001963CB"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 xml:space="preserve">Overdoses involving highly potent synthetic opioids such as illicitly manufactured fentanyl and overdoses involving psychostimulants such as methamphetamine and cocaine increased between 2017 and 2018, and 2019 </w:t>
      </w:r>
      <w:r w:rsidR="008C1755" w:rsidRPr="00AA063A">
        <w:rPr>
          <w:rFonts w:eastAsia="Times New Roman" w:cstheme="minorHAnsi"/>
          <w:color w:val="000000"/>
          <w:sz w:val="24"/>
          <w:szCs w:val="24"/>
        </w:rPr>
        <w:t xml:space="preserve">provisional </w:t>
      </w:r>
      <w:r w:rsidRPr="00AA063A">
        <w:rPr>
          <w:rFonts w:eastAsia="Times New Roman" w:cstheme="minorHAnsi"/>
          <w:color w:val="000000"/>
          <w:sz w:val="24"/>
          <w:szCs w:val="24"/>
        </w:rPr>
        <w:t>data indicate this increase is continuing. While opioid-involved overdoses declined 2% overall from 2017 to 2018,</w:t>
      </w:r>
      <w:r w:rsidR="008C1755" w:rsidRPr="00AA063A">
        <w:rPr>
          <w:rFonts w:eastAsia="Times New Roman" w:cstheme="minorHAnsi"/>
          <w:color w:val="000000"/>
          <w:sz w:val="24"/>
          <w:szCs w:val="24"/>
        </w:rPr>
        <w:t xml:space="preserve"> driven by overdoses involving prescription opioids and heroin,</w:t>
      </w:r>
      <w:r w:rsidRPr="00AA063A">
        <w:rPr>
          <w:rFonts w:eastAsia="Times New Roman" w:cstheme="minorHAnsi"/>
          <w:color w:val="000000"/>
          <w:sz w:val="24"/>
          <w:szCs w:val="24"/>
        </w:rPr>
        <w:t xml:space="preserve"> the age-adjusted rate of drug overdose deaths involving synthetic opioids other than methadone increased by 10% nationally.  Overall, synthetic opioids </w:t>
      </w:r>
      <w:r w:rsidR="008C1755" w:rsidRPr="00AA063A">
        <w:rPr>
          <w:rFonts w:eastAsia="Times New Roman" w:cstheme="minorHAnsi"/>
          <w:color w:val="000000"/>
          <w:sz w:val="24"/>
          <w:szCs w:val="24"/>
        </w:rPr>
        <w:t>were involved in</w:t>
      </w:r>
      <w:r w:rsidRPr="00AA063A">
        <w:rPr>
          <w:rFonts w:eastAsia="Times New Roman" w:cstheme="minorHAnsi"/>
          <w:color w:val="000000"/>
          <w:sz w:val="24"/>
          <w:szCs w:val="24"/>
        </w:rPr>
        <w:t xml:space="preserve"> 67.0% of all opioid </w:t>
      </w:r>
      <w:r w:rsidR="008C1755" w:rsidRPr="00AA063A">
        <w:rPr>
          <w:rFonts w:eastAsia="Times New Roman" w:cstheme="minorHAnsi"/>
          <w:color w:val="000000"/>
          <w:sz w:val="24"/>
          <w:szCs w:val="24"/>
        </w:rPr>
        <w:t xml:space="preserve">overdose </w:t>
      </w:r>
      <w:r w:rsidRPr="00AA063A">
        <w:rPr>
          <w:rFonts w:eastAsia="Times New Roman" w:cstheme="minorHAnsi"/>
          <w:color w:val="000000"/>
          <w:sz w:val="24"/>
          <w:szCs w:val="24"/>
        </w:rPr>
        <w:t>deaths in 2018. The largest increase in synthetic opioid</w:t>
      </w:r>
      <w:r w:rsidR="008C1755" w:rsidRPr="00AA063A">
        <w:rPr>
          <w:rFonts w:eastAsia="Times New Roman" w:cstheme="minorHAnsi"/>
          <w:color w:val="000000"/>
          <w:sz w:val="24"/>
          <w:szCs w:val="24"/>
        </w:rPr>
        <w:t>-involved</w:t>
      </w:r>
      <w:r w:rsidRPr="00AA063A">
        <w:rPr>
          <w:rFonts w:eastAsia="Times New Roman" w:cstheme="minorHAnsi"/>
          <w:color w:val="000000"/>
          <w:sz w:val="24"/>
          <w:szCs w:val="24"/>
        </w:rPr>
        <w:t xml:space="preserve"> overdose </w:t>
      </w:r>
      <w:r w:rsidR="008C1755" w:rsidRPr="00AA063A">
        <w:rPr>
          <w:rFonts w:eastAsia="Times New Roman" w:cstheme="minorHAnsi"/>
          <w:color w:val="000000"/>
          <w:sz w:val="24"/>
          <w:szCs w:val="24"/>
        </w:rPr>
        <w:t xml:space="preserve">deaths </w:t>
      </w:r>
      <w:r w:rsidRPr="00AA063A">
        <w:rPr>
          <w:rFonts w:eastAsia="Times New Roman" w:cstheme="minorHAnsi"/>
          <w:color w:val="000000"/>
          <w:sz w:val="24"/>
          <w:szCs w:val="24"/>
        </w:rPr>
        <w:t xml:space="preserve">occurred in Arizona (92.5%) and West Virginia had the highest synthetic opioid-involved </w:t>
      </w:r>
      <w:r w:rsidR="008C1755" w:rsidRPr="00AA063A">
        <w:rPr>
          <w:rFonts w:eastAsia="Times New Roman" w:cstheme="minorHAnsi"/>
          <w:color w:val="000000"/>
          <w:sz w:val="24"/>
          <w:szCs w:val="24"/>
        </w:rPr>
        <w:t xml:space="preserve">overdose </w:t>
      </w:r>
      <w:r w:rsidRPr="00AA063A">
        <w:rPr>
          <w:rFonts w:eastAsia="Times New Roman" w:cstheme="minorHAnsi"/>
          <w:color w:val="000000"/>
          <w:sz w:val="24"/>
          <w:szCs w:val="24"/>
        </w:rPr>
        <w:t xml:space="preserve">death rate (34.0 per 100,000).  </w:t>
      </w:r>
    </w:p>
    <w:p w14:paraId="1587E9FF" w14:textId="39BA5BB8" w:rsidR="001963CB"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Fentanyl availability in illicit markets continues to increase across the country</w:t>
      </w:r>
      <w:r w:rsidR="00511DB5">
        <w:rPr>
          <w:rFonts w:eastAsia="Times New Roman" w:cstheme="minorHAnsi"/>
          <w:color w:val="000000"/>
          <w:sz w:val="24"/>
          <w:szCs w:val="24"/>
        </w:rPr>
        <w:t>.  All the</w:t>
      </w:r>
      <w:r w:rsidRPr="00AA063A">
        <w:rPr>
          <w:rFonts w:eastAsia="Times New Roman" w:cstheme="minorHAnsi"/>
          <w:color w:val="000000"/>
          <w:sz w:val="24"/>
          <w:szCs w:val="24"/>
        </w:rPr>
        <w:t xml:space="preserve"> while</w:t>
      </w:r>
      <w:r w:rsidR="00511DB5">
        <w:rPr>
          <w:rFonts w:eastAsia="Times New Roman" w:cstheme="minorHAnsi"/>
          <w:color w:val="000000"/>
          <w:sz w:val="24"/>
          <w:szCs w:val="24"/>
        </w:rPr>
        <w:t>,</w:t>
      </w:r>
      <w:r w:rsidRPr="00AA063A">
        <w:rPr>
          <w:rFonts w:eastAsia="Times New Roman" w:cstheme="minorHAnsi"/>
          <w:color w:val="000000"/>
          <w:sz w:val="24"/>
          <w:szCs w:val="24"/>
        </w:rPr>
        <w:t xml:space="preserve"> fentanyl suppliers experiment with new synthetic opioids in an attempt to circumvent regulations imposed by the U.S. and China.  China remains the primary source of fentanyl and fentanyl-related substances trafficked into the U.S., </w:t>
      </w:r>
      <w:r w:rsidR="008C1755" w:rsidRPr="00AA063A">
        <w:rPr>
          <w:rFonts w:eastAsia="Times New Roman" w:cstheme="minorHAnsi"/>
          <w:color w:val="000000"/>
          <w:sz w:val="24"/>
          <w:szCs w:val="24"/>
        </w:rPr>
        <w:t>either through traditional Mexican drug trafficking organizations or through mail and express consignment</w:t>
      </w:r>
      <w:r w:rsidR="00511DB5">
        <w:rPr>
          <w:rFonts w:eastAsia="Times New Roman" w:cstheme="minorHAnsi"/>
          <w:color w:val="000000"/>
          <w:sz w:val="24"/>
          <w:szCs w:val="24"/>
        </w:rPr>
        <w:t xml:space="preserve">.  </w:t>
      </w:r>
      <w:r w:rsidRPr="00AA063A">
        <w:rPr>
          <w:rFonts w:eastAsia="Times New Roman" w:cstheme="minorHAnsi"/>
          <w:color w:val="000000"/>
          <w:sz w:val="24"/>
          <w:szCs w:val="24"/>
        </w:rPr>
        <w:t>The Drug Enforcement Administration (DEA) reports inconsistencies in the amount</w:t>
      </w:r>
      <w:r w:rsidR="00D12BC9">
        <w:rPr>
          <w:rFonts w:eastAsia="Times New Roman" w:cstheme="minorHAnsi"/>
          <w:color w:val="000000"/>
          <w:sz w:val="24"/>
          <w:szCs w:val="24"/>
        </w:rPr>
        <w:t>s</w:t>
      </w:r>
      <w:r w:rsidRPr="00AA063A">
        <w:rPr>
          <w:rFonts w:eastAsia="Times New Roman" w:cstheme="minorHAnsi"/>
          <w:color w:val="000000"/>
          <w:sz w:val="24"/>
          <w:szCs w:val="24"/>
        </w:rPr>
        <w:t xml:space="preserve"> of fentanyl present in fentanyl-containing counterfeit pills </w:t>
      </w:r>
      <w:r w:rsidR="005A5D69">
        <w:rPr>
          <w:rFonts w:eastAsia="Times New Roman" w:cstheme="minorHAnsi"/>
          <w:color w:val="000000"/>
          <w:sz w:val="24"/>
          <w:szCs w:val="24"/>
        </w:rPr>
        <w:t xml:space="preserve">and this contributes to their lethality.  </w:t>
      </w:r>
      <w:r w:rsidRPr="00AA063A">
        <w:rPr>
          <w:rFonts w:eastAsia="Times New Roman" w:cstheme="minorHAnsi"/>
          <w:color w:val="000000"/>
          <w:sz w:val="24"/>
          <w:szCs w:val="24"/>
        </w:rPr>
        <w:t>Of the</w:t>
      </w:r>
      <w:r w:rsidR="005A5D69">
        <w:rPr>
          <w:rFonts w:eastAsia="Times New Roman" w:cstheme="minorHAnsi"/>
          <w:color w:val="000000"/>
          <w:sz w:val="24"/>
          <w:szCs w:val="24"/>
        </w:rPr>
        <w:t xml:space="preserve"> seized</w:t>
      </w:r>
      <w:r w:rsidRPr="00AA063A">
        <w:rPr>
          <w:rFonts w:eastAsia="Times New Roman" w:cstheme="minorHAnsi"/>
          <w:color w:val="000000"/>
          <w:sz w:val="24"/>
          <w:szCs w:val="24"/>
        </w:rPr>
        <w:t xml:space="preserve"> exhibits examined in 2018 by DEA’s Fentanyl Signature Profiling Program, the amount of fentanyl per tablet ranged from 0.02 to 4.84 milligrams—more than twice that of a potentially lethal dose.  </w:t>
      </w:r>
    </w:p>
    <w:p w14:paraId="1A28A212" w14:textId="77777777" w:rsidR="005A5D69" w:rsidRDefault="00E3790F" w:rsidP="00B820F7">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 xml:space="preserve">While the opioid epidemic justifiably dominates national and state priorities, overdose deaths involving cocaine and psychostimulants </w:t>
      </w:r>
      <w:r w:rsidR="005A5D69">
        <w:rPr>
          <w:rFonts w:eastAsia="Times New Roman" w:cstheme="minorHAnsi"/>
          <w:color w:val="000000"/>
          <w:sz w:val="24"/>
          <w:szCs w:val="24"/>
        </w:rPr>
        <w:t xml:space="preserve">are increasing too.  </w:t>
      </w:r>
      <w:r w:rsidRPr="00AA063A">
        <w:rPr>
          <w:rFonts w:eastAsia="Times New Roman" w:cstheme="minorHAnsi"/>
          <w:color w:val="000000"/>
          <w:sz w:val="24"/>
          <w:szCs w:val="24"/>
        </w:rPr>
        <w:t xml:space="preserve">The rate of overdose deaths involving cocaine more than tripled, and the rate of overdose deaths involving psychostimulants such as methamphetamine and amphetamine increased nearly five-fold between 2012 and 2018. </w:t>
      </w:r>
      <w:r w:rsidR="008C1755" w:rsidRPr="00AA063A">
        <w:rPr>
          <w:rFonts w:eastAsia="Times New Roman" w:cstheme="minorHAnsi"/>
          <w:color w:val="000000"/>
          <w:sz w:val="24"/>
          <w:szCs w:val="24"/>
        </w:rPr>
        <w:t xml:space="preserve">Importantly, available data indicate that the rise in stimulant use, overdose deaths, and related harms are linked to the ongoing opioid crisis. </w:t>
      </w:r>
    </w:p>
    <w:p w14:paraId="23DE5C7D" w14:textId="77777777" w:rsidR="005A5D69" w:rsidRDefault="005A5D69" w:rsidP="00B820F7">
      <w:pPr>
        <w:pBdr>
          <w:top w:val="nil"/>
          <w:left w:val="nil"/>
          <w:bottom w:val="nil"/>
          <w:right w:val="nil"/>
          <w:between w:val="nil"/>
        </w:pBdr>
        <w:spacing w:after="240"/>
        <w:rPr>
          <w:rFonts w:eastAsia="Times New Roman" w:cstheme="minorHAnsi"/>
          <w:color w:val="000000"/>
          <w:sz w:val="24"/>
          <w:szCs w:val="24"/>
        </w:rPr>
      </w:pPr>
      <w:r>
        <w:rPr>
          <w:rFonts w:eastAsia="Times New Roman" w:cstheme="minorHAnsi"/>
          <w:color w:val="000000"/>
          <w:sz w:val="24"/>
          <w:szCs w:val="24"/>
        </w:rPr>
        <w:t>A growing proportion of</w:t>
      </w:r>
      <w:r w:rsidR="00E3790F" w:rsidRPr="00AA063A">
        <w:rPr>
          <w:rFonts w:eastAsia="Times New Roman" w:cstheme="minorHAnsi"/>
          <w:color w:val="000000"/>
          <w:sz w:val="24"/>
          <w:szCs w:val="24"/>
        </w:rPr>
        <w:t xml:space="preserve"> opioid overdose deaths involve cocaine and methamphetamine</w:t>
      </w:r>
      <w:r>
        <w:rPr>
          <w:rFonts w:eastAsia="Times New Roman" w:cstheme="minorHAnsi"/>
          <w:color w:val="000000"/>
          <w:sz w:val="24"/>
          <w:szCs w:val="24"/>
        </w:rPr>
        <w:t xml:space="preserve"> now</w:t>
      </w:r>
      <w:r w:rsidR="00E3790F" w:rsidRPr="00AA063A">
        <w:rPr>
          <w:rFonts w:eastAsia="Times New Roman" w:cstheme="minorHAnsi"/>
          <w:color w:val="000000"/>
          <w:sz w:val="24"/>
          <w:szCs w:val="24"/>
        </w:rPr>
        <w:t xml:space="preserve">. Data from 25 states from July 2017 through June 2018 indicate that 34.0% of opioid overdose deaths involved co-occurring cocaine, and 12.1% involved methamphetamine. </w:t>
      </w:r>
      <w:r w:rsidR="008C1755" w:rsidRPr="00AA063A">
        <w:rPr>
          <w:rFonts w:eastAsia="Times New Roman" w:cstheme="minorHAnsi"/>
          <w:color w:val="000000"/>
          <w:sz w:val="24"/>
          <w:szCs w:val="24"/>
        </w:rPr>
        <w:t xml:space="preserve">In 2018, approximately 75% of cocaine-involved overdose deaths involved opioids and 50% of psychostimulant-involved overdose deaths involved opioids. </w:t>
      </w:r>
      <w:r w:rsidR="00E3790F" w:rsidRPr="00AA063A">
        <w:rPr>
          <w:rFonts w:eastAsia="Times New Roman" w:cstheme="minorHAnsi"/>
          <w:color w:val="000000"/>
          <w:sz w:val="24"/>
          <w:szCs w:val="24"/>
        </w:rPr>
        <w:t>These trends are part of a pattern of increased stimulant use and polysubstance use</w:t>
      </w:r>
      <w:r w:rsidR="008C1755" w:rsidRPr="00AA063A">
        <w:rPr>
          <w:rFonts w:eastAsia="Times New Roman" w:cstheme="minorHAnsi"/>
          <w:color w:val="000000"/>
          <w:sz w:val="24"/>
          <w:szCs w:val="24"/>
        </w:rPr>
        <w:t xml:space="preserve"> in the midst of the opioid crisis</w:t>
      </w:r>
      <w:r w:rsidR="00E3790F" w:rsidRPr="00AA063A">
        <w:rPr>
          <w:rFonts w:eastAsia="Times New Roman" w:cstheme="minorHAnsi"/>
          <w:color w:val="000000"/>
          <w:sz w:val="24"/>
          <w:szCs w:val="24"/>
        </w:rPr>
        <w:t xml:space="preserve">. </w:t>
      </w:r>
    </w:p>
    <w:p w14:paraId="248EF9FC" w14:textId="77777777" w:rsidR="005A5D69" w:rsidRDefault="00E3790F" w:rsidP="00B820F7">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lastRenderedPageBreak/>
        <w:t xml:space="preserve">Estimate are that between 2015 and 2018 the rate of past-year methamphetamine use was 6.6 per 1,000 adults in the U.S.  The highest estimated rates of past-year methamphetamine use were in western states such as Arizona, Colorado, Oregon, and Nevada.  </w:t>
      </w:r>
      <w:r w:rsidR="008C1755" w:rsidRPr="00AA063A">
        <w:rPr>
          <w:rFonts w:eastAsia="Times New Roman" w:cstheme="minorHAnsi"/>
          <w:color w:val="000000"/>
          <w:sz w:val="24"/>
          <w:szCs w:val="24"/>
        </w:rPr>
        <w:t xml:space="preserve">Data among treatment admissions also shows high rates of </w:t>
      </w:r>
      <w:r w:rsidR="00B62BB5" w:rsidRPr="00AA063A">
        <w:rPr>
          <w:rFonts w:eastAsia="Times New Roman" w:cstheme="minorHAnsi"/>
          <w:color w:val="000000"/>
          <w:sz w:val="24"/>
          <w:szCs w:val="24"/>
        </w:rPr>
        <w:t>opioid and stimulant use</w:t>
      </w:r>
      <w:r w:rsidR="005A5D69">
        <w:rPr>
          <w:rFonts w:eastAsia="Times New Roman" w:cstheme="minorHAnsi"/>
          <w:color w:val="000000"/>
          <w:sz w:val="24"/>
          <w:szCs w:val="24"/>
        </w:rPr>
        <w:t>.  P</w:t>
      </w:r>
      <w:r w:rsidR="00B35D00" w:rsidRPr="00AA063A">
        <w:rPr>
          <w:rFonts w:eastAsia="Times New Roman" w:cstheme="minorHAnsi"/>
          <w:color w:val="000000"/>
          <w:sz w:val="24"/>
          <w:szCs w:val="24"/>
        </w:rPr>
        <w:t>rior research consistently shows that individuals using both opioids and stimulants have suboptimal treatment outcomes and greater risk for overdose and death</w:t>
      </w:r>
      <w:r w:rsidR="00B62BB5" w:rsidRPr="00AA063A">
        <w:rPr>
          <w:rFonts w:eastAsia="Times New Roman" w:cstheme="minorHAnsi"/>
          <w:color w:val="000000"/>
          <w:sz w:val="24"/>
          <w:szCs w:val="24"/>
        </w:rPr>
        <w:t xml:space="preserve">. </w:t>
      </w:r>
    </w:p>
    <w:p w14:paraId="1C18F278" w14:textId="77777777" w:rsidR="001963CB" w:rsidRPr="00162E9D" w:rsidRDefault="00B35D00" w:rsidP="00AA063A">
      <w:pPr>
        <w:pBdr>
          <w:top w:val="nil"/>
          <w:left w:val="nil"/>
          <w:bottom w:val="nil"/>
          <w:right w:val="nil"/>
          <w:between w:val="nil"/>
        </w:pBdr>
        <w:spacing w:after="240"/>
        <w:rPr>
          <w:rFonts w:eastAsia="Times New Roman" w:cstheme="minorHAnsi"/>
          <w:color w:val="000000"/>
          <w:sz w:val="24"/>
          <w:szCs w:val="24"/>
        </w:rPr>
      </w:pPr>
      <w:r w:rsidRPr="00162E9D">
        <w:rPr>
          <w:rFonts w:eastAsia="Times New Roman" w:cstheme="minorHAnsi"/>
          <w:color w:val="000000"/>
          <w:sz w:val="24"/>
          <w:szCs w:val="24"/>
        </w:rPr>
        <w:t xml:space="preserve">The resurgence of stimulant use and related harms stands to further challenge ongoing opioid overdose prevention, treatment, and response efforts and innovative strategies to combat this evolving dynamic are urgently needed. </w:t>
      </w:r>
    </w:p>
    <w:p w14:paraId="041AA8BC" w14:textId="77777777" w:rsidR="00E3790F"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 xml:space="preserve">While the fentanyl market and cocaine market appear to have limited overlap, the two states with the largest number of fentanyl National Forensic Laboratory Information System (NFLIS) reports, Ohio and New York, also had the most cocaine reports. Two of the top five states with the most cocaine reports also were the states with the most heroin and fentanyl reports in 2017.  </w:t>
      </w:r>
    </w:p>
    <w:p w14:paraId="0DC7DE2F" w14:textId="77777777" w:rsidR="00E3790F"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Given the scope</w:t>
      </w:r>
      <w:r w:rsidR="005A5D69">
        <w:rPr>
          <w:rFonts w:eastAsia="Times New Roman" w:cstheme="minorHAnsi"/>
          <w:color w:val="000000"/>
          <w:sz w:val="24"/>
          <w:szCs w:val="24"/>
        </w:rPr>
        <w:t>, scale,</w:t>
      </w:r>
      <w:r w:rsidRPr="00AA063A">
        <w:rPr>
          <w:rFonts w:eastAsia="Times New Roman" w:cstheme="minorHAnsi"/>
          <w:color w:val="000000"/>
          <w:sz w:val="24"/>
          <w:szCs w:val="24"/>
        </w:rPr>
        <w:t xml:space="preserve"> and complexity of this national crisis, collaboration across and among agencies and disciplines is essential.  Nearly every sector of government has a role to play in stemming this crisis—whether implementing prevention activities, providing treatment to individuals with opioid use disorder, identifying and disrupting the flow of illicit opioids and other drugs into and across the country, or advancing research to increase our knowledge on promising practices.  </w:t>
      </w:r>
    </w:p>
    <w:p w14:paraId="47A37928" w14:textId="77777777" w:rsidR="001963CB"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color w:val="000000"/>
          <w:sz w:val="24"/>
          <w:szCs w:val="24"/>
        </w:rPr>
        <w:t>In February 2020, the White House released the Administration’s National Drug Control Strategy, which establishes the President’s priorities for addressing the challenge of drug trafficking and use.  The Strategy consists of three interrelated elements designed to build and foster a stronger, healthier, and drug-free society: prevention, treatment and recovery, and reducing the availability of drugs in America.  As stated in the Strategy:</w:t>
      </w:r>
    </w:p>
    <w:p w14:paraId="656BC354" w14:textId="77777777" w:rsidR="00E3790F" w:rsidRPr="00AA063A" w:rsidRDefault="00E3790F" w:rsidP="00AA063A">
      <w:pPr>
        <w:pBdr>
          <w:top w:val="nil"/>
          <w:left w:val="nil"/>
          <w:bottom w:val="nil"/>
          <w:right w:val="nil"/>
          <w:between w:val="nil"/>
        </w:pBdr>
        <w:spacing w:after="240"/>
        <w:rPr>
          <w:rFonts w:eastAsia="Times New Roman" w:cstheme="minorHAnsi"/>
          <w:color w:val="000000"/>
          <w:sz w:val="24"/>
          <w:szCs w:val="24"/>
        </w:rPr>
      </w:pPr>
      <w:r w:rsidRPr="00AA063A">
        <w:rPr>
          <w:rFonts w:eastAsia="Times New Roman" w:cstheme="minorHAnsi"/>
          <w:i/>
          <w:color w:val="000000"/>
          <w:sz w:val="24"/>
          <w:szCs w:val="24"/>
        </w:rPr>
        <w:t>The single and most important criterion of success is saving American lives, and achieving that outcome requires the advance our Nation’s efforts to promote and maintain healthy Federal government to work with partners at the State, local, and Tribal levels; the healthcare sector; industry; foreign partners; and every concerned American citizen to lifestyles, and help build and grow safe communities free from the scourge of drug use and addiction.</w:t>
      </w:r>
    </w:p>
    <w:p w14:paraId="72315883" w14:textId="77777777" w:rsidR="0043204D" w:rsidRPr="00AA063A" w:rsidRDefault="00E3790F" w:rsidP="00AA063A">
      <w:pPr>
        <w:pBdr>
          <w:top w:val="nil"/>
          <w:left w:val="nil"/>
          <w:bottom w:val="nil"/>
          <w:right w:val="nil"/>
          <w:between w:val="nil"/>
        </w:pBdr>
        <w:spacing w:after="240"/>
        <w:rPr>
          <w:rFonts w:cstheme="minorHAnsi"/>
          <w:b/>
          <w:bCs/>
          <w:color w:val="000000"/>
          <w:sz w:val="20"/>
          <w:szCs w:val="20"/>
        </w:rPr>
      </w:pPr>
      <w:r w:rsidRPr="00AA063A">
        <w:rPr>
          <w:rFonts w:eastAsia="Times New Roman" w:cstheme="minorHAnsi"/>
          <w:color w:val="000000"/>
          <w:sz w:val="24"/>
          <w:szCs w:val="24"/>
        </w:rPr>
        <w:t xml:space="preserve">Overall, these staggering figures and emerging trends illustrate the need to implement and/or enhance community-based efforts to reduce overdose deaths. </w:t>
      </w:r>
    </w:p>
    <w:p w14:paraId="6A1D821D" w14:textId="77777777" w:rsidR="00E428F0" w:rsidRPr="00AA063A" w:rsidRDefault="00824FD3" w:rsidP="00306DC2">
      <w:pPr>
        <w:pStyle w:val="Heading1"/>
        <w:rPr>
          <w:rFonts w:asciiTheme="minorHAnsi" w:hAnsiTheme="minorHAnsi" w:cstheme="minorHAnsi"/>
          <w:b/>
          <w:color w:val="auto"/>
          <w:sz w:val="24"/>
          <w:szCs w:val="24"/>
        </w:rPr>
      </w:pPr>
      <w:bookmarkStart w:id="1" w:name="_Toc50997327"/>
      <w:r w:rsidRPr="00AA063A">
        <w:rPr>
          <w:rFonts w:asciiTheme="minorHAnsi" w:hAnsiTheme="minorHAnsi" w:cstheme="minorHAnsi"/>
          <w:b/>
          <w:color w:val="auto"/>
          <w:sz w:val="24"/>
          <w:szCs w:val="24"/>
        </w:rPr>
        <w:lastRenderedPageBreak/>
        <w:t>II. ELIGIBIL</w:t>
      </w:r>
      <w:r w:rsidR="007E2324" w:rsidRPr="00AA063A">
        <w:rPr>
          <w:rFonts w:asciiTheme="minorHAnsi" w:hAnsiTheme="minorHAnsi" w:cstheme="minorHAnsi"/>
          <w:b/>
          <w:color w:val="auto"/>
          <w:sz w:val="24"/>
          <w:szCs w:val="24"/>
        </w:rPr>
        <w:t>E</w:t>
      </w:r>
      <w:r w:rsidRPr="00AA063A">
        <w:rPr>
          <w:rFonts w:asciiTheme="minorHAnsi" w:hAnsiTheme="minorHAnsi" w:cstheme="minorHAnsi"/>
          <w:b/>
          <w:color w:val="auto"/>
          <w:sz w:val="24"/>
          <w:szCs w:val="24"/>
        </w:rPr>
        <w:t xml:space="preserve"> </w:t>
      </w:r>
      <w:r w:rsidR="007E2324" w:rsidRPr="00AA063A">
        <w:rPr>
          <w:rFonts w:asciiTheme="minorHAnsi" w:hAnsiTheme="minorHAnsi" w:cstheme="minorHAnsi"/>
          <w:b/>
          <w:color w:val="auto"/>
          <w:sz w:val="24"/>
          <w:szCs w:val="24"/>
        </w:rPr>
        <w:t>APPLICANT</w:t>
      </w:r>
      <w:bookmarkEnd w:id="1"/>
    </w:p>
    <w:p w14:paraId="09157B5D" w14:textId="77777777" w:rsidR="003B0FAE" w:rsidRPr="00AA063A" w:rsidRDefault="00E428F0" w:rsidP="003B0FAE">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The following entities are eligible to</w:t>
      </w:r>
      <w:r w:rsidR="00755F86" w:rsidRPr="00AA063A">
        <w:rPr>
          <w:rFonts w:cstheme="minorHAnsi"/>
          <w:color w:val="000000"/>
          <w:sz w:val="24"/>
          <w:szCs w:val="24"/>
        </w:rPr>
        <w:t xml:space="preserve"> </w:t>
      </w:r>
      <w:r w:rsidRPr="00AA063A">
        <w:rPr>
          <w:rFonts w:cstheme="minorHAnsi"/>
          <w:color w:val="000000"/>
          <w:sz w:val="24"/>
          <w:szCs w:val="24"/>
        </w:rPr>
        <w:t xml:space="preserve">submit </w:t>
      </w:r>
      <w:r w:rsidR="00990165" w:rsidRPr="00AA063A">
        <w:rPr>
          <w:rFonts w:cstheme="minorHAnsi"/>
          <w:color w:val="000000"/>
          <w:sz w:val="24"/>
          <w:szCs w:val="24"/>
        </w:rPr>
        <w:t>subaward</w:t>
      </w:r>
      <w:r w:rsidRPr="00AA063A">
        <w:rPr>
          <w:rFonts w:cstheme="minorHAnsi"/>
          <w:b/>
          <w:bCs/>
          <w:color w:val="000000"/>
          <w:sz w:val="24"/>
          <w:szCs w:val="24"/>
        </w:rPr>
        <w:t xml:space="preserve"> </w:t>
      </w:r>
      <w:r w:rsidRPr="00AA063A">
        <w:rPr>
          <w:rFonts w:cstheme="minorHAnsi"/>
          <w:color w:val="000000"/>
          <w:sz w:val="24"/>
          <w:szCs w:val="24"/>
        </w:rPr>
        <w:t>application</w:t>
      </w:r>
      <w:r w:rsidR="00755F86" w:rsidRPr="00AA063A">
        <w:rPr>
          <w:rFonts w:cstheme="minorHAnsi"/>
          <w:color w:val="000000"/>
          <w:sz w:val="24"/>
          <w:szCs w:val="24"/>
        </w:rPr>
        <w:t>s</w:t>
      </w:r>
      <w:r w:rsidR="003B0FAE" w:rsidRPr="00AA063A">
        <w:rPr>
          <w:rFonts w:cstheme="minorHAnsi"/>
          <w:color w:val="000000"/>
          <w:sz w:val="24"/>
          <w:szCs w:val="24"/>
        </w:rPr>
        <w:t xml:space="preserve">, </w:t>
      </w:r>
      <w:r w:rsidR="003B0FAE" w:rsidRPr="00AA063A">
        <w:rPr>
          <w:rFonts w:cstheme="minorHAnsi"/>
          <w:b/>
          <w:color w:val="000000"/>
          <w:sz w:val="24"/>
          <w:szCs w:val="24"/>
        </w:rPr>
        <w:t>providing the applica</w:t>
      </w:r>
      <w:r w:rsidR="0076404D" w:rsidRPr="00AA063A">
        <w:rPr>
          <w:rFonts w:cstheme="minorHAnsi"/>
          <w:b/>
          <w:color w:val="000000"/>
          <w:sz w:val="24"/>
          <w:szCs w:val="24"/>
        </w:rPr>
        <w:t>tion includes</w:t>
      </w:r>
      <w:r w:rsidR="003B0FAE" w:rsidRPr="00AA063A">
        <w:rPr>
          <w:rFonts w:cstheme="minorHAnsi"/>
          <w:b/>
          <w:color w:val="000000"/>
          <w:sz w:val="24"/>
          <w:szCs w:val="24"/>
        </w:rPr>
        <w:t xml:space="preserve"> a letter of support/commitment from the participating HIDTA signed by the sponsoring HIDTA Director. </w:t>
      </w:r>
      <w:r w:rsidR="0076404D" w:rsidRPr="00AA063A">
        <w:rPr>
          <w:rFonts w:cstheme="minorHAnsi"/>
          <w:b/>
          <w:color w:val="000000"/>
          <w:sz w:val="24"/>
          <w:szCs w:val="24"/>
        </w:rPr>
        <w:t>(See Section C</w:t>
      </w:r>
      <w:r w:rsidR="00B010FE" w:rsidRPr="00AA063A">
        <w:rPr>
          <w:rFonts w:cstheme="minorHAnsi"/>
          <w:b/>
          <w:color w:val="000000"/>
          <w:sz w:val="24"/>
          <w:szCs w:val="24"/>
        </w:rPr>
        <w:t>-</w:t>
      </w:r>
      <w:r w:rsidR="000C149D" w:rsidRPr="00AA063A">
        <w:rPr>
          <w:rFonts w:cstheme="minorHAnsi"/>
          <w:b/>
          <w:color w:val="000000"/>
          <w:sz w:val="24"/>
          <w:szCs w:val="24"/>
        </w:rPr>
        <w:t>9</w:t>
      </w:r>
      <w:r w:rsidR="0076404D" w:rsidRPr="00AA063A">
        <w:rPr>
          <w:rFonts w:cstheme="minorHAnsi"/>
          <w:b/>
          <w:color w:val="000000"/>
          <w:sz w:val="24"/>
          <w:szCs w:val="24"/>
        </w:rPr>
        <w:t>. Letters of Support/Commitment)</w:t>
      </w:r>
    </w:p>
    <w:p w14:paraId="182A56AF" w14:textId="77777777" w:rsidR="00755F86" w:rsidRPr="00AA063A" w:rsidRDefault="00755F86" w:rsidP="00E428F0">
      <w:pPr>
        <w:autoSpaceDE w:val="0"/>
        <w:autoSpaceDN w:val="0"/>
        <w:adjustRightInd w:val="0"/>
        <w:spacing w:after="0" w:line="240" w:lineRule="auto"/>
        <w:rPr>
          <w:rFonts w:cstheme="minorHAnsi"/>
          <w:color w:val="000000"/>
          <w:sz w:val="24"/>
          <w:szCs w:val="24"/>
        </w:rPr>
      </w:pPr>
    </w:p>
    <w:p w14:paraId="2B4C3E6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High Intensity Drug Trafficking Areas Programs</w:t>
      </w:r>
    </w:p>
    <w:p w14:paraId="27020208"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Public/State Controlled Institutions of Higher Education </w:t>
      </w:r>
    </w:p>
    <w:p w14:paraId="1314AAE0"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Private Institutions of Higher Education </w:t>
      </w:r>
    </w:p>
    <w:p w14:paraId="1AEC0F2C"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 501(c) (3) IRS Status (Other than Institutions of Higher Education) </w:t>
      </w:r>
    </w:p>
    <w:p w14:paraId="6D0EBC8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without 501(c) (3) IRS Status (Other than Institutions of Higher Education) </w:t>
      </w:r>
    </w:p>
    <w:p w14:paraId="6962C9E6"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State Governments </w:t>
      </w:r>
    </w:p>
    <w:p w14:paraId="0DE8745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County Governments</w:t>
      </w:r>
    </w:p>
    <w:p w14:paraId="29C4FEA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City or Township Governments</w:t>
      </w:r>
    </w:p>
    <w:p w14:paraId="0569677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Special District Governments</w:t>
      </w:r>
    </w:p>
    <w:p w14:paraId="37B224A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Indian/Native American Tribal Governments (Federally Recognized) </w:t>
      </w:r>
    </w:p>
    <w:p w14:paraId="4835FDC1"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Indian/Native American Tribal Governments (Other than Federally Recognized)</w:t>
      </w:r>
    </w:p>
    <w:p w14:paraId="5A54A715"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U.S. Territory or Possession</w:t>
      </w:r>
    </w:p>
    <w:p w14:paraId="7C9AC5E3"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Independent School Districts</w:t>
      </w:r>
    </w:p>
    <w:p w14:paraId="58A69FE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Public Housing Authorities/Indian Housing Authorities</w:t>
      </w:r>
    </w:p>
    <w:p w14:paraId="0B526114"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Native American Tribal Organizations (other than Federally recognized tribal governments)</w:t>
      </w:r>
    </w:p>
    <w:p w14:paraId="7262FA27" w14:textId="77777777" w:rsidR="00755F86" w:rsidRPr="00AA063A" w:rsidRDefault="00755F86" w:rsidP="00306DC2">
      <w:pPr>
        <w:pStyle w:val="ListParagraph"/>
        <w:numPr>
          <w:ilvl w:val="0"/>
          <w:numId w:val="3"/>
        </w:numPr>
        <w:rPr>
          <w:rFonts w:cstheme="minorHAnsi"/>
          <w:sz w:val="24"/>
          <w:szCs w:val="24"/>
        </w:rPr>
      </w:pPr>
      <w:r w:rsidRPr="00AA063A">
        <w:rPr>
          <w:rFonts w:cstheme="minorHAnsi"/>
          <w:sz w:val="24"/>
          <w:szCs w:val="24"/>
        </w:rPr>
        <w:t>Faith-based or Community-based Organizations</w:t>
      </w:r>
    </w:p>
    <w:p w14:paraId="5A23ABB8" w14:textId="77777777" w:rsidR="007E2324" w:rsidRPr="00AA063A" w:rsidRDefault="00755F86" w:rsidP="00306DC2">
      <w:pPr>
        <w:pStyle w:val="Heading1"/>
        <w:rPr>
          <w:rFonts w:asciiTheme="minorHAnsi" w:hAnsiTheme="minorHAnsi" w:cstheme="minorHAnsi"/>
          <w:b/>
          <w:color w:val="auto"/>
          <w:sz w:val="24"/>
          <w:szCs w:val="24"/>
        </w:rPr>
      </w:pPr>
      <w:bookmarkStart w:id="2" w:name="_Toc50997328"/>
      <w:r w:rsidRPr="00AA063A">
        <w:rPr>
          <w:rFonts w:asciiTheme="minorHAnsi" w:hAnsiTheme="minorHAnsi" w:cstheme="minorHAnsi"/>
          <w:b/>
          <w:color w:val="auto"/>
          <w:sz w:val="24"/>
          <w:szCs w:val="24"/>
        </w:rPr>
        <w:t>III</w:t>
      </w:r>
      <w:r w:rsidR="00E428F0" w:rsidRPr="00AA063A">
        <w:rPr>
          <w:rFonts w:asciiTheme="minorHAnsi" w:hAnsiTheme="minorHAnsi" w:cstheme="minorHAnsi"/>
          <w:b/>
          <w:color w:val="auto"/>
          <w:sz w:val="24"/>
          <w:szCs w:val="24"/>
        </w:rPr>
        <w:t xml:space="preserve">. </w:t>
      </w:r>
      <w:r w:rsidR="007E2324" w:rsidRPr="00AA063A">
        <w:rPr>
          <w:rFonts w:asciiTheme="minorHAnsi" w:hAnsiTheme="minorHAnsi" w:cstheme="minorHAnsi"/>
          <w:b/>
          <w:color w:val="auto"/>
          <w:sz w:val="24"/>
          <w:szCs w:val="24"/>
        </w:rPr>
        <w:t>ELIGIBILITY CRITERIA</w:t>
      </w:r>
      <w:bookmarkEnd w:id="2"/>
    </w:p>
    <w:p w14:paraId="257F8DEF" w14:textId="77777777" w:rsidR="002C5E7F" w:rsidRPr="00AA063A" w:rsidRDefault="002C5E7F" w:rsidP="00AA063A">
      <w:pPr>
        <w:numPr>
          <w:ilvl w:val="0"/>
          <w:numId w:val="22"/>
        </w:numPr>
        <w:rPr>
          <w:rFonts w:eastAsia="Calibri" w:cstheme="minorHAnsi"/>
          <w:sz w:val="24"/>
          <w:szCs w:val="24"/>
        </w:rPr>
      </w:pPr>
      <w:r w:rsidRPr="00AA063A">
        <w:rPr>
          <w:rFonts w:eastAsia="Calibri" w:cstheme="minorHAnsi"/>
          <w:color w:val="000000"/>
          <w:sz w:val="24"/>
          <w:szCs w:val="24"/>
          <w:shd w:val="clear" w:color="auto" w:fill="FFFFFF"/>
        </w:rPr>
        <w:t xml:space="preserve">Applicants must have </w:t>
      </w:r>
      <w:r w:rsidRPr="00AA063A">
        <w:rPr>
          <w:rFonts w:eastAsia="Calibri" w:cstheme="minorHAnsi"/>
          <w:sz w:val="24"/>
          <w:szCs w:val="24"/>
        </w:rPr>
        <w:t>expert knowledge and extensive experience in conducting research and analysis</w:t>
      </w:r>
      <w:r w:rsidR="005A5D69">
        <w:rPr>
          <w:rFonts w:eastAsia="Calibri" w:cstheme="minorHAnsi"/>
          <w:sz w:val="24"/>
          <w:szCs w:val="24"/>
        </w:rPr>
        <w:t>.</w:t>
      </w:r>
    </w:p>
    <w:p w14:paraId="2974C65E" w14:textId="0332491E" w:rsidR="002C5E7F" w:rsidRPr="00AA063A" w:rsidRDefault="002C5E7F" w:rsidP="00AA063A">
      <w:pPr>
        <w:numPr>
          <w:ilvl w:val="0"/>
          <w:numId w:val="22"/>
        </w:numPr>
        <w:rPr>
          <w:rFonts w:eastAsia="Calibri" w:cstheme="minorHAnsi"/>
          <w:sz w:val="24"/>
          <w:szCs w:val="24"/>
        </w:rPr>
      </w:pPr>
      <w:r w:rsidRPr="00AA063A">
        <w:rPr>
          <w:rFonts w:eastAsia="Calibri" w:cstheme="minorHAnsi"/>
          <w:sz w:val="24"/>
          <w:szCs w:val="24"/>
        </w:rPr>
        <w:t>Applicants must have expert knowledge and experience developing or enhancing new or ongoing programs that aim to reduce opioid</w:t>
      </w:r>
      <w:r w:rsidR="00162E9D">
        <w:rPr>
          <w:rFonts w:eastAsia="Calibri" w:cstheme="minorHAnsi"/>
          <w:sz w:val="24"/>
          <w:szCs w:val="24"/>
        </w:rPr>
        <w:t xml:space="preserve"> or other drug</w:t>
      </w:r>
      <w:r w:rsidRPr="00AA063A">
        <w:rPr>
          <w:rFonts w:eastAsia="Calibri" w:cstheme="minorHAnsi"/>
          <w:sz w:val="24"/>
          <w:szCs w:val="24"/>
        </w:rPr>
        <w:t xml:space="preserve"> overdose through strategic, evidence-based </w:t>
      </w:r>
      <w:r w:rsidR="00F76752">
        <w:rPr>
          <w:rFonts w:eastAsia="Calibri" w:cstheme="minorHAnsi"/>
          <w:sz w:val="24"/>
          <w:szCs w:val="24"/>
        </w:rPr>
        <w:t xml:space="preserve">and promising </w:t>
      </w:r>
      <w:r w:rsidRPr="00AA063A">
        <w:rPr>
          <w:rFonts w:eastAsia="Calibri" w:cstheme="minorHAnsi"/>
          <w:sz w:val="24"/>
          <w:szCs w:val="24"/>
        </w:rPr>
        <w:t xml:space="preserve">approaches.  </w:t>
      </w:r>
    </w:p>
    <w:p w14:paraId="7FEAD4FE" w14:textId="77777777" w:rsidR="002C5E7F" w:rsidRPr="00AA063A" w:rsidRDefault="002C5E7F" w:rsidP="00AA063A">
      <w:pPr>
        <w:numPr>
          <w:ilvl w:val="0"/>
          <w:numId w:val="22"/>
        </w:numPr>
        <w:rPr>
          <w:rFonts w:eastAsia="Calibri" w:cstheme="minorHAnsi"/>
          <w:b/>
          <w:sz w:val="24"/>
          <w:szCs w:val="24"/>
        </w:rPr>
      </w:pPr>
      <w:r w:rsidRPr="00AA063A">
        <w:rPr>
          <w:rFonts w:eastAsia="Calibri" w:cstheme="minorHAnsi"/>
          <w:b/>
          <w:sz w:val="24"/>
          <w:szCs w:val="24"/>
        </w:rPr>
        <w:t>Applicants must partner with a regional High Intensity Drug Trafficking Area</w:t>
      </w:r>
      <w:r w:rsidR="00BF3660" w:rsidRPr="00AA063A">
        <w:rPr>
          <w:rFonts w:eastAsia="Calibri" w:cstheme="minorHAnsi"/>
          <w:b/>
          <w:sz w:val="24"/>
          <w:szCs w:val="24"/>
        </w:rPr>
        <w:t>s</w:t>
      </w:r>
      <w:r w:rsidRPr="00AA063A">
        <w:rPr>
          <w:rFonts w:eastAsia="Calibri" w:cstheme="minorHAnsi"/>
          <w:b/>
          <w:sz w:val="24"/>
          <w:szCs w:val="24"/>
        </w:rPr>
        <w:t xml:space="preserve"> (HIDTA) program</w:t>
      </w:r>
      <w:r w:rsidR="005A5D69">
        <w:rPr>
          <w:rFonts w:eastAsia="Calibri" w:cstheme="minorHAnsi"/>
          <w:b/>
          <w:sz w:val="24"/>
          <w:szCs w:val="24"/>
        </w:rPr>
        <w:t>.  A</w:t>
      </w:r>
      <w:r w:rsidRPr="00AA063A">
        <w:rPr>
          <w:rFonts w:eastAsia="Calibri" w:cstheme="minorHAnsi"/>
          <w:b/>
          <w:sz w:val="24"/>
          <w:szCs w:val="24"/>
        </w:rPr>
        <w:t>pplications must include a letter of support/commitment from the participating HIDTA and signed by the sponsoring HIDTA Director.</w:t>
      </w:r>
    </w:p>
    <w:p w14:paraId="6EFA1419" w14:textId="77777777" w:rsidR="00E428F0" w:rsidRPr="00AA063A" w:rsidRDefault="00690C3B" w:rsidP="00306DC2">
      <w:pPr>
        <w:pStyle w:val="Heading1"/>
        <w:rPr>
          <w:rFonts w:asciiTheme="minorHAnsi" w:hAnsiTheme="minorHAnsi" w:cstheme="minorHAnsi"/>
          <w:b/>
          <w:bCs/>
          <w:color w:val="auto"/>
          <w:sz w:val="24"/>
          <w:szCs w:val="24"/>
        </w:rPr>
      </w:pPr>
      <w:bookmarkStart w:id="3" w:name="_Toc50997329"/>
      <w:r w:rsidRPr="00AA063A">
        <w:rPr>
          <w:rFonts w:asciiTheme="minorHAnsi" w:hAnsiTheme="minorHAnsi" w:cstheme="minorHAnsi"/>
          <w:b/>
          <w:bCs/>
          <w:color w:val="auto"/>
          <w:sz w:val="24"/>
          <w:szCs w:val="24"/>
        </w:rPr>
        <w:t xml:space="preserve">IV. </w:t>
      </w:r>
      <w:r w:rsidR="00E428F0" w:rsidRPr="00AA063A">
        <w:rPr>
          <w:rFonts w:asciiTheme="minorHAnsi" w:hAnsiTheme="minorHAnsi" w:cstheme="minorHAnsi"/>
          <w:b/>
          <w:bCs/>
          <w:color w:val="auto"/>
          <w:sz w:val="24"/>
          <w:szCs w:val="24"/>
        </w:rPr>
        <w:t>APPLICATION PROCESS</w:t>
      </w:r>
      <w:bookmarkEnd w:id="3"/>
    </w:p>
    <w:p w14:paraId="0AE1FECB" w14:textId="77777777" w:rsidR="00755F86" w:rsidRPr="00AA063A" w:rsidRDefault="00755F86" w:rsidP="00E428F0">
      <w:pPr>
        <w:autoSpaceDE w:val="0"/>
        <w:autoSpaceDN w:val="0"/>
        <w:adjustRightInd w:val="0"/>
        <w:spacing w:after="0" w:line="240" w:lineRule="auto"/>
        <w:rPr>
          <w:rFonts w:cstheme="minorHAnsi"/>
          <w:color w:val="000000"/>
          <w:sz w:val="20"/>
          <w:szCs w:val="20"/>
        </w:rPr>
      </w:pPr>
    </w:p>
    <w:p w14:paraId="1AF86107"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Applicants are required to apply for </w:t>
      </w:r>
      <w:r w:rsidR="00990165" w:rsidRPr="00AA063A">
        <w:rPr>
          <w:rFonts w:cstheme="minorHAnsi"/>
          <w:color w:val="000000"/>
          <w:sz w:val="24"/>
          <w:szCs w:val="24"/>
        </w:rPr>
        <w:t>subaward</w:t>
      </w:r>
      <w:r w:rsidRPr="00AA063A">
        <w:rPr>
          <w:rFonts w:cstheme="minorHAnsi"/>
          <w:color w:val="000000"/>
          <w:sz w:val="24"/>
          <w:szCs w:val="24"/>
        </w:rPr>
        <w:t xml:space="preserve"> funding through the </w:t>
      </w:r>
      <w:r w:rsidR="00D37A6B" w:rsidRPr="00AA063A">
        <w:rPr>
          <w:rFonts w:cstheme="minorHAnsi"/>
          <w:color w:val="000000"/>
          <w:sz w:val="24"/>
          <w:szCs w:val="24"/>
        </w:rPr>
        <w:t>U</w:t>
      </w:r>
      <w:r w:rsidR="008524FE" w:rsidRPr="00AA063A">
        <w:rPr>
          <w:rFonts w:cstheme="minorHAnsi"/>
          <w:color w:val="000000"/>
          <w:sz w:val="24"/>
          <w:szCs w:val="24"/>
        </w:rPr>
        <w:t>niversity of Baltimore (U</w:t>
      </w:r>
      <w:r w:rsidR="00D37A6B" w:rsidRPr="00AA063A">
        <w:rPr>
          <w:rFonts w:cstheme="minorHAnsi"/>
          <w:color w:val="000000"/>
          <w:sz w:val="24"/>
          <w:szCs w:val="24"/>
        </w:rPr>
        <w:t>B</w:t>
      </w:r>
      <w:r w:rsidR="008524FE" w:rsidRPr="00AA063A">
        <w:rPr>
          <w:rFonts w:cstheme="minorHAnsi"/>
          <w:color w:val="000000"/>
          <w:sz w:val="24"/>
          <w:szCs w:val="24"/>
        </w:rPr>
        <w:t>)</w:t>
      </w:r>
      <w:r w:rsidRPr="00AA063A">
        <w:rPr>
          <w:rFonts w:cstheme="minorHAnsi"/>
          <w:color w:val="000000"/>
          <w:sz w:val="24"/>
          <w:szCs w:val="24"/>
        </w:rPr>
        <w:t>.</w:t>
      </w:r>
    </w:p>
    <w:p w14:paraId="45AF149F" w14:textId="77777777" w:rsidR="00755F86" w:rsidRPr="00AA063A" w:rsidRDefault="00755F86" w:rsidP="00E428F0">
      <w:pPr>
        <w:autoSpaceDE w:val="0"/>
        <w:autoSpaceDN w:val="0"/>
        <w:adjustRightInd w:val="0"/>
        <w:spacing w:after="0" w:line="240" w:lineRule="auto"/>
        <w:rPr>
          <w:rFonts w:cstheme="minorHAnsi"/>
          <w:color w:val="000000"/>
          <w:sz w:val="24"/>
          <w:szCs w:val="24"/>
        </w:rPr>
      </w:pPr>
    </w:p>
    <w:p w14:paraId="68B6F1C0" w14:textId="77777777" w:rsidR="00755F86" w:rsidRPr="00AA063A" w:rsidRDefault="002403AA" w:rsidP="00E428F0">
      <w:pPr>
        <w:autoSpaceDE w:val="0"/>
        <w:autoSpaceDN w:val="0"/>
        <w:adjustRightInd w:val="0"/>
        <w:spacing w:after="0" w:line="240" w:lineRule="auto"/>
        <w:rPr>
          <w:rFonts w:cstheme="minorHAnsi"/>
          <w:b/>
          <w:bCs/>
          <w:color w:val="000000"/>
          <w:sz w:val="24"/>
          <w:szCs w:val="24"/>
        </w:rPr>
      </w:pPr>
      <w:bookmarkStart w:id="4" w:name="_GoBack"/>
      <w:r w:rsidRPr="00AA063A">
        <w:rPr>
          <w:rFonts w:cstheme="minorHAnsi"/>
          <w:b/>
          <w:bCs/>
          <w:color w:val="000000"/>
          <w:sz w:val="24"/>
          <w:szCs w:val="24"/>
        </w:rPr>
        <w:t>The U</w:t>
      </w:r>
      <w:r w:rsidR="00B010FE" w:rsidRPr="00AA063A">
        <w:rPr>
          <w:rFonts w:cstheme="minorHAnsi"/>
          <w:b/>
          <w:bCs/>
          <w:color w:val="000000"/>
          <w:sz w:val="24"/>
          <w:szCs w:val="24"/>
        </w:rPr>
        <w:t>B</w:t>
      </w:r>
      <w:r w:rsidRPr="00AA063A">
        <w:rPr>
          <w:rFonts w:cstheme="minorHAnsi"/>
          <w:b/>
          <w:bCs/>
          <w:color w:val="000000"/>
          <w:sz w:val="24"/>
          <w:szCs w:val="24"/>
        </w:rPr>
        <w:t xml:space="preserve"> must receive t</w:t>
      </w:r>
      <w:r w:rsidR="00E428F0" w:rsidRPr="00AA063A">
        <w:rPr>
          <w:rFonts w:cstheme="minorHAnsi"/>
          <w:b/>
          <w:bCs/>
          <w:color w:val="000000"/>
          <w:sz w:val="24"/>
          <w:szCs w:val="24"/>
        </w:rPr>
        <w:t>he</w:t>
      </w:r>
      <w:r w:rsidR="00755F86" w:rsidRPr="00AA063A">
        <w:rPr>
          <w:rFonts w:cstheme="minorHAnsi"/>
          <w:b/>
          <w:bCs/>
          <w:color w:val="000000"/>
          <w:sz w:val="24"/>
          <w:szCs w:val="24"/>
        </w:rPr>
        <w:t xml:space="preserve"> </w:t>
      </w:r>
      <w:r w:rsidR="001150E1" w:rsidRPr="00AA063A">
        <w:rPr>
          <w:rFonts w:cstheme="minorHAnsi"/>
          <w:b/>
          <w:bCs/>
          <w:color w:val="000000"/>
          <w:sz w:val="24"/>
          <w:szCs w:val="24"/>
        </w:rPr>
        <w:t>email</w:t>
      </w:r>
      <w:r w:rsidRPr="00AA063A">
        <w:rPr>
          <w:rFonts w:cstheme="minorHAnsi"/>
          <w:b/>
          <w:bCs/>
          <w:color w:val="000000"/>
          <w:sz w:val="24"/>
          <w:szCs w:val="24"/>
        </w:rPr>
        <w:t>ed</w:t>
      </w:r>
      <w:r w:rsidR="001150E1" w:rsidRPr="00AA063A">
        <w:rPr>
          <w:rFonts w:cstheme="minorHAnsi"/>
          <w:b/>
          <w:bCs/>
          <w:color w:val="000000"/>
          <w:sz w:val="24"/>
          <w:szCs w:val="24"/>
        </w:rPr>
        <w:t xml:space="preserve"> copy</w:t>
      </w:r>
      <w:r w:rsidR="00755F86" w:rsidRPr="00AA063A">
        <w:rPr>
          <w:rFonts w:cstheme="minorHAnsi"/>
          <w:b/>
          <w:bCs/>
          <w:color w:val="000000"/>
          <w:sz w:val="24"/>
          <w:szCs w:val="24"/>
        </w:rPr>
        <w:t xml:space="preserve"> of the a</w:t>
      </w:r>
      <w:r w:rsidR="00E428F0" w:rsidRPr="00AA063A">
        <w:rPr>
          <w:rFonts w:cstheme="minorHAnsi"/>
          <w:b/>
          <w:bCs/>
          <w:color w:val="000000"/>
          <w:sz w:val="24"/>
          <w:szCs w:val="24"/>
        </w:rPr>
        <w:t xml:space="preserve">pplication no later than </w:t>
      </w:r>
      <w:r w:rsidR="005A099F" w:rsidRPr="00AA063A">
        <w:rPr>
          <w:rFonts w:cstheme="minorHAnsi"/>
          <w:b/>
          <w:bCs/>
          <w:color w:val="000000"/>
          <w:sz w:val="24"/>
          <w:szCs w:val="24"/>
        </w:rPr>
        <w:t xml:space="preserve">midnight, Eastern Standard Time, </w:t>
      </w:r>
      <w:r w:rsidR="00BF3660" w:rsidRPr="00AA063A">
        <w:rPr>
          <w:rFonts w:cstheme="minorHAnsi"/>
          <w:b/>
          <w:bCs/>
          <w:color w:val="000000"/>
          <w:sz w:val="24"/>
          <w:szCs w:val="24"/>
        </w:rPr>
        <w:t xml:space="preserve">November </w:t>
      </w:r>
      <w:r w:rsidR="005A099F" w:rsidRPr="00AA063A">
        <w:rPr>
          <w:rFonts w:cstheme="minorHAnsi"/>
          <w:b/>
          <w:bCs/>
          <w:color w:val="000000"/>
          <w:sz w:val="24"/>
          <w:szCs w:val="24"/>
        </w:rPr>
        <w:t>2</w:t>
      </w:r>
      <w:r w:rsidR="00E428F0" w:rsidRPr="00AA063A">
        <w:rPr>
          <w:rFonts w:cstheme="minorHAnsi"/>
          <w:b/>
          <w:bCs/>
          <w:color w:val="000000"/>
          <w:sz w:val="24"/>
          <w:szCs w:val="24"/>
        </w:rPr>
        <w:t>, 20</w:t>
      </w:r>
      <w:r w:rsidR="00BC3DA5" w:rsidRPr="00AA063A">
        <w:rPr>
          <w:rFonts w:cstheme="minorHAnsi"/>
          <w:b/>
          <w:bCs/>
          <w:color w:val="000000"/>
          <w:sz w:val="24"/>
          <w:szCs w:val="24"/>
        </w:rPr>
        <w:t>20</w:t>
      </w:r>
      <w:r w:rsidR="00755F86" w:rsidRPr="00AA063A">
        <w:rPr>
          <w:rFonts w:cstheme="minorHAnsi"/>
          <w:b/>
          <w:bCs/>
          <w:color w:val="000000"/>
          <w:sz w:val="24"/>
          <w:szCs w:val="24"/>
        </w:rPr>
        <w:t>.</w:t>
      </w:r>
    </w:p>
    <w:p w14:paraId="4D65325C" w14:textId="77777777" w:rsidR="00E428F0" w:rsidRPr="00AA063A" w:rsidRDefault="00E428F0" w:rsidP="00306DC2">
      <w:pPr>
        <w:pStyle w:val="Heading1"/>
        <w:rPr>
          <w:rFonts w:asciiTheme="minorHAnsi" w:hAnsiTheme="minorHAnsi" w:cstheme="minorHAnsi"/>
          <w:b/>
          <w:color w:val="auto"/>
          <w:sz w:val="24"/>
          <w:szCs w:val="24"/>
        </w:rPr>
      </w:pPr>
      <w:bookmarkStart w:id="5" w:name="_Toc50997330"/>
      <w:bookmarkEnd w:id="4"/>
      <w:r w:rsidRPr="00AA063A">
        <w:rPr>
          <w:rFonts w:asciiTheme="minorHAnsi" w:hAnsiTheme="minorHAnsi" w:cstheme="minorHAnsi"/>
          <w:b/>
          <w:color w:val="auto"/>
          <w:sz w:val="24"/>
          <w:szCs w:val="24"/>
        </w:rPr>
        <w:lastRenderedPageBreak/>
        <w:t>V. APPLICATION REQUIREMENTS</w:t>
      </w:r>
      <w:bookmarkEnd w:id="5"/>
    </w:p>
    <w:p w14:paraId="3E49C49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Sub-recipient Organization Eligibility Requirements</w:t>
      </w:r>
    </w:p>
    <w:p w14:paraId="2F06E404" w14:textId="77777777" w:rsidR="00A128FB" w:rsidRPr="00AA063A" w:rsidRDefault="001150E1" w:rsidP="00E3790F">
      <w:pPr>
        <w:autoSpaceDE w:val="0"/>
        <w:autoSpaceDN w:val="0"/>
        <w:adjustRightInd w:val="0"/>
        <w:spacing w:after="0" w:line="240" w:lineRule="auto"/>
        <w:rPr>
          <w:rFonts w:eastAsia="Times New Roman" w:cstheme="minorHAnsi"/>
          <w:color w:val="363636"/>
          <w:sz w:val="24"/>
          <w:szCs w:val="24"/>
        </w:rPr>
      </w:pPr>
      <w:r w:rsidRPr="00AA063A">
        <w:rPr>
          <w:rFonts w:cstheme="minorHAnsi"/>
          <w:color w:val="000000"/>
          <w:sz w:val="24"/>
          <w:szCs w:val="24"/>
        </w:rPr>
        <w:t>The UB established criteria for the Combating Opioid Overdose th</w:t>
      </w:r>
      <w:r w:rsidR="00160D19" w:rsidRPr="00AA063A">
        <w:rPr>
          <w:rFonts w:cstheme="minorHAnsi"/>
          <w:color w:val="000000"/>
          <w:sz w:val="24"/>
          <w:szCs w:val="24"/>
        </w:rPr>
        <w:t>r</w:t>
      </w:r>
      <w:r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w:t>
      </w:r>
      <w:r w:rsidR="00E428F0" w:rsidRPr="00AA063A">
        <w:rPr>
          <w:rFonts w:cstheme="minorHAnsi"/>
          <w:color w:val="000000"/>
          <w:sz w:val="24"/>
          <w:szCs w:val="24"/>
        </w:rPr>
        <w:t xml:space="preserve">that </w:t>
      </w:r>
      <w:r w:rsidR="00E428F0" w:rsidRPr="00AA063A">
        <w:rPr>
          <w:rFonts w:cstheme="minorHAnsi"/>
          <w:b/>
          <w:bCs/>
          <w:i/>
          <w:iCs/>
          <w:color w:val="000000"/>
          <w:sz w:val="24"/>
          <w:szCs w:val="24"/>
        </w:rPr>
        <w:t xml:space="preserve">must </w:t>
      </w:r>
      <w:r w:rsidR="00E428F0" w:rsidRPr="00AA063A">
        <w:rPr>
          <w:rFonts w:cstheme="minorHAnsi"/>
          <w:color w:val="000000"/>
          <w:sz w:val="24"/>
          <w:szCs w:val="24"/>
        </w:rPr>
        <w:t>be met by all organizations</w:t>
      </w:r>
      <w:r w:rsidRPr="00AA063A">
        <w:rPr>
          <w:rFonts w:cstheme="minorHAnsi"/>
          <w:color w:val="000000"/>
          <w:sz w:val="24"/>
          <w:szCs w:val="24"/>
        </w:rPr>
        <w:t xml:space="preserve"> </w:t>
      </w:r>
      <w:r w:rsidR="00E428F0" w:rsidRPr="00AA063A">
        <w:rPr>
          <w:rFonts w:cstheme="minorHAnsi"/>
          <w:color w:val="000000"/>
          <w:sz w:val="24"/>
          <w:szCs w:val="24"/>
        </w:rPr>
        <w:t xml:space="preserve">that receive these funds. </w:t>
      </w:r>
    </w:p>
    <w:p w14:paraId="3666322A" w14:textId="77777777" w:rsidR="00E3790F" w:rsidRPr="00AA063A" w:rsidRDefault="00E3790F" w:rsidP="00E3790F">
      <w:pPr>
        <w:spacing w:after="0" w:line="270" w:lineRule="atLeast"/>
        <w:rPr>
          <w:rFonts w:eastAsia="Times New Roman" w:cstheme="minorHAnsi"/>
          <w:color w:val="363636"/>
          <w:sz w:val="24"/>
          <w:szCs w:val="24"/>
        </w:rPr>
      </w:pPr>
    </w:p>
    <w:p w14:paraId="099F3E64" w14:textId="77777777" w:rsidR="002B5CCA" w:rsidRDefault="002B5CCA" w:rsidP="00E3790F">
      <w:pPr>
        <w:spacing w:after="0" w:line="270" w:lineRule="atLeast"/>
        <w:rPr>
          <w:rFonts w:eastAsia="Times New Roman" w:cstheme="minorHAnsi"/>
          <w:color w:val="363636"/>
          <w:sz w:val="24"/>
          <w:szCs w:val="24"/>
        </w:rPr>
      </w:pPr>
      <w:r w:rsidRPr="00AA063A">
        <w:rPr>
          <w:rFonts w:eastAsia="Times New Roman" w:cstheme="minorHAnsi"/>
          <w:color w:val="363636"/>
          <w:sz w:val="24"/>
          <w:szCs w:val="24"/>
        </w:rPr>
        <w:t>Sub-recipients must</w:t>
      </w:r>
      <w:r w:rsidR="00CB4E8E">
        <w:rPr>
          <w:rFonts w:eastAsia="Times New Roman" w:cstheme="minorHAnsi"/>
          <w:color w:val="363636"/>
          <w:sz w:val="24"/>
          <w:szCs w:val="24"/>
        </w:rPr>
        <w:t xml:space="preserve"> focus on</w:t>
      </w:r>
      <w:r w:rsidR="00CB4E8E" w:rsidRPr="000F5B9A">
        <w:rPr>
          <w:rFonts w:eastAsia="Times New Roman" w:cstheme="minorHAnsi"/>
          <w:color w:val="363636"/>
          <w:sz w:val="24"/>
          <w:szCs w:val="24"/>
        </w:rPr>
        <w:t xml:space="preserve"> opioid-involved overdoses or overdoses involving opioids and stimulants</w:t>
      </w:r>
      <w:r w:rsidR="00CB4E8E">
        <w:rPr>
          <w:rFonts w:eastAsia="Times New Roman" w:cstheme="minorHAnsi"/>
          <w:color w:val="363636"/>
          <w:sz w:val="24"/>
          <w:szCs w:val="24"/>
        </w:rPr>
        <w:t xml:space="preserve"> </w:t>
      </w:r>
      <w:r w:rsidR="00CB4E8E" w:rsidRPr="000F5B9A">
        <w:rPr>
          <w:rFonts w:eastAsia="Times New Roman" w:cstheme="minorHAnsi"/>
          <w:color w:val="363636"/>
          <w:sz w:val="24"/>
          <w:szCs w:val="24"/>
        </w:rPr>
        <w:t>in the regions of the United States with the highest rates of fatal and non-fatal overdoses</w:t>
      </w:r>
      <w:r w:rsidR="00CB4E8E">
        <w:rPr>
          <w:rFonts w:eastAsia="Times New Roman" w:cstheme="minorHAnsi"/>
          <w:color w:val="363636"/>
          <w:sz w:val="24"/>
          <w:szCs w:val="24"/>
        </w:rPr>
        <w:t xml:space="preserve">.  Also, they must:  </w:t>
      </w:r>
    </w:p>
    <w:p w14:paraId="3D294098" w14:textId="77777777" w:rsidR="00CB4E8E" w:rsidRPr="00AA063A" w:rsidRDefault="00CB4E8E" w:rsidP="00E3790F">
      <w:pPr>
        <w:spacing w:after="0" w:line="270" w:lineRule="atLeast"/>
        <w:rPr>
          <w:rFonts w:eastAsia="Times New Roman" w:cstheme="minorHAnsi"/>
          <w:color w:val="363636"/>
          <w:sz w:val="24"/>
          <w:szCs w:val="24"/>
        </w:rPr>
      </w:pPr>
    </w:p>
    <w:p w14:paraId="729FDEE2" w14:textId="77777777" w:rsidR="00BF3660" w:rsidRPr="00AA063A" w:rsidRDefault="005A5D69" w:rsidP="00AA063A">
      <w:pPr>
        <w:pStyle w:val="ListParagraph"/>
        <w:numPr>
          <w:ilvl w:val="0"/>
          <w:numId w:val="23"/>
        </w:numPr>
        <w:spacing w:afterLines="160" w:after="384"/>
        <w:contextualSpacing w:val="0"/>
        <w:rPr>
          <w:rFonts w:eastAsia="Times New Roman" w:cstheme="minorHAnsi"/>
          <w:color w:val="363636"/>
          <w:sz w:val="24"/>
          <w:szCs w:val="24"/>
        </w:rPr>
      </w:pPr>
      <w:r>
        <w:rPr>
          <w:rFonts w:eastAsia="Times New Roman" w:cstheme="minorHAnsi"/>
          <w:color w:val="363636"/>
          <w:sz w:val="24"/>
          <w:szCs w:val="24"/>
        </w:rPr>
        <w:t>U</w:t>
      </w:r>
      <w:r w:rsidRPr="005A5D69">
        <w:rPr>
          <w:rFonts w:eastAsia="Times New Roman" w:cstheme="minorHAnsi"/>
          <w:color w:val="363636"/>
          <w:sz w:val="24"/>
          <w:szCs w:val="24"/>
        </w:rPr>
        <w:t xml:space="preserve">se evidence-based </w:t>
      </w:r>
      <w:r w:rsidR="007B0970">
        <w:rPr>
          <w:rFonts w:eastAsia="Times New Roman" w:cstheme="minorHAnsi"/>
          <w:color w:val="363636"/>
          <w:sz w:val="24"/>
          <w:szCs w:val="24"/>
        </w:rPr>
        <w:t xml:space="preserve">or promising </w:t>
      </w:r>
      <w:r w:rsidRPr="005A5D69">
        <w:rPr>
          <w:rFonts w:eastAsia="Times New Roman" w:cstheme="minorHAnsi"/>
          <w:color w:val="363636"/>
          <w:sz w:val="24"/>
          <w:szCs w:val="24"/>
        </w:rPr>
        <w:t xml:space="preserve">approaches to implement or enhance new or on-going community-based programs that aim to reduce opioid or other drug overdoses.  </w:t>
      </w:r>
    </w:p>
    <w:p w14:paraId="7A3671DE" w14:textId="77777777" w:rsidR="00CB4E8E" w:rsidRDefault="00BF3660" w:rsidP="00B820F7">
      <w:pPr>
        <w:pStyle w:val="ListParagraph"/>
        <w:numPr>
          <w:ilvl w:val="0"/>
          <w:numId w:val="23"/>
        </w:numPr>
        <w:spacing w:afterLines="160" w:after="384"/>
        <w:contextualSpacing w:val="0"/>
        <w:rPr>
          <w:rFonts w:eastAsia="Times New Roman" w:cstheme="minorHAnsi"/>
          <w:color w:val="363636"/>
          <w:sz w:val="24"/>
          <w:szCs w:val="24"/>
        </w:rPr>
      </w:pPr>
      <w:r w:rsidRPr="00AA063A">
        <w:rPr>
          <w:rFonts w:eastAsia="Times New Roman" w:cstheme="minorHAnsi"/>
          <w:color w:val="363636"/>
          <w:sz w:val="24"/>
          <w:szCs w:val="24"/>
        </w:rPr>
        <w:t xml:space="preserve">Once implemented, </w:t>
      </w:r>
      <w:r w:rsidR="00CB4E8E" w:rsidRPr="005A5D69">
        <w:rPr>
          <w:rFonts w:eastAsia="Times New Roman" w:cstheme="minorHAnsi"/>
          <w:color w:val="363636"/>
          <w:sz w:val="24"/>
          <w:szCs w:val="24"/>
        </w:rPr>
        <w:t xml:space="preserve">evaluate these community-based efforts to assess their efficacy in reducing overdose and other harms of opioid (mis)use and other substance use.  </w:t>
      </w:r>
    </w:p>
    <w:p w14:paraId="15BB55E6" w14:textId="77777777" w:rsidR="00E664BC" w:rsidRPr="00AA063A" w:rsidRDefault="00BF3660" w:rsidP="00AA063A">
      <w:pPr>
        <w:pStyle w:val="ListParagraph"/>
        <w:numPr>
          <w:ilvl w:val="0"/>
          <w:numId w:val="23"/>
        </w:numPr>
        <w:autoSpaceDE w:val="0"/>
        <w:autoSpaceDN w:val="0"/>
        <w:adjustRightInd w:val="0"/>
        <w:spacing w:afterLines="160" w:after="384" w:line="240" w:lineRule="auto"/>
        <w:contextualSpacing w:val="0"/>
        <w:rPr>
          <w:rFonts w:cstheme="minorHAnsi"/>
          <w:color w:val="000000"/>
          <w:sz w:val="20"/>
          <w:szCs w:val="20"/>
        </w:rPr>
      </w:pPr>
      <w:r w:rsidRPr="00AA063A">
        <w:rPr>
          <w:rFonts w:eastAsia="Times New Roman" w:cstheme="minorHAnsi"/>
          <w:color w:val="363636"/>
          <w:sz w:val="24"/>
          <w:szCs w:val="24"/>
        </w:rPr>
        <w:t xml:space="preserve">Support and promote collaboration between public safety and public health agencies to ensure that overdose reduction efforts are aligned and that communities benefit from a comprehensive and coordinated response. </w:t>
      </w:r>
    </w:p>
    <w:p w14:paraId="4EDB22F5" w14:textId="77777777" w:rsidR="00E428F0"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Each </w:t>
      </w:r>
      <w:r w:rsidR="00DA14D6" w:rsidRPr="00AA063A">
        <w:rPr>
          <w:rFonts w:cstheme="minorHAnsi"/>
          <w:color w:val="000000"/>
          <w:sz w:val="24"/>
          <w:szCs w:val="24"/>
        </w:rPr>
        <w:t>subcontract rec</w:t>
      </w:r>
      <w:r w:rsidRPr="00AA063A">
        <w:rPr>
          <w:rFonts w:cstheme="minorHAnsi"/>
          <w:color w:val="000000"/>
          <w:sz w:val="24"/>
          <w:szCs w:val="24"/>
        </w:rPr>
        <w:t xml:space="preserve">ipient organization </w:t>
      </w:r>
      <w:r w:rsidRPr="00AA063A">
        <w:rPr>
          <w:rFonts w:cstheme="minorHAnsi"/>
          <w:b/>
          <w:bCs/>
          <w:i/>
          <w:iCs/>
          <w:color w:val="000000"/>
          <w:sz w:val="24"/>
          <w:szCs w:val="24"/>
        </w:rPr>
        <w:t xml:space="preserve">shall </w:t>
      </w:r>
      <w:r w:rsidRPr="00AA063A">
        <w:rPr>
          <w:rFonts w:cstheme="minorHAnsi"/>
          <w:color w:val="000000"/>
          <w:sz w:val="24"/>
          <w:szCs w:val="24"/>
        </w:rPr>
        <w:t>meet the following</w:t>
      </w:r>
      <w:r w:rsidR="001150E1" w:rsidRPr="00AA063A">
        <w:rPr>
          <w:rFonts w:cstheme="minorHAnsi"/>
          <w:color w:val="000000"/>
          <w:sz w:val="24"/>
          <w:szCs w:val="24"/>
        </w:rPr>
        <w:t xml:space="preserve"> </w:t>
      </w:r>
      <w:r w:rsidRPr="00AA063A">
        <w:rPr>
          <w:rFonts w:cstheme="minorHAnsi"/>
          <w:color w:val="000000"/>
          <w:sz w:val="24"/>
          <w:szCs w:val="24"/>
        </w:rPr>
        <w:t>requirements:</w:t>
      </w:r>
    </w:p>
    <w:p w14:paraId="47D8F901" w14:textId="77777777" w:rsidR="00CB4E8E" w:rsidRPr="00AA063A" w:rsidRDefault="00CB4E8E" w:rsidP="00E428F0">
      <w:pPr>
        <w:autoSpaceDE w:val="0"/>
        <w:autoSpaceDN w:val="0"/>
        <w:adjustRightInd w:val="0"/>
        <w:spacing w:after="0" w:line="240" w:lineRule="auto"/>
        <w:rPr>
          <w:rFonts w:cstheme="minorHAnsi"/>
          <w:color w:val="000000"/>
          <w:sz w:val="24"/>
          <w:szCs w:val="24"/>
        </w:rPr>
      </w:pPr>
    </w:p>
    <w:p w14:paraId="69D579B2" w14:textId="77777777" w:rsidR="00306DC2" w:rsidRPr="00AA063A" w:rsidRDefault="00DA14D6"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You</w:t>
      </w:r>
      <w:r w:rsidR="00306DC2" w:rsidRPr="00AA063A">
        <w:rPr>
          <w:rFonts w:cstheme="minorHAnsi"/>
          <w:color w:val="000000"/>
          <w:sz w:val="24"/>
          <w:szCs w:val="24"/>
        </w:rPr>
        <w:t xml:space="preserve"> must comply with the Government-wide Suspension and Debarment provision set forth at 2 CPR Part 180, dealing with all sub-awards and contracts issued under the grant.</w:t>
      </w:r>
    </w:p>
    <w:p w14:paraId="3DAA95CE"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Reporting Sub-award and Executive Compensation Information - This part provides guidance concerning requirements for Federal Funding Accountability and Transparency Act of 2006 (FFATA) reporting. ONDCP must report Federal fund awards of more than</w:t>
      </w:r>
    </w:p>
    <w:p w14:paraId="5441C824" w14:textId="77777777" w:rsidR="00306DC2" w:rsidRPr="00AA063A" w:rsidRDefault="00306DC2" w:rsidP="00AA063A">
      <w:pPr>
        <w:autoSpaceDE w:val="0"/>
        <w:autoSpaceDN w:val="0"/>
        <w:adjustRightInd w:val="0"/>
        <w:ind w:left="450"/>
        <w:rPr>
          <w:rFonts w:cstheme="minorHAnsi"/>
          <w:color w:val="000000"/>
          <w:sz w:val="24"/>
          <w:szCs w:val="24"/>
        </w:rPr>
      </w:pPr>
      <w:r w:rsidRPr="00AA063A">
        <w:rPr>
          <w:rFonts w:cstheme="minorHAnsi"/>
          <w:color w:val="000000"/>
          <w:sz w:val="24"/>
          <w:szCs w:val="24"/>
        </w:rPr>
        <w:t>$25,000. Sub</w:t>
      </w:r>
      <w:r w:rsidR="00DA14D6" w:rsidRPr="00AA063A">
        <w:rPr>
          <w:rFonts w:cstheme="minorHAnsi"/>
          <w:color w:val="000000"/>
          <w:sz w:val="24"/>
          <w:szCs w:val="24"/>
        </w:rPr>
        <w:t>contracts</w:t>
      </w:r>
      <w:r w:rsidRPr="00AA063A">
        <w:rPr>
          <w:rFonts w:cstheme="minorHAnsi"/>
          <w:color w:val="000000"/>
          <w:sz w:val="24"/>
          <w:szCs w:val="24"/>
        </w:rPr>
        <w:t xml:space="preserve"> also fall under reporting requirements but please note that the definition of "Sub</w:t>
      </w:r>
      <w:r w:rsidR="001078E9" w:rsidRPr="00AA063A">
        <w:rPr>
          <w:rFonts w:cstheme="minorHAnsi"/>
          <w:color w:val="000000"/>
          <w:sz w:val="24"/>
          <w:szCs w:val="24"/>
        </w:rPr>
        <w:t>-</w:t>
      </w:r>
      <w:r w:rsidR="00DA14D6" w:rsidRPr="00AA063A">
        <w:rPr>
          <w:rFonts w:cstheme="minorHAnsi"/>
          <w:color w:val="000000"/>
          <w:sz w:val="24"/>
          <w:szCs w:val="24"/>
        </w:rPr>
        <w:t>contract</w:t>
      </w:r>
      <w:r w:rsidRPr="00AA063A">
        <w:rPr>
          <w:rFonts w:cstheme="minorHAnsi"/>
          <w:color w:val="000000"/>
          <w:sz w:val="24"/>
          <w:szCs w:val="24"/>
        </w:rPr>
        <w:t>" does not include your procurement of property and services needed to carry out the project. (See 2 CPR Part 170)</w:t>
      </w:r>
    </w:p>
    <w:p w14:paraId="7AA7F1C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Requirements for Drug-Free Workplace (Financial Assistance) - This part requires that the award and administration of ONDCP grants and cooperative agreements comply with Office of Management and Budget (</w:t>
      </w:r>
      <w:r w:rsidR="001078E9" w:rsidRPr="00AA063A">
        <w:rPr>
          <w:rFonts w:cstheme="minorHAnsi"/>
          <w:color w:val="000000"/>
          <w:sz w:val="24"/>
          <w:szCs w:val="24"/>
        </w:rPr>
        <w:t>O</w:t>
      </w:r>
      <w:r w:rsidRPr="00AA063A">
        <w:rPr>
          <w:rFonts w:cstheme="minorHAnsi"/>
          <w:color w:val="000000"/>
          <w:sz w:val="24"/>
          <w:szCs w:val="24"/>
        </w:rPr>
        <w:t>MB) guidance implementing the portion of the Drug Free Workplace Act of 1988 (41 U.S.C. 701-707, as amended, hereafter referred to as "the Act") that applies to grants. (2 CPR Part 421)</w:t>
      </w:r>
    </w:p>
    <w:p w14:paraId="17F3644B" w14:textId="77777777" w:rsidR="00BF3660"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 xml:space="preserve">Non Discrimination Statement: The </w:t>
      </w:r>
      <w:r w:rsidR="00A5383F" w:rsidRPr="00AA063A">
        <w:rPr>
          <w:rFonts w:cstheme="minorHAnsi"/>
          <w:color w:val="000000"/>
          <w:sz w:val="24"/>
          <w:szCs w:val="24"/>
        </w:rPr>
        <w:t>UB and ONDCP</w:t>
      </w:r>
      <w:r w:rsidRPr="00AA063A">
        <w:rPr>
          <w:rFonts w:cstheme="minorHAnsi"/>
          <w:color w:val="000000"/>
          <w:sz w:val="24"/>
          <w:szCs w:val="24"/>
        </w:rPr>
        <w:t xml:space="preserve"> prohibit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w:t>
      </w:r>
      <w:r w:rsidRPr="00AA063A">
        <w:rPr>
          <w:rFonts w:cstheme="minorHAnsi"/>
          <w:color w:val="000000"/>
          <w:sz w:val="24"/>
          <w:szCs w:val="24"/>
        </w:rPr>
        <w:lastRenderedPageBreak/>
        <w:t>genetic information in employment or in any program or activity conducted or funded by the Agency. (Not all prohibited bases will apply to all programs and/or employment activities.)</w:t>
      </w:r>
    </w:p>
    <w:p w14:paraId="6F5B549B"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Compensation- Personnel Services: This part requires that charges to Federal awards for salaries and wages must be based on records that accurately reflect the work performed. (See 2 CFR 200.430)</w:t>
      </w:r>
    </w:p>
    <w:p w14:paraId="1DC9A37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Financial Management: This part requires that systems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award. (See 2 CFR 200.302)</w:t>
      </w:r>
    </w:p>
    <w:p w14:paraId="5B90C819" w14:textId="77777777" w:rsidR="00306DC2" w:rsidRPr="00AA063A" w:rsidRDefault="00A5383F"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As specified in this</w:t>
      </w:r>
      <w:r w:rsidR="00306DC2" w:rsidRPr="00AA063A">
        <w:rPr>
          <w:rFonts w:cstheme="minorHAnsi"/>
          <w:color w:val="000000"/>
          <w:sz w:val="24"/>
          <w:szCs w:val="24"/>
        </w:rPr>
        <w:t xml:space="preserve"> notice of funding opportunity, recipient must:</w:t>
      </w:r>
    </w:p>
    <w:p w14:paraId="5C5945F1"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w:t>
      </w:r>
    </w:p>
    <w:p w14:paraId="67DD06BD"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Comply with Federal statutes, regulations, and the terms and conditions of the Federal awards.</w:t>
      </w:r>
    </w:p>
    <w:p w14:paraId="255878D9"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Evaluate and monitor the non-Federal entity's compliance with statute, regulations, and the terms and conditions of the Federal awards.</w:t>
      </w:r>
    </w:p>
    <w:p w14:paraId="4E20DDCB"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Take prompt action when instances of noncompliance are identified, including noncompliance identified in audit findings.</w:t>
      </w:r>
    </w:p>
    <w:p w14:paraId="5DE9A117" w14:textId="77777777" w:rsidR="009A4C0C"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Take reasonable measures to safeguard protected personally identified information and other information the Federal awarding agency or pass-through entity designates as sensitive or the non-Federal entity considers sensitive consistent with applicable Federal, state, and local laws regarding privacy and obligations of confidentiality.</w:t>
      </w:r>
    </w:p>
    <w:p w14:paraId="66D5E238" w14:textId="77777777" w:rsidR="00DC68AA" w:rsidRPr="00AA063A" w:rsidRDefault="00DC68AA" w:rsidP="00E428F0">
      <w:pPr>
        <w:autoSpaceDE w:val="0"/>
        <w:autoSpaceDN w:val="0"/>
        <w:adjustRightInd w:val="0"/>
        <w:spacing w:after="0" w:line="240" w:lineRule="auto"/>
        <w:rPr>
          <w:rFonts w:cstheme="minorHAnsi"/>
          <w:color w:val="000000"/>
          <w:sz w:val="24"/>
          <w:szCs w:val="24"/>
        </w:rPr>
      </w:pPr>
    </w:p>
    <w:p w14:paraId="365469A4" w14:textId="0ED49E43" w:rsidR="00E428F0" w:rsidRPr="00AA063A" w:rsidRDefault="00E428F0" w:rsidP="00C27837">
      <w:pPr>
        <w:rPr>
          <w:rFonts w:cstheme="minorHAnsi"/>
          <w:b/>
          <w:sz w:val="24"/>
          <w:szCs w:val="24"/>
        </w:rPr>
      </w:pPr>
      <w:r w:rsidRPr="00AA063A">
        <w:rPr>
          <w:rFonts w:cstheme="minorHAnsi"/>
          <w:b/>
          <w:sz w:val="24"/>
          <w:szCs w:val="24"/>
        </w:rPr>
        <w:t>Evidence-Based Practices</w:t>
      </w:r>
      <w:r w:rsidR="00FC0B7A">
        <w:rPr>
          <w:rFonts w:cstheme="minorHAnsi"/>
          <w:b/>
          <w:sz w:val="24"/>
          <w:szCs w:val="24"/>
        </w:rPr>
        <w:t xml:space="preserve"> and</w:t>
      </w:r>
      <w:r w:rsidRPr="00AA063A">
        <w:rPr>
          <w:rFonts w:cstheme="minorHAnsi"/>
          <w:b/>
          <w:sz w:val="24"/>
          <w:szCs w:val="24"/>
        </w:rPr>
        <w:t xml:space="preserve"> Promising </w:t>
      </w:r>
      <w:r w:rsidR="00FC0B7A">
        <w:rPr>
          <w:rFonts w:cstheme="minorHAnsi"/>
          <w:b/>
          <w:sz w:val="24"/>
          <w:szCs w:val="24"/>
        </w:rPr>
        <w:t>Approaches</w:t>
      </w:r>
    </w:p>
    <w:p w14:paraId="5F65969D" w14:textId="77777777" w:rsidR="000D3367"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 xml:space="preserve">Priority will also be given to applicants </w:t>
      </w:r>
      <w:r w:rsidR="00B04632">
        <w:rPr>
          <w:rFonts w:cstheme="minorHAnsi"/>
          <w:color w:val="000000"/>
          <w:sz w:val="24"/>
          <w:szCs w:val="24"/>
        </w:rPr>
        <w:t>that</w:t>
      </w:r>
      <w:r w:rsidRPr="00AA063A">
        <w:rPr>
          <w:rFonts w:cstheme="minorHAnsi"/>
          <w:color w:val="000000"/>
          <w:sz w:val="24"/>
          <w:szCs w:val="24"/>
        </w:rPr>
        <w:t xml:space="preserve"> propose to implement</w:t>
      </w:r>
      <w:r w:rsidR="000D3367" w:rsidRPr="00AA063A">
        <w:rPr>
          <w:rFonts w:cstheme="minorHAnsi"/>
          <w:color w:val="000000"/>
          <w:sz w:val="24"/>
          <w:szCs w:val="24"/>
        </w:rPr>
        <w:t xml:space="preserve"> and/or evaluate</w:t>
      </w:r>
      <w:r w:rsidR="00E75821" w:rsidRPr="00AA063A">
        <w:rPr>
          <w:rFonts w:cstheme="minorHAnsi"/>
          <w:color w:val="000000"/>
          <w:sz w:val="24"/>
          <w:szCs w:val="24"/>
        </w:rPr>
        <w:t xml:space="preserve"> an evidence-</w:t>
      </w:r>
      <w:r w:rsidR="00B04632">
        <w:rPr>
          <w:rFonts w:cstheme="minorHAnsi"/>
          <w:color w:val="000000"/>
          <w:sz w:val="24"/>
          <w:szCs w:val="24"/>
        </w:rPr>
        <w:t>informed</w:t>
      </w:r>
      <w:r w:rsidR="00E75821" w:rsidRPr="00AA063A">
        <w:rPr>
          <w:rFonts w:cstheme="minorHAnsi"/>
          <w:color w:val="000000"/>
          <w:sz w:val="24"/>
          <w:szCs w:val="24"/>
        </w:rPr>
        <w:t xml:space="preserve"> or</w:t>
      </w:r>
      <w:r w:rsidRPr="00AA063A">
        <w:rPr>
          <w:rFonts w:cstheme="minorHAnsi"/>
          <w:color w:val="000000"/>
          <w:sz w:val="24"/>
          <w:szCs w:val="24"/>
        </w:rPr>
        <w:t xml:space="preserve"> promising </w:t>
      </w:r>
      <w:r w:rsidR="00B04632">
        <w:rPr>
          <w:rFonts w:cstheme="minorHAnsi"/>
          <w:color w:val="000000"/>
          <w:sz w:val="24"/>
          <w:szCs w:val="24"/>
        </w:rPr>
        <w:t xml:space="preserve">strategy in order to create new information for prevention efforts. </w:t>
      </w:r>
      <w:r w:rsidR="00BB1C39">
        <w:rPr>
          <w:rFonts w:cstheme="minorHAnsi"/>
          <w:color w:val="000000"/>
          <w:sz w:val="24"/>
          <w:szCs w:val="24"/>
        </w:rPr>
        <w:t>Specifically, for Tier 1, e</w:t>
      </w:r>
      <w:r w:rsidR="00B04632">
        <w:rPr>
          <w:rFonts w:cstheme="minorHAnsi"/>
          <w:color w:val="000000"/>
          <w:sz w:val="24"/>
          <w:szCs w:val="24"/>
        </w:rPr>
        <w:t xml:space="preserve">mphasis should be on developing and </w:t>
      </w:r>
      <w:r w:rsidR="00B04632">
        <w:rPr>
          <w:rFonts w:cstheme="minorHAnsi"/>
          <w:color w:val="000000"/>
          <w:sz w:val="24"/>
          <w:szCs w:val="24"/>
        </w:rPr>
        <w:lastRenderedPageBreak/>
        <w:t xml:space="preserve">implementing new approaches or adapting existing evidence-based practices/programs in new settings or with new populations. Priority for Tier 2 will be evaluating evidence-based or promising strategies after full implementation of the proposed program. </w:t>
      </w:r>
    </w:p>
    <w:p w14:paraId="574FDD4D" w14:textId="77777777" w:rsidR="000D3367"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 are encouraged to review national best practices</w:t>
      </w:r>
      <w:r w:rsidR="00B04632">
        <w:rPr>
          <w:rFonts w:cstheme="minorHAnsi"/>
          <w:color w:val="000000"/>
          <w:sz w:val="24"/>
          <w:szCs w:val="24"/>
        </w:rPr>
        <w:t xml:space="preserve">, </w:t>
      </w:r>
      <w:r w:rsidRPr="00AA063A">
        <w:rPr>
          <w:rFonts w:cstheme="minorHAnsi"/>
          <w:color w:val="000000"/>
          <w:sz w:val="24"/>
          <w:szCs w:val="24"/>
        </w:rPr>
        <w:t>evidence-based,</w:t>
      </w:r>
      <w:r w:rsidR="00E75821" w:rsidRPr="00AA063A" w:rsidDel="00E75821">
        <w:rPr>
          <w:rFonts w:cstheme="minorHAnsi"/>
          <w:color w:val="000000"/>
          <w:sz w:val="24"/>
          <w:szCs w:val="24"/>
        </w:rPr>
        <w:t xml:space="preserve"> </w:t>
      </w:r>
      <w:r w:rsidRPr="00AA063A">
        <w:rPr>
          <w:rFonts w:cstheme="minorHAnsi"/>
          <w:color w:val="000000"/>
          <w:sz w:val="24"/>
          <w:szCs w:val="24"/>
        </w:rPr>
        <w:t xml:space="preserve">and promising program examples </w:t>
      </w:r>
      <w:r w:rsidR="00B04632">
        <w:rPr>
          <w:rFonts w:cstheme="minorHAnsi"/>
          <w:color w:val="000000"/>
          <w:sz w:val="24"/>
          <w:szCs w:val="24"/>
        </w:rPr>
        <w:t>when</w:t>
      </w:r>
      <w:r w:rsidRPr="00AA063A">
        <w:rPr>
          <w:rFonts w:cstheme="minorHAnsi"/>
          <w:color w:val="000000"/>
          <w:sz w:val="24"/>
          <w:szCs w:val="24"/>
        </w:rPr>
        <w:t xml:space="preserve"> selecting a</w:t>
      </w:r>
      <w:r w:rsidR="000D3367" w:rsidRPr="00AA063A">
        <w:rPr>
          <w:rFonts w:cstheme="minorHAnsi"/>
          <w:color w:val="000000"/>
          <w:sz w:val="24"/>
          <w:szCs w:val="24"/>
        </w:rPr>
        <w:t xml:space="preserve"> program </w:t>
      </w:r>
      <w:r w:rsidRPr="00AA063A">
        <w:rPr>
          <w:rFonts w:cstheme="minorHAnsi"/>
          <w:color w:val="000000"/>
          <w:sz w:val="24"/>
          <w:szCs w:val="24"/>
        </w:rPr>
        <w:t>for implementation</w:t>
      </w:r>
      <w:r w:rsidR="000D3367" w:rsidRPr="00AA063A">
        <w:rPr>
          <w:rFonts w:cstheme="minorHAnsi"/>
          <w:color w:val="000000"/>
          <w:sz w:val="24"/>
          <w:szCs w:val="24"/>
        </w:rPr>
        <w:t xml:space="preserve"> and/or evaluation</w:t>
      </w:r>
      <w:r w:rsidRPr="00AA063A">
        <w:rPr>
          <w:rFonts w:cstheme="minorHAnsi"/>
          <w:color w:val="000000"/>
          <w:sz w:val="24"/>
          <w:szCs w:val="24"/>
        </w:rPr>
        <w:t>.</w:t>
      </w:r>
    </w:p>
    <w:p w14:paraId="2DE9ABC4" w14:textId="77777777" w:rsidR="00D12D08"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w:t>
      </w:r>
      <w:r w:rsidR="000D3367" w:rsidRPr="00AA063A">
        <w:rPr>
          <w:rFonts w:cstheme="minorHAnsi"/>
          <w:color w:val="000000"/>
          <w:sz w:val="24"/>
          <w:szCs w:val="24"/>
        </w:rPr>
        <w:t xml:space="preserve"> </w:t>
      </w:r>
      <w:r w:rsidRPr="00AA063A">
        <w:rPr>
          <w:rFonts w:cstheme="minorHAnsi"/>
          <w:color w:val="000000"/>
          <w:sz w:val="24"/>
          <w:szCs w:val="24"/>
        </w:rPr>
        <w:t>should also provide details on how they will maintain fidelity to the proposed program</w:t>
      </w:r>
      <w:r w:rsidR="00B04632">
        <w:rPr>
          <w:rFonts w:cstheme="minorHAnsi"/>
          <w:color w:val="000000"/>
          <w:sz w:val="24"/>
          <w:szCs w:val="24"/>
        </w:rPr>
        <w:t xml:space="preserve"> or approach. </w:t>
      </w:r>
    </w:p>
    <w:p w14:paraId="786F3B0B" w14:textId="77777777" w:rsidR="00E428F0" w:rsidRPr="00AA063A" w:rsidRDefault="00E428F0" w:rsidP="00C27837">
      <w:pPr>
        <w:pStyle w:val="Heading1"/>
        <w:rPr>
          <w:rFonts w:asciiTheme="minorHAnsi" w:hAnsiTheme="minorHAnsi" w:cstheme="minorHAnsi"/>
          <w:b/>
          <w:color w:val="auto"/>
          <w:sz w:val="24"/>
          <w:szCs w:val="24"/>
        </w:rPr>
      </w:pPr>
      <w:bookmarkStart w:id="6" w:name="_Toc50997331"/>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FAITH-BASED/COMMUNITY ORGANIZATIONS</w:t>
      </w:r>
      <w:bookmarkEnd w:id="6"/>
    </w:p>
    <w:p w14:paraId="5E3901B7" w14:textId="77777777" w:rsidR="008D3425" w:rsidRPr="00AA063A" w:rsidRDefault="008D3425" w:rsidP="00E428F0">
      <w:pPr>
        <w:autoSpaceDE w:val="0"/>
        <w:autoSpaceDN w:val="0"/>
        <w:adjustRightInd w:val="0"/>
        <w:spacing w:after="0" w:line="240" w:lineRule="auto"/>
        <w:rPr>
          <w:rFonts w:cstheme="minorHAnsi"/>
          <w:b/>
          <w:bCs/>
          <w:color w:val="000000"/>
          <w:sz w:val="20"/>
          <w:szCs w:val="20"/>
        </w:rPr>
      </w:pPr>
    </w:p>
    <w:p w14:paraId="4C03B8E6"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Faith-based organizations </w:t>
      </w:r>
      <w:r w:rsidRPr="00AA063A">
        <w:rPr>
          <w:rFonts w:cstheme="minorHAnsi"/>
          <w:color w:val="000000"/>
          <w:sz w:val="24"/>
          <w:szCs w:val="24"/>
        </w:rPr>
        <w:t xml:space="preserve">applying for </w:t>
      </w:r>
      <w:r w:rsidR="00CB4E8E">
        <w:rPr>
          <w:rFonts w:cstheme="minorHAnsi"/>
          <w:color w:val="000000"/>
          <w:sz w:val="24"/>
          <w:szCs w:val="24"/>
        </w:rPr>
        <w:t>COOCLI</w:t>
      </w:r>
      <w:r w:rsidR="008D3425" w:rsidRPr="00AA063A">
        <w:rPr>
          <w:rFonts w:cstheme="minorHAnsi"/>
          <w:color w:val="000000"/>
          <w:sz w:val="24"/>
          <w:szCs w:val="24"/>
        </w:rPr>
        <w:t xml:space="preserve"> </w:t>
      </w:r>
      <w:r w:rsidRPr="00AA063A">
        <w:rPr>
          <w:rFonts w:cstheme="minorHAnsi"/>
          <w:color w:val="000000"/>
          <w:sz w:val="24"/>
          <w:szCs w:val="24"/>
        </w:rPr>
        <w:t>funds do not have to lose or</w:t>
      </w:r>
      <w:r w:rsidR="000D3367" w:rsidRPr="00AA063A">
        <w:rPr>
          <w:rFonts w:cstheme="minorHAnsi"/>
          <w:color w:val="000000"/>
          <w:sz w:val="24"/>
          <w:szCs w:val="24"/>
        </w:rPr>
        <w:t xml:space="preserve"> </w:t>
      </w:r>
      <w:r w:rsidRPr="00AA063A">
        <w:rPr>
          <w:rFonts w:cstheme="minorHAnsi"/>
          <w:color w:val="000000"/>
          <w:sz w:val="24"/>
          <w:szCs w:val="24"/>
        </w:rPr>
        <w:t>modify their religious identity (i.e., removing religious symbols) to be considered an eligible</w:t>
      </w:r>
      <w:r w:rsidR="000D3367" w:rsidRPr="00AA063A">
        <w:rPr>
          <w:rFonts w:cstheme="minorHAnsi"/>
          <w:color w:val="000000"/>
          <w:sz w:val="24"/>
          <w:szCs w:val="24"/>
        </w:rPr>
        <w:t xml:space="preserve"> </w:t>
      </w:r>
      <w:r w:rsidRPr="00AA063A">
        <w:rPr>
          <w:rFonts w:cstheme="minorHAnsi"/>
          <w:color w:val="000000"/>
          <w:sz w:val="24"/>
          <w:szCs w:val="24"/>
        </w:rPr>
        <w:t xml:space="preserve">applicant. However, </w:t>
      </w:r>
      <w:r w:rsidR="00CB4E8E">
        <w:rPr>
          <w:rFonts w:cstheme="minorHAnsi"/>
          <w:color w:val="000000"/>
          <w:sz w:val="24"/>
          <w:szCs w:val="24"/>
        </w:rPr>
        <w:t>these</w:t>
      </w:r>
      <w:r w:rsidR="000D3367" w:rsidRPr="00AA063A">
        <w:rPr>
          <w:rFonts w:cstheme="minorHAnsi"/>
          <w:color w:val="000000"/>
          <w:sz w:val="24"/>
          <w:szCs w:val="24"/>
        </w:rPr>
        <w:t xml:space="preserve"> </w:t>
      </w:r>
      <w:r w:rsidRPr="00AA063A">
        <w:rPr>
          <w:rFonts w:cstheme="minorHAnsi"/>
          <w:color w:val="000000"/>
          <w:sz w:val="24"/>
          <w:szCs w:val="24"/>
        </w:rPr>
        <w:t>funds may not be used to fund any inherently</w:t>
      </w:r>
      <w:r w:rsidR="000D3367" w:rsidRPr="00AA063A">
        <w:rPr>
          <w:rFonts w:cstheme="minorHAnsi"/>
          <w:color w:val="000000"/>
          <w:sz w:val="24"/>
          <w:szCs w:val="24"/>
        </w:rPr>
        <w:t xml:space="preserve"> </w:t>
      </w:r>
      <w:r w:rsidRPr="00AA063A">
        <w:rPr>
          <w:rFonts w:cstheme="minorHAnsi"/>
          <w:color w:val="000000"/>
          <w:sz w:val="24"/>
          <w:szCs w:val="24"/>
        </w:rPr>
        <w:t>religious activity, such as prayer or worship. Inherently religious activity is permissible, although it</w:t>
      </w:r>
      <w:r w:rsidR="000D3367" w:rsidRPr="00AA063A">
        <w:rPr>
          <w:rFonts w:cstheme="minorHAnsi"/>
          <w:color w:val="000000"/>
          <w:sz w:val="24"/>
          <w:szCs w:val="24"/>
        </w:rPr>
        <w:t xml:space="preserve"> </w:t>
      </w:r>
      <w:r w:rsidRPr="00AA063A">
        <w:rPr>
          <w:rFonts w:cstheme="minorHAnsi"/>
          <w:color w:val="000000"/>
          <w:sz w:val="24"/>
          <w:szCs w:val="24"/>
        </w:rPr>
        <w:t xml:space="preserve">cannot occur during an activity funded with </w:t>
      </w:r>
      <w:r w:rsidR="00990165" w:rsidRPr="00AA063A">
        <w:rPr>
          <w:rFonts w:cstheme="minorHAnsi"/>
          <w:color w:val="000000"/>
          <w:sz w:val="24"/>
          <w:szCs w:val="24"/>
        </w:rPr>
        <w:t>subaward</w:t>
      </w:r>
      <w:r w:rsidRPr="00AA063A">
        <w:rPr>
          <w:rFonts w:cstheme="minorHAnsi"/>
          <w:color w:val="000000"/>
          <w:sz w:val="24"/>
          <w:szCs w:val="24"/>
        </w:rPr>
        <w:t xml:space="preserve"> funds; such religious activity must be separate (in</w:t>
      </w:r>
      <w:r w:rsidR="000D3367" w:rsidRPr="00AA063A">
        <w:rPr>
          <w:rFonts w:cstheme="minorHAnsi"/>
          <w:color w:val="000000"/>
          <w:sz w:val="24"/>
          <w:szCs w:val="24"/>
        </w:rPr>
        <w:t xml:space="preserve"> </w:t>
      </w:r>
      <w:r w:rsidRPr="00AA063A">
        <w:rPr>
          <w:rFonts w:cstheme="minorHAnsi"/>
          <w:color w:val="000000"/>
          <w:sz w:val="24"/>
          <w:szCs w:val="24"/>
        </w:rPr>
        <w:t xml:space="preserve">time and/or place) from the </w:t>
      </w:r>
      <w:r w:rsidR="00990165" w:rsidRPr="00AA063A">
        <w:rPr>
          <w:rFonts w:cstheme="minorHAnsi"/>
          <w:color w:val="000000"/>
          <w:sz w:val="24"/>
          <w:szCs w:val="24"/>
        </w:rPr>
        <w:t>subaward</w:t>
      </w:r>
      <w:r w:rsidRPr="00AA063A">
        <w:rPr>
          <w:rFonts w:cstheme="minorHAnsi"/>
          <w:color w:val="000000"/>
          <w:sz w:val="24"/>
          <w:szCs w:val="24"/>
        </w:rPr>
        <w:t xml:space="preserve"> funded pro</w:t>
      </w:r>
      <w:r w:rsidR="00916626" w:rsidRPr="00AA063A">
        <w:rPr>
          <w:rFonts w:cstheme="minorHAnsi"/>
          <w:color w:val="000000"/>
          <w:sz w:val="24"/>
          <w:szCs w:val="24"/>
        </w:rPr>
        <w:t>ject</w:t>
      </w:r>
      <w:r w:rsidRPr="00AA063A">
        <w:rPr>
          <w:rFonts w:cstheme="minorHAnsi"/>
          <w:color w:val="000000"/>
          <w:sz w:val="24"/>
          <w:szCs w:val="24"/>
        </w:rPr>
        <w:t>. Further, participation in such religious activity</w:t>
      </w:r>
      <w:r w:rsidR="008D3425" w:rsidRPr="00AA063A">
        <w:rPr>
          <w:rFonts w:cstheme="minorHAnsi"/>
          <w:color w:val="000000"/>
          <w:sz w:val="24"/>
          <w:szCs w:val="24"/>
        </w:rPr>
        <w:t xml:space="preserve"> </w:t>
      </w:r>
      <w:r w:rsidRPr="00AA063A">
        <w:rPr>
          <w:rFonts w:cstheme="minorHAnsi"/>
          <w:color w:val="000000"/>
          <w:sz w:val="24"/>
          <w:szCs w:val="24"/>
        </w:rPr>
        <w:t>by individuals receiving services must be voluntary.</w:t>
      </w:r>
    </w:p>
    <w:p w14:paraId="45D92D37" w14:textId="77777777" w:rsidR="00E664BC" w:rsidRPr="00AA063A" w:rsidRDefault="00E664BC" w:rsidP="00E428F0">
      <w:pPr>
        <w:autoSpaceDE w:val="0"/>
        <w:autoSpaceDN w:val="0"/>
        <w:adjustRightInd w:val="0"/>
        <w:spacing w:after="0" w:line="240" w:lineRule="auto"/>
        <w:rPr>
          <w:rFonts w:cstheme="minorHAnsi"/>
          <w:color w:val="000000"/>
          <w:sz w:val="24"/>
          <w:szCs w:val="24"/>
        </w:rPr>
      </w:pPr>
    </w:p>
    <w:p w14:paraId="37A872C5"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Such organizations receiving </w:t>
      </w:r>
      <w:r w:rsidR="000D3367" w:rsidRPr="00AA063A">
        <w:rPr>
          <w:rFonts w:cstheme="minorHAnsi"/>
          <w:color w:val="000000"/>
          <w:sz w:val="24"/>
          <w:szCs w:val="24"/>
        </w:rPr>
        <w:t>Combating Opioid Overdose th</w:t>
      </w:r>
      <w:r w:rsidR="00D6702A" w:rsidRPr="00AA063A">
        <w:rPr>
          <w:rFonts w:cstheme="minorHAnsi"/>
          <w:color w:val="000000"/>
          <w:sz w:val="24"/>
          <w:szCs w:val="24"/>
        </w:rPr>
        <w:t>r</w:t>
      </w:r>
      <w:r w:rsidR="000D3367" w:rsidRPr="00AA063A">
        <w:rPr>
          <w:rFonts w:cstheme="minorHAnsi"/>
          <w:color w:val="000000"/>
          <w:sz w:val="24"/>
          <w:szCs w:val="24"/>
        </w:rPr>
        <w:t>ough Community-level Intervention f</w:t>
      </w:r>
      <w:r w:rsidRPr="00AA063A">
        <w:rPr>
          <w:rFonts w:cstheme="minorHAnsi"/>
          <w:color w:val="000000"/>
          <w:sz w:val="24"/>
          <w:szCs w:val="24"/>
        </w:rPr>
        <w:t>unds must ensure that services are</w:t>
      </w:r>
      <w:r w:rsidR="000D3367" w:rsidRPr="00AA063A">
        <w:rPr>
          <w:rFonts w:cstheme="minorHAnsi"/>
          <w:color w:val="000000"/>
          <w:sz w:val="24"/>
          <w:szCs w:val="24"/>
        </w:rPr>
        <w:t xml:space="preserve"> </w:t>
      </w:r>
      <w:r w:rsidRPr="00AA063A">
        <w:rPr>
          <w:rFonts w:cstheme="minorHAnsi"/>
          <w:color w:val="000000"/>
          <w:sz w:val="24"/>
          <w:szCs w:val="24"/>
        </w:rPr>
        <w:t>offered without regard to religious affiliation and that the receipt of</w:t>
      </w:r>
      <w:r w:rsidR="000D3367" w:rsidRPr="00AA063A">
        <w:rPr>
          <w:rFonts w:cstheme="minorHAnsi"/>
          <w:color w:val="000000"/>
          <w:sz w:val="24"/>
          <w:szCs w:val="24"/>
        </w:rPr>
        <w:t xml:space="preserve"> </w:t>
      </w:r>
      <w:r w:rsidRPr="00AA063A">
        <w:rPr>
          <w:rFonts w:cstheme="minorHAnsi"/>
          <w:color w:val="000000"/>
          <w:sz w:val="24"/>
          <w:szCs w:val="24"/>
        </w:rPr>
        <w:t>services is not contingent upon participation in a religious activity or event.</w:t>
      </w:r>
    </w:p>
    <w:p w14:paraId="5447B699" w14:textId="77777777" w:rsidR="000D3367" w:rsidRPr="00AA063A" w:rsidRDefault="000D3367" w:rsidP="00E428F0">
      <w:pPr>
        <w:autoSpaceDE w:val="0"/>
        <w:autoSpaceDN w:val="0"/>
        <w:adjustRightInd w:val="0"/>
        <w:spacing w:after="0" w:line="240" w:lineRule="auto"/>
        <w:rPr>
          <w:rFonts w:cstheme="minorHAnsi"/>
          <w:color w:val="000000"/>
          <w:sz w:val="24"/>
          <w:szCs w:val="24"/>
        </w:rPr>
      </w:pPr>
    </w:p>
    <w:p w14:paraId="5E34ECEA" w14:textId="77777777" w:rsidR="00E428F0" w:rsidRPr="00AA063A" w:rsidRDefault="00E428F0" w:rsidP="00C27837">
      <w:pPr>
        <w:pStyle w:val="Heading1"/>
        <w:rPr>
          <w:rFonts w:asciiTheme="minorHAnsi" w:hAnsiTheme="minorHAnsi" w:cstheme="minorHAnsi"/>
          <w:b/>
          <w:color w:val="auto"/>
          <w:sz w:val="24"/>
          <w:szCs w:val="24"/>
        </w:rPr>
      </w:pPr>
      <w:bookmarkStart w:id="7" w:name="_Toc50997332"/>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IMPORTANT DATES</w:t>
      </w:r>
      <w:bookmarkEnd w:id="7"/>
    </w:p>
    <w:p w14:paraId="2F71A4FA"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B820F7">
        <w:rPr>
          <w:rFonts w:ascii="Segoe UI Symbol" w:eastAsia="MS-UIGothic" w:hAnsi="Segoe UI Symbol" w:cs="Segoe UI Symbol"/>
          <w:color w:val="000000"/>
          <w:sz w:val="24"/>
          <w:szCs w:val="24"/>
        </w:rPr>
        <w:t>➢</w:t>
      </w:r>
      <w:r w:rsidRPr="00AA063A">
        <w:rPr>
          <w:rFonts w:eastAsia="MS-UIGothic" w:cstheme="minorHAnsi"/>
          <w:color w:val="000000"/>
          <w:sz w:val="24"/>
          <w:szCs w:val="24"/>
        </w:rPr>
        <w:t xml:space="preserve"> </w:t>
      </w:r>
      <w:r w:rsidRPr="00AA063A">
        <w:rPr>
          <w:rFonts w:cstheme="minorHAnsi"/>
          <w:color w:val="000000"/>
          <w:sz w:val="24"/>
          <w:szCs w:val="24"/>
        </w:rPr>
        <w:t>Deadline to Submit an Application</w:t>
      </w:r>
      <w:r w:rsidR="00235B48" w:rsidRPr="00AA063A">
        <w:rPr>
          <w:rFonts w:cstheme="minorHAnsi"/>
          <w:color w:val="000000"/>
          <w:sz w:val="24"/>
          <w:szCs w:val="24"/>
        </w:rPr>
        <w:t>:</w:t>
      </w:r>
      <w:r w:rsidRPr="00AA063A">
        <w:rPr>
          <w:rFonts w:cstheme="minorHAnsi"/>
          <w:color w:val="000000"/>
          <w:sz w:val="24"/>
          <w:szCs w:val="24"/>
        </w:rPr>
        <w:t xml:space="preserve"> </w:t>
      </w:r>
      <w:r w:rsidR="008F0950" w:rsidRPr="00AA063A">
        <w:rPr>
          <w:rFonts w:cstheme="minorHAnsi"/>
          <w:color w:val="000000"/>
          <w:sz w:val="24"/>
          <w:szCs w:val="24"/>
        </w:rPr>
        <w:t xml:space="preserve">November </w:t>
      </w:r>
      <w:r w:rsidR="005A099F" w:rsidRPr="00AA063A">
        <w:rPr>
          <w:rFonts w:cstheme="minorHAnsi"/>
          <w:color w:val="000000"/>
          <w:sz w:val="24"/>
          <w:szCs w:val="24"/>
        </w:rPr>
        <w:t>2</w:t>
      </w:r>
      <w:r w:rsidR="00A41BE7" w:rsidRPr="00AA063A">
        <w:rPr>
          <w:rFonts w:cstheme="minorHAnsi"/>
          <w:color w:val="000000"/>
          <w:sz w:val="24"/>
          <w:szCs w:val="24"/>
        </w:rPr>
        <w:t xml:space="preserve">, </w:t>
      </w:r>
      <w:r w:rsidRPr="00AA063A">
        <w:rPr>
          <w:rFonts w:cstheme="minorHAnsi"/>
          <w:color w:val="000000"/>
          <w:sz w:val="24"/>
          <w:szCs w:val="24"/>
        </w:rPr>
        <w:t>20</w:t>
      </w:r>
      <w:r w:rsidR="005A099F" w:rsidRPr="00AA063A">
        <w:rPr>
          <w:rFonts w:cstheme="minorHAnsi"/>
          <w:color w:val="000000"/>
          <w:sz w:val="24"/>
          <w:szCs w:val="24"/>
        </w:rPr>
        <w:t>20</w:t>
      </w:r>
      <w:r w:rsidR="00A41BE7" w:rsidRPr="00AA063A">
        <w:rPr>
          <w:rFonts w:cstheme="minorHAnsi"/>
          <w:color w:val="000000"/>
          <w:sz w:val="24"/>
          <w:szCs w:val="24"/>
        </w:rPr>
        <w:t>.</w:t>
      </w:r>
    </w:p>
    <w:p w14:paraId="35D2C7BD"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B820F7">
        <w:rPr>
          <w:rFonts w:ascii="Segoe UI Symbol" w:eastAsia="MS-UIGothic" w:hAnsi="Segoe UI Symbol" w:cs="Segoe UI Symbol"/>
          <w:color w:val="000000"/>
          <w:sz w:val="24"/>
          <w:szCs w:val="24"/>
        </w:rPr>
        <w:t>➢</w:t>
      </w:r>
      <w:r w:rsidRPr="00AA063A">
        <w:rPr>
          <w:rFonts w:eastAsia="MS-UIGothic" w:cstheme="minorHAnsi"/>
          <w:color w:val="000000"/>
          <w:sz w:val="24"/>
          <w:szCs w:val="24"/>
        </w:rPr>
        <w:t xml:space="preserve"> </w:t>
      </w:r>
      <w:r w:rsidRPr="00AA063A">
        <w:rPr>
          <w:rFonts w:cstheme="minorHAnsi"/>
          <w:color w:val="000000"/>
          <w:sz w:val="24"/>
          <w:szCs w:val="24"/>
        </w:rPr>
        <w:t>Sub-award Start Date</w:t>
      </w:r>
      <w:r w:rsidR="00235B48" w:rsidRPr="00AA063A">
        <w:rPr>
          <w:rFonts w:cstheme="minorHAnsi"/>
          <w:color w:val="000000"/>
          <w:sz w:val="24"/>
          <w:szCs w:val="24"/>
        </w:rPr>
        <w:t>:</w:t>
      </w:r>
      <w:r w:rsidRPr="00AA063A">
        <w:rPr>
          <w:rFonts w:cstheme="minorHAnsi"/>
          <w:color w:val="000000"/>
          <w:sz w:val="24"/>
          <w:szCs w:val="24"/>
        </w:rPr>
        <w:t xml:space="preserve"> </w:t>
      </w:r>
      <w:r w:rsidR="00A41BE7" w:rsidRPr="00AA063A">
        <w:rPr>
          <w:rFonts w:cstheme="minorHAnsi"/>
          <w:color w:val="000000"/>
          <w:sz w:val="24"/>
          <w:szCs w:val="24"/>
        </w:rPr>
        <w:t>December</w:t>
      </w:r>
      <w:r w:rsidRPr="00AA063A">
        <w:rPr>
          <w:rFonts w:cstheme="minorHAnsi"/>
          <w:color w:val="000000"/>
          <w:sz w:val="24"/>
          <w:szCs w:val="24"/>
        </w:rPr>
        <w:t xml:space="preserve"> </w:t>
      </w:r>
      <w:r w:rsidR="007E0109" w:rsidRPr="00AA063A">
        <w:rPr>
          <w:rFonts w:cstheme="minorHAnsi"/>
          <w:color w:val="000000"/>
          <w:sz w:val="24"/>
          <w:szCs w:val="24"/>
        </w:rPr>
        <w:t>1</w:t>
      </w:r>
      <w:r w:rsidRPr="00AA063A">
        <w:rPr>
          <w:rFonts w:cstheme="minorHAnsi"/>
          <w:color w:val="000000"/>
          <w:sz w:val="24"/>
          <w:szCs w:val="24"/>
        </w:rPr>
        <w:t>, 20</w:t>
      </w:r>
      <w:r w:rsidR="00BC3DA5" w:rsidRPr="00AA063A">
        <w:rPr>
          <w:rFonts w:cstheme="minorHAnsi"/>
          <w:color w:val="000000"/>
          <w:sz w:val="24"/>
          <w:szCs w:val="24"/>
        </w:rPr>
        <w:t>20</w:t>
      </w:r>
    </w:p>
    <w:p w14:paraId="72456AFC"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B820F7">
        <w:rPr>
          <w:rFonts w:ascii="Segoe UI Symbol" w:eastAsia="MS-UIGothic" w:hAnsi="Segoe UI Symbol" w:cs="Segoe UI Symbol"/>
          <w:color w:val="000000"/>
          <w:sz w:val="24"/>
          <w:szCs w:val="24"/>
        </w:rPr>
        <w:t>➢</w:t>
      </w:r>
      <w:r w:rsidRPr="00AA063A">
        <w:rPr>
          <w:rFonts w:eastAsia="MS-UIGothic" w:cstheme="minorHAnsi"/>
          <w:color w:val="000000"/>
          <w:sz w:val="24"/>
          <w:szCs w:val="24"/>
        </w:rPr>
        <w:t xml:space="preserve"> </w:t>
      </w:r>
      <w:r w:rsidRPr="00AA063A">
        <w:rPr>
          <w:rFonts w:cstheme="minorHAnsi"/>
          <w:color w:val="000000"/>
          <w:sz w:val="24"/>
          <w:szCs w:val="24"/>
        </w:rPr>
        <w:t>Sub-award End Date</w:t>
      </w:r>
      <w:r w:rsidR="00235B48" w:rsidRPr="00AA063A">
        <w:rPr>
          <w:rFonts w:cstheme="minorHAnsi"/>
          <w:color w:val="000000"/>
          <w:sz w:val="24"/>
          <w:szCs w:val="24"/>
        </w:rPr>
        <w:t>:</w:t>
      </w:r>
      <w:r w:rsidRPr="00AA063A">
        <w:rPr>
          <w:rFonts w:cstheme="minorHAnsi"/>
          <w:color w:val="000000"/>
          <w:sz w:val="24"/>
          <w:szCs w:val="24"/>
        </w:rPr>
        <w:t xml:space="preserve"> </w:t>
      </w:r>
      <w:r w:rsidR="00A41BE7" w:rsidRPr="00AA063A">
        <w:rPr>
          <w:rFonts w:cstheme="minorHAnsi"/>
          <w:color w:val="000000"/>
          <w:sz w:val="24"/>
          <w:szCs w:val="24"/>
        </w:rPr>
        <w:t>November</w:t>
      </w:r>
      <w:r w:rsidRPr="00AA063A">
        <w:rPr>
          <w:rFonts w:cstheme="minorHAnsi"/>
          <w:color w:val="000000"/>
          <w:sz w:val="24"/>
          <w:szCs w:val="24"/>
        </w:rPr>
        <w:t xml:space="preserve"> 30, 20</w:t>
      </w:r>
      <w:r w:rsidR="008F0950" w:rsidRPr="00AA063A">
        <w:rPr>
          <w:rFonts w:cstheme="minorHAnsi"/>
          <w:color w:val="000000"/>
          <w:sz w:val="24"/>
          <w:szCs w:val="24"/>
        </w:rPr>
        <w:t>2</w:t>
      </w:r>
      <w:r w:rsidR="00BC3DA5" w:rsidRPr="00AA063A">
        <w:rPr>
          <w:rFonts w:cstheme="minorHAnsi"/>
          <w:color w:val="000000"/>
          <w:sz w:val="24"/>
          <w:szCs w:val="24"/>
        </w:rPr>
        <w:t>1</w:t>
      </w:r>
    </w:p>
    <w:p w14:paraId="6C2630C4" w14:textId="77777777" w:rsidR="00A41BE7" w:rsidRPr="00AA063A" w:rsidRDefault="00A41BE7" w:rsidP="00E428F0">
      <w:pPr>
        <w:autoSpaceDE w:val="0"/>
        <w:autoSpaceDN w:val="0"/>
        <w:adjustRightInd w:val="0"/>
        <w:spacing w:after="0" w:line="240" w:lineRule="auto"/>
        <w:rPr>
          <w:rFonts w:cstheme="minorHAnsi"/>
          <w:color w:val="000000"/>
          <w:sz w:val="20"/>
          <w:szCs w:val="20"/>
        </w:rPr>
      </w:pPr>
    </w:p>
    <w:p w14:paraId="1029CCB6" w14:textId="77777777" w:rsidR="008D3425" w:rsidRPr="00AA063A" w:rsidRDefault="00E428F0" w:rsidP="00C27837">
      <w:pPr>
        <w:pStyle w:val="Heading1"/>
        <w:rPr>
          <w:rStyle w:val="Heading1Char"/>
          <w:rFonts w:asciiTheme="minorHAnsi" w:hAnsiTheme="minorHAnsi" w:cstheme="minorHAnsi"/>
          <w:b/>
          <w:color w:val="auto"/>
          <w:sz w:val="24"/>
          <w:szCs w:val="24"/>
        </w:rPr>
      </w:pPr>
      <w:bookmarkStart w:id="8" w:name="_Toc50997333"/>
      <w:r w:rsidRPr="00AA063A">
        <w:rPr>
          <w:rFonts w:asciiTheme="minorHAnsi" w:hAnsiTheme="minorHAnsi" w:cstheme="minorHAnsi"/>
          <w:b/>
          <w:color w:val="auto"/>
          <w:sz w:val="24"/>
          <w:szCs w:val="24"/>
        </w:rPr>
        <w:t>VII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P</w:t>
      </w:r>
      <w:r w:rsidR="0009526B" w:rsidRPr="00AA063A">
        <w:rPr>
          <w:rFonts w:asciiTheme="minorHAnsi" w:hAnsiTheme="minorHAnsi" w:cstheme="minorHAnsi"/>
          <w:b/>
          <w:color w:val="auto"/>
          <w:sz w:val="24"/>
          <w:szCs w:val="24"/>
        </w:rPr>
        <w:t>ROJECT</w:t>
      </w:r>
      <w:r w:rsidRPr="00AA063A">
        <w:rPr>
          <w:rFonts w:asciiTheme="minorHAnsi" w:hAnsiTheme="minorHAnsi" w:cstheme="minorHAnsi"/>
          <w:b/>
          <w:color w:val="auto"/>
          <w:sz w:val="24"/>
          <w:szCs w:val="24"/>
        </w:rPr>
        <w:t xml:space="preserve"> PRIORITY AREAS</w:t>
      </w:r>
      <w:bookmarkEnd w:id="8"/>
    </w:p>
    <w:p w14:paraId="2E9F1F2F" w14:textId="77777777" w:rsidR="00235B4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This Notice of Funding Availability will only </w:t>
      </w:r>
      <w:proofErr w:type="gramStart"/>
      <w:r w:rsidRPr="00AA063A">
        <w:rPr>
          <w:rFonts w:cstheme="minorHAnsi"/>
          <w:color w:val="000000"/>
          <w:sz w:val="24"/>
          <w:szCs w:val="24"/>
        </w:rPr>
        <w:t>give consideration to</w:t>
      </w:r>
      <w:proofErr w:type="gramEnd"/>
      <w:r w:rsidRPr="00AA063A">
        <w:rPr>
          <w:rFonts w:cstheme="minorHAnsi"/>
          <w:color w:val="000000"/>
          <w:sz w:val="24"/>
          <w:szCs w:val="24"/>
        </w:rPr>
        <w:t xml:space="preserve"> pro</w:t>
      </w:r>
      <w:r w:rsidR="0009526B" w:rsidRPr="00AA063A">
        <w:rPr>
          <w:rFonts w:cstheme="minorHAnsi"/>
          <w:color w:val="000000"/>
          <w:sz w:val="24"/>
          <w:szCs w:val="24"/>
        </w:rPr>
        <w:t>jects</w:t>
      </w:r>
      <w:r w:rsidRPr="00AA063A">
        <w:rPr>
          <w:rFonts w:cstheme="minorHAnsi"/>
          <w:color w:val="000000"/>
          <w:sz w:val="24"/>
          <w:szCs w:val="24"/>
        </w:rPr>
        <w:t xml:space="preserve"> relative to the following</w:t>
      </w:r>
      <w:r w:rsidR="00A41BE7" w:rsidRPr="00AA063A">
        <w:rPr>
          <w:rFonts w:cstheme="minorHAnsi"/>
          <w:color w:val="000000"/>
          <w:sz w:val="24"/>
          <w:szCs w:val="24"/>
        </w:rPr>
        <w:t xml:space="preserve"> </w:t>
      </w:r>
      <w:r w:rsidRPr="00AA063A">
        <w:rPr>
          <w:rFonts w:cstheme="minorHAnsi"/>
          <w:color w:val="000000"/>
          <w:sz w:val="24"/>
          <w:szCs w:val="24"/>
        </w:rPr>
        <w:t>priority area</w:t>
      </w:r>
      <w:r w:rsidR="00A41BE7" w:rsidRPr="00AA063A">
        <w:rPr>
          <w:rFonts w:cstheme="minorHAnsi"/>
          <w:color w:val="000000"/>
          <w:sz w:val="24"/>
          <w:szCs w:val="24"/>
        </w:rPr>
        <w:t>s</w:t>
      </w:r>
      <w:r w:rsidRPr="00AA063A">
        <w:rPr>
          <w:rFonts w:cstheme="minorHAnsi"/>
          <w:color w:val="000000"/>
          <w:sz w:val="24"/>
          <w:szCs w:val="24"/>
        </w:rPr>
        <w:t>:</w:t>
      </w:r>
    </w:p>
    <w:p w14:paraId="297C2957" w14:textId="77777777" w:rsidR="008D3425" w:rsidRPr="00AA063A" w:rsidRDefault="008D3425" w:rsidP="00AA063A">
      <w:pPr>
        <w:pStyle w:val="ListParagraph"/>
        <w:numPr>
          <w:ilvl w:val="0"/>
          <w:numId w:val="11"/>
        </w:numPr>
        <w:contextualSpacing w:val="0"/>
        <w:rPr>
          <w:rStyle w:val="search-custom1"/>
          <w:rFonts w:cstheme="minorHAnsi"/>
          <w:sz w:val="24"/>
          <w:szCs w:val="24"/>
        </w:rPr>
      </w:pPr>
      <w:r w:rsidRPr="00AA063A">
        <w:rPr>
          <w:rStyle w:val="search-custom1"/>
          <w:rFonts w:cstheme="minorHAnsi"/>
          <w:sz w:val="24"/>
          <w:szCs w:val="24"/>
        </w:rPr>
        <w:t>Research activities that involve implementing and evaluating community-based efforts to fight the opioid overdose epidemic</w:t>
      </w:r>
      <w:r w:rsidR="00E45EAF" w:rsidRPr="00AA063A">
        <w:rPr>
          <w:rStyle w:val="search-custom1"/>
          <w:rFonts w:cstheme="minorHAnsi"/>
          <w:sz w:val="24"/>
          <w:szCs w:val="24"/>
        </w:rPr>
        <w:t xml:space="preserve"> or other types of drug overdoses</w:t>
      </w:r>
    </w:p>
    <w:p w14:paraId="1B4AAB3A" w14:textId="77777777" w:rsidR="008D3425" w:rsidRPr="00AA063A" w:rsidRDefault="008D3425" w:rsidP="00AA063A">
      <w:pPr>
        <w:pStyle w:val="ListParagraph"/>
        <w:numPr>
          <w:ilvl w:val="0"/>
          <w:numId w:val="11"/>
        </w:numPr>
        <w:contextualSpacing w:val="0"/>
        <w:rPr>
          <w:rStyle w:val="search-custom1"/>
          <w:rFonts w:cstheme="minorHAnsi"/>
          <w:sz w:val="24"/>
          <w:szCs w:val="24"/>
        </w:rPr>
      </w:pPr>
      <w:r w:rsidRPr="00AA063A">
        <w:rPr>
          <w:rStyle w:val="search-custom1"/>
          <w:rFonts w:cstheme="minorHAnsi"/>
          <w:sz w:val="24"/>
          <w:szCs w:val="24"/>
        </w:rPr>
        <w:t xml:space="preserve">Efforts that support and promote the partnership of law enforcement and public health agencies, whose collaboration is critical to reducing overdose and other harms of opioid use and </w:t>
      </w:r>
      <w:r w:rsidR="00B62BB5" w:rsidRPr="00AA063A">
        <w:rPr>
          <w:rStyle w:val="search-custom1"/>
          <w:rFonts w:cstheme="minorHAnsi"/>
          <w:sz w:val="24"/>
          <w:szCs w:val="24"/>
        </w:rPr>
        <w:t>other substance use</w:t>
      </w:r>
    </w:p>
    <w:p w14:paraId="1A978187"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Funding Specifications:</w:t>
      </w:r>
      <w:r w:rsidRPr="00AA063A">
        <w:rPr>
          <w:rFonts w:cstheme="minorHAnsi"/>
          <w:color w:val="000000"/>
          <w:sz w:val="24"/>
          <w:szCs w:val="24"/>
        </w:rPr>
        <w:t xml:space="preserve"> The </w:t>
      </w:r>
      <w:r w:rsidR="00A41BE7" w:rsidRPr="00AA063A">
        <w:rPr>
          <w:rFonts w:cstheme="minorHAnsi"/>
          <w:color w:val="000000"/>
          <w:sz w:val="24"/>
          <w:szCs w:val="24"/>
        </w:rPr>
        <w:t>UB</w:t>
      </w:r>
      <w:r w:rsidRPr="00AA063A">
        <w:rPr>
          <w:rFonts w:cstheme="minorHAnsi"/>
          <w:color w:val="000000"/>
          <w:sz w:val="24"/>
          <w:szCs w:val="24"/>
        </w:rPr>
        <w:t xml:space="preserve"> will </w:t>
      </w:r>
      <w:r w:rsidR="00A50881" w:rsidRPr="00AA063A">
        <w:rPr>
          <w:rFonts w:cstheme="minorHAnsi"/>
          <w:color w:val="000000"/>
          <w:sz w:val="24"/>
          <w:szCs w:val="24"/>
        </w:rPr>
        <w:t xml:space="preserve">use a tier system when making subcontract </w:t>
      </w:r>
      <w:r w:rsidR="003A3DB6" w:rsidRPr="00AA063A">
        <w:rPr>
          <w:rFonts w:cstheme="minorHAnsi"/>
          <w:color w:val="000000"/>
          <w:sz w:val="24"/>
          <w:szCs w:val="24"/>
        </w:rPr>
        <w:t>awards</w:t>
      </w:r>
      <w:r w:rsidR="00A50881" w:rsidRPr="00AA063A">
        <w:rPr>
          <w:rFonts w:cstheme="minorHAnsi"/>
          <w:color w:val="000000"/>
          <w:sz w:val="24"/>
          <w:szCs w:val="24"/>
        </w:rPr>
        <w:t>.</w:t>
      </w:r>
    </w:p>
    <w:p w14:paraId="4150C706" w14:textId="77777777" w:rsidR="00A50881" w:rsidRPr="00AA063A" w:rsidRDefault="00A50881" w:rsidP="00A50881">
      <w:pPr>
        <w:autoSpaceDE w:val="0"/>
        <w:autoSpaceDN w:val="0"/>
        <w:adjustRightInd w:val="0"/>
        <w:spacing w:after="0" w:line="240" w:lineRule="auto"/>
        <w:rPr>
          <w:rFonts w:cstheme="minorHAnsi"/>
          <w:color w:val="000000"/>
          <w:sz w:val="24"/>
          <w:szCs w:val="24"/>
        </w:rPr>
      </w:pPr>
    </w:p>
    <w:p w14:paraId="52F006BF" w14:textId="776E02B8" w:rsidR="00BB1C39" w:rsidRPr="00AF2FED" w:rsidRDefault="00A50881"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u w:val="single"/>
        </w:rPr>
        <w:lastRenderedPageBreak/>
        <w:t>Tier 1- up to $150,000 per award</w:t>
      </w:r>
      <w:r w:rsidR="00BB1C39" w:rsidRPr="00AF2FED">
        <w:rPr>
          <w:rFonts w:cstheme="minorHAnsi"/>
          <w:color w:val="000000"/>
          <w:sz w:val="24"/>
          <w:szCs w:val="24"/>
        </w:rPr>
        <w:t xml:space="preserve">: Awards in this category focus on innovative program development. Projects should be designed to support </w:t>
      </w:r>
      <w:r w:rsidR="00ED5731" w:rsidRPr="00AF2FED">
        <w:rPr>
          <w:rFonts w:cstheme="minorHAnsi"/>
          <w:color w:val="000000"/>
          <w:sz w:val="24"/>
          <w:szCs w:val="24"/>
        </w:rPr>
        <w:t>small, innovative projects</w:t>
      </w:r>
      <w:r w:rsidR="00BB1C39" w:rsidRPr="00AF2FED">
        <w:rPr>
          <w:rFonts w:cstheme="minorHAnsi"/>
          <w:color w:val="000000"/>
          <w:sz w:val="24"/>
          <w:szCs w:val="24"/>
        </w:rPr>
        <w:t xml:space="preserve"> that either: (a) develop, clarify, and implement a novel program, strategy, or approach </w:t>
      </w:r>
      <w:r w:rsidR="00FC0B7A" w:rsidRPr="00AF2FED">
        <w:rPr>
          <w:rFonts w:cstheme="minorHAnsi"/>
          <w:color w:val="000000"/>
          <w:sz w:val="24"/>
          <w:szCs w:val="24"/>
        </w:rPr>
        <w:t xml:space="preserve">that </w:t>
      </w:r>
      <w:r w:rsidR="00BB1C39" w:rsidRPr="00AF2FED">
        <w:rPr>
          <w:rFonts w:cstheme="minorHAnsi"/>
          <w:color w:val="000000"/>
          <w:sz w:val="24"/>
          <w:szCs w:val="24"/>
        </w:rPr>
        <w:t>has not yet been evaluated; or (b) adapt an existing evidence-based strategy for use in new setting</w:t>
      </w:r>
      <w:r w:rsidR="00FC0B7A" w:rsidRPr="00AF2FED">
        <w:rPr>
          <w:rFonts w:cstheme="minorHAnsi"/>
          <w:color w:val="000000"/>
          <w:sz w:val="24"/>
          <w:szCs w:val="24"/>
        </w:rPr>
        <w:t>/</w:t>
      </w:r>
      <w:r w:rsidR="00BB1C39" w:rsidRPr="00AF2FED">
        <w:rPr>
          <w:rFonts w:cstheme="minorHAnsi"/>
          <w:color w:val="000000"/>
          <w:sz w:val="24"/>
          <w:szCs w:val="24"/>
        </w:rPr>
        <w:t>s or with new population</w:t>
      </w:r>
      <w:r w:rsidR="00FC0B7A" w:rsidRPr="00AF2FED">
        <w:rPr>
          <w:rFonts w:cstheme="minorHAnsi"/>
          <w:color w:val="000000"/>
          <w:sz w:val="24"/>
          <w:szCs w:val="24"/>
        </w:rPr>
        <w:t>/</w:t>
      </w:r>
      <w:r w:rsidR="00BB1C39" w:rsidRPr="00AF2FED">
        <w:rPr>
          <w:rFonts w:cstheme="minorHAnsi"/>
          <w:color w:val="000000"/>
          <w:sz w:val="24"/>
          <w:szCs w:val="24"/>
        </w:rPr>
        <w:t xml:space="preserve">s. </w:t>
      </w:r>
    </w:p>
    <w:p w14:paraId="5D3FB7DC"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707D5107" w14:textId="77777777" w:rsidR="00A50881"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Requirements</w:t>
      </w:r>
      <w:r w:rsidR="00F6087D" w:rsidRPr="00AF2FED">
        <w:rPr>
          <w:rFonts w:cstheme="minorHAnsi"/>
          <w:color w:val="000000"/>
          <w:sz w:val="24"/>
          <w:szCs w:val="24"/>
        </w:rPr>
        <w:t xml:space="preserve"> for application</w:t>
      </w:r>
      <w:r w:rsidRPr="00AF2FED">
        <w:rPr>
          <w:rFonts w:cstheme="minorHAnsi"/>
          <w:color w:val="000000"/>
          <w:sz w:val="24"/>
          <w:szCs w:val="24"/>
        </w:rPr>
        <w:t xml:space="preserve"> include a logic model for the programmatic approach, a clear articulation of the program elements (e.g., </w:t>
      </w:r>
      <w:r w:rsidR="00F6087D" w:rsidRPr="00AF2FED">
        <w:rPr>
          <w:rFonts w:cstheme="minorHAnsi"/>
          <w:color w:val="000000"/>
          <w:sz w:val="24"/>
          <w:szCs w:val="24"/>
        </w:rPr>
        <w:t>W</w:t>
      </w:r>
      <w:r w:rsidRPr="00AF2FED">
        <w:rPr>
          <w:rFonts w:cstheme="minorHAnsi"/>
          <w:color w:val="000000"/>
          <w:sz w:val="24"/>
          <w:szCs w:val="24"/>
        </w:rPr>
        <w:t>hat is being delivered? By whom? How?</w:t>
      </w:r>
      <w:r w:rsidR="00F6087D" w:rsidRPr="00AF2FED">
        <w:rPr>
          <w:rFonts w:cstheme="minorHAnsi"/>
          <w:color w:val="000000"/>
          <w:sz w:val="24"/>
          <w:szCs w:val="24"/>
        </w:rPr>
        <w:t xml:space="preserve"> What is the theory of change?</w:t>
      </w:r>
      <w:r w:rsidRPr="00AF2FED">
        <w:rPr>
          <w:rFonts w:cstheme="minorHAnsi"/>
          <w:color w:val="000000"/>
          <w:sz w:val="24"/>
          <w:szCs w:val="24"/>
        </w:rPr>
        <w:t>), and proposed evaluation measures for each component. No other evaluation is necessary.</w:t>
      </w:r>
    </w:p>
    <w:p w14:paraId="129A7F25" w14:textId="77777777" w:rsidR="00A50881" w:rsidRPr="00AF2FED" w:rsidRDefault="00A50881" w:rsidP="00A50881">
      <w:pPr>
        <w:autoSpaceDE w:val="0"/>
        <w:autoSpaceDN w:val="0"/>
        <w:adjustRightInd w:val="0"/>
        <w:spacing w:after="0" w:line="240" w:lineRule="auto"/>
        <w:rPr>
          <w:rFonts w:cstheme="minorHAnsi"/>
          <w:color w:val="000000"/>
          <w:sz w:val="24"/>
          <w:szCs w:val="24"/>
        </w:rPr>
      </w:pPr>
    </w:p>
    <w:p w14:paraId="4C0C5CD2" w14:textId="77777777" w:rsidR="000C4751" w:rsidRPr="00AF2FED" w:rsidRDefault="00A50881"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u w:val="single"/>
        </w:rPr>
        <w:t>Tier 2-$150,001 to $3</w:t>
      </w:r>
      <w:r w:rsidR="00BC6C97" w:rsidRPr="00AF2FED">
        <w:rPr>
          <w:rFonts w:cstheme="minorHAnsi"/>
          <w:color w:val="000000"/>
          <w:sz w:val="24"/>
          <w:szCs w:val="24"/>
          <w:u w:val="single"/>
        </w:rPr>
        <w:t>0</w:t>
      </w:r>
      <w:r w:rsidRPr="00AF2FED">
        <w:rPr>
          <w:rFonts w:cstheme="minorHAnsi"/>
          <w:color w:val="000000"/>
          <w:sz w:val="24"/>
          <w:szCs w:val="24"/>
          <w:u w:val="single"/>
        </w:rPr>
        <w:t>0,000 per award</w:t>
      </w:r>
      <w:r w:rsidR="00BB1C39" w:rsidRPr="00AF2FED">
        <w:rPr>
          <w:rFonts w:cstheme="minorHAnsi"/>
          <w:color w:val="000000"/>
          <w:sz w:val="24"/>
          <w:szCs w:val="24"/>
        </w:rPr>
        <w:t xml:space="preserve">: Awards in this category focus on implementation and evaluation of evidence-based </w:t>
      </w:r>
      <w:r w:rsidR="00F6087D" w:rsidRPr="00AF2FED">
        <w:rPr>
          <w:rFonts w:cstheme="minorHAnsi"/>
          <w:color w:val="000000"/>
          <w:sz w:val="24"/>
          <w:szCs w:val="24"/>
        </w:rPr>
        <w:t xml:space="preserve">or evidence-informed </w:t>
      </w:r>
      <w:r w:rsidR="00BB1C39" w:rsidRPr="00AF2FED">
        <w:rPr>
          <w:rFonts w:cstheme="minorHAnsi"/>
          <w:color w:val="000000"/>
          <w:sz w:val="24"/>
          <w:szCs w:val="24"/>
        </w:rPr>
        <w:t>strategies. Projects should be</w:t>
      </w:r>
      <w:r w:rsidRPr="00AF2FED">
        <w:rPr>
          <w:rFonts w:cstheme="minorHAnsi"/>
          <w:color w:val="000000"/>
          <w:sz w:val="24"/>
          <w:szCs w:val="24"/>
        </w:rPr>
        <w:t xml:space="preserve"> designed to support medium sized</w:t>
      </w:r>
      <w:r w:rsidR="00BB1C39" w:rsidRPr="00AF2FED">
        <w:rPr>
          <w:rFonts w:cstheme="minorHAnsi"/>
          <w:color w:val="000000"/>
          <w:sz w:val="24"/>
          <w:szCs w:val="24"/>
        </w:rPr>
        <w:t xml:space="preserve"> </w:t>
      </w:r>
      <w:r w:rsidRPr="00AF2FED">
        <w:rPr>
          <w:rFonts w:cstheme="minorHAnsi"/>
          <w:color w:val="000000"/>
          <w:sz w:val="24"/>
          <w:szCs w:val="24"/>
        </w:rPr>
        <w:t>innovative projects</w:t>
      </w:r>
      <w:r w:rsidR="00BB1C39" w:rsidRPr="00AF2FED">
        <w:rPr>
          <w:rFonts w:cstheme="minorHAnsi"/>
          <w:color w:val="000000"/>
          <w:sz w:val="24"/>
          <w:szCs w:val="24"/>
        </w:rPr>
        <w:t xml:space="preserve"> that already have some evidence</w:t>
      </w:r>
      <w:r w:rsidR="00F6087D" w:rsidRPr="00AF2FED">
        <w:rPr>
          <w:rFonts w:cstheme="minorHAnsi"/>
          <w:color w:val="000000"/>
          <w:sz w:val="24"/>
          <w:szCs w:val="24"/>
        </w:rPr>
        <w:t xml:space="preserve"> base</w:t>
      </w:r>
      <w:r w:rsidR="00BB1C39" w:rsidRPr="00AF2FED">
        <w:rPr>
          <w:rFonts w:cstheme="minorHAnsi"/>
          <w:color w:val="000000"/>
          <w:sz w:val="24"/>
          <w:szCs w:val="24"/>
        </w:rPr>
        <w:t xml:space="preserve">, but would benefit from full implementation and rigorous evaluation. </w:t>
      </w:r>
      <w:r w:rsidRPr="00AF2FED">
        <w:rPr>
          <w:rFonts w:cstheme="minorHAnsi"/>
          <w:color w:val="000000"/>
          <w:sz w:val="24"/>
          <w:szCs w:val="24"/>
        </w:rPr>
        <w:t xml:space="preserve"> </w:t>
      </w:r>
    </w:p>
    <w:p w14:paraId="1151CED7"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0A78CCD3" w14:textId="1C1D33EC" w:rsidR="00BB1C39"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 xml:space="preserve">Requirements </w:t>
      </w:r>
      <w:r w:rsidR="00F6087D" w:rsidRPr="00AF2FED">
        <w:rPr>
          <w:rFonts w:cstheme="minorHAnsi"/>
          <w:color w:val="000000"/>
          <w:sz w:val="24"/>
          <w:szCs w:val="24"/>
        </w:rPr>
        <w:t xml:space="preserve">for application </w:t>
      </w:r>
      <w:r w:rsidRPr="00AF2FED">
        <w:rPr>
          <w:rFonts w:cstheme="minorHAnsi"/>
          <w:color w:val="000000"/>
          <w:sz w:val="24"/>
          <w:szCs w:val="24"/>
        </w:rPr>
        <w:t xml:space="preserve">include a logic model, </w:t>
      </w:r>
      <w:r w:rsidR="00F6087D" w:rsidRPr="00AF2FED">
        <w:rPr>
          <w:rFonts w:cstheme="minorHAnsi"/>
          <w:color w:val="000000"/>
          <w:sz w:val="24"/>
          <w:szCs w:val="24"/>
        </w:rPr>
        <w:t>a clear articulation of the program elements, a plan for fidelity of implementation, and an evaluation plan that includes anticipated outputs</w:t>
      </w:r>
      <w:r w:rsidR="001D1C06" w:rsidRPr="00AF2FED">
        <w:rPr>
          <w:rFonts w:cstheme="minorHAnsi"/>
          <w:color w:val="000000"/>
          <w:sz w:val="24"/>
          <w:szCs w:val="24"/>
        </w:rPr>
        <w:t xml:space="preserve"> and</w:t>
      </w:r>
      <w:r w:rsidR="00F6087D" w:rsidRPr="00AF2FED">
        <w:rPr>
          <w:rFonts w:cstheme="minorHAnsi"/>
          <w:color w:val="000000"/>
          <w:sz w:val="24"/>
          <w:szCs w:val="24"/>
        </w:rPr>
        <w:t xml:space="preserve"> outcomes measures. </w:t>
      </w:r>
    </w:p>
    <w:p w14:paraId="57566F67" w14:textId="77777777" w:rsidR="00F6087D" w:rsidRPr="00AF2FED" w:rsidRDefault="00F6087D" w:rsidP="00A50881">
      <w:pPr>
        <w:autoSpaceDE w:val="0"/>
        <w:autoSpaceDN w:val="0"/>
        <w:adjustRightInd w:val="0"/>
        <w:spacing w:after="0" w:line="240" w:lineRule="auto"/>
        <w:rPr>
          <w:rFonts w:cstheme="minorHAnsi"/>
          <w:color w:val="000000"/>
          <w:sz w:val="24"/>
          <w:szCs w:val="24"/>
        </w:rPr>
      </w:pPr>
    </w:p>
    <w:p w14:paraId="29FC9777" w14:textId="77777777" w:rsidR="000C4751" w:rsidRPr="00AA063A" w:rsidRDefault="000C4751"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COOCLI projects funded in 2019-2020</w:t>
      </w:r>
      <w:r w:rsidR="002D3C61" w:rsidRPr="00AF2FED">
        <w:rPr>
          <w:rFonts w:cstheme="minorHAnsi"/>
          <w:color w:val="000000"/>
          <w:sz w:val="24"/>
          <w:szCs w:val="24"/>
        </w:rPr>
        <w:t xml:space="preserve"> and prior </w:t>
      </w:r>
      <w:r w:rsidRPr="00AF2FED">
        <w:rPr>
          <w:rFonts w:cstheme="minorHAnsi"/>
          <w:color w:val="000000"/>
          <w:sz w:val="24"/>
          <w:szCs w:val="24"/>
        </w:rPr>
        <w:t xml:space="preserve">are eligible to apply for 2020-2021 funding; however, COOCLI projects funded </w:t>
      </w:r>
      <w:r w:rsidR="002D3C61" w:rsidRPr="00AF2FED">
        <w:rPr>
          <w:rFonts w:cstheme="minorHAnsi"/>
          <w:color w:val="000000"/>
          <w:sz w:val="24"/>
          <w:szCs w:val="24"/>
        </w:rPr>
        <w:t xml:space="preserve">in </w:t>
      </w:r>
      <w:r w:rsidR="006B16AA" w:rsidRPr="00AF2FED">
        <w:rPr>
          <w:rFonts w:cstheme="minorHAnsi"/>
          <w:color w:val="000000"/>
          <w:sz w:val="24"/>
          <w:szCs w:val="24"/>
        </w:rPr>
        <w:t>prior</w:t>
      </w:r>
      <w:r w:rsidRPr="00AF2FED">
        <w:rPr>
          <w:rFonts w:cstheme="minorHAnsi"/>
          <w:color w:val="000000"/>
          <w:sz w:val="24"/>
          <w:szCs w:val="24"/>
        </w:rPr>
        <w:t xml:space="preserve"> </w:t>
      </w:r>
      <w:r w:rsidR="002D3C61" w:rsidRPr="00AF2FED">
        <w:rPr>
          <w:rFonts w:cstheme="minorHAnsi"/>
          <w:color w:val="000000"/>
          <w:sz w:val="24"/>
          <w:szCs w:val="24"/>
        </w:rPr>
        <w:t xml:space="preserve">years </w:t>
      </w:r>
      <w:r w:rsidRPr="00AF2FED">
        <w:rPr>
          <w:rFonts w:cstheme="minorHAnsi"/>
          <w:color w:val="000000"/>
          <w:sz w:val="24"/>
          <w:szCs w:val="24"/>
        </w:rPr>
        <w:t xml:space="preserve">must include a built-in evaluation component </w:t>
      </w:r>
      <w:r w:rsidR="00F6087D" w:rsidRPr="00AF2FED">
        <w:rPr>
          <w:rFonts w:cstheme="minorHAnsi"/>
          <w:color w:val="000000"/>
          <w:sz w:val="24"/>
          <w:szCs w:val="24"/>
        </w:rPr>
        <w:t>i.e., anticipated outputs, outcomes, and impact measures) t</w:t>
      </w:r>
      <w:r w:rsidRPr="00AF2FED">
        <w:rPr>
          <w:rFonts w:cstheme="minorHAnsi"/>
          <w:color w:val="000000"/>
          <w:sz w:val="24"/>
          <w:szCs w:val="24"/>
        </w:rPr>
        <w:t xml:space="preserve">o receive funding consideration in 2020-2021. COOCLI projects are eligible </w:t>
      </w:r>
      <w:r w:rsidR="006B16AA" w:rsidRPr="00AF2FED">
        <w:rPr>
          <w:rFonts w:cstheme="minorHAnsi"/>
          <w:color w:val="000000"/>
          <w:sz w:val="24"/>
          <w:szCs w:val="24"/>
        </w:rPr>
        <w:t>to apply for</w:t>
      </w:r>
      <w:r w:rsidR="002D3C61" w:rsidRPr="00AF2FED">
        <w:rPr>
          <w:rFonts w:cstheme="minorHAnsi"/>
          <w:color w:val="000000"/>
          <w:sz w:val="24"/>
          <w:szCs w:val="24"/>
        </w:rPr>
        <w:t xml:space="preserve"> and receive up to two years additional funding</w:t>
      </w:r>
      <w:r w:rsidR="006B16AA" w:rsidRPr="00AF2FED">
        <w:rPr>
          <w:rFonts w:cstheme="minorHAnsi"/>
          <w:color w:val="000000"/>
          <w:sz w:val="24"/>
          <w:szCs w:val="24"/>
        </w:rPr>
        <w:t xml:space="preserve"> (three years total).</w:t>
      </w:r>
      <w:r w:rsidRPr="00AA063A">
        <w:rPr>
          <w:rFonts w:cstheme="minorHAnsi"/>
          <w:color w:val="000000"/>
          <w:sz w:val="24"/>
          <w:szCs w:val="24"/>
        </w:rPr>
        <w:t xml:space="preserve"> </w:t>
      </w:r>
    </w:p>
    <w:p w14:paraId="5A4B69ED" w14:textId="77777777" w:rsidR="000C4751" w:rsidRPr="00AA063A" w:rsidRDefault="000C4751" w:rsidP="00A50881">
      <w:pPr>
        <w:autoSpaceDE w:val="0"/>
        <w:autoSpaceDN w:val="0"/>
        <w:adjustRightInd w:val="0"/>
        <w:spacing w:after="0" w:line="240" w:lineRule="auto"/>
        <w:rPr>
          <w:rFonts w:cstheme="minorHAnsi"/>
          <w:color w:val="000000"/>
          <w:sz w:val="24"/>
          <w:szCs w:val="24"/>
        </w:rPr>
      </w:pPr>
    </w:p>
    <w:p w14:paraId="1A2B7DB2" w14:textId="77777777" w:rsidR="00E428F0" w:rsidRPr="00AA063A" w:rsidRDefault="00690C3B" w:rsidP="00C27837">
      <w:pPr>
        <w:pStyle w:val="Heading1"/>
        <w:rPr>
          <w:rFonts w:asciiTheme="minorHAnsi" w:hAnsiTheme="minorHAnsi" w:cstheme="minorHAnsi"/>
          <w:b/>
          <w:color w:val="auto"/>
          <w:sz w:val="24"/>
          <w:szCs w:val="24"/>
        </w:rPr>
      </w:pPr>
      <w:bookmarkStart w:id="9" w:name="_Toc50997334"/>
      <w:r w:rsidRPr="00AA063A">
        <w:rPr>
          <w:rFonts w:asciiTheme="minorHAnsi" w:hAnsiTheme="minorHAnsi" w:cstheme="minorHAnsi"/>
          <w:b/>
          <w:color w:val="auto"/>
          <w:sz w:val="24"/>
          <w:szCs w:val="24"/>
        </w:rPr>
        <w:t>IX</w:t>
      </w:r>
      <w:r w:rsidR="00E428F0" w:rsidRPr="00AA063A">
        <w:rPr>
          <w:rFonts w:asciiTheme="minorHAnsi" w:hAnsiTheme="minorHAnsi" w:cstheme="minorHAnsi"/>
          <w:b/>
          <w:color w:val="auto"/>
          <w:sz w:val="24"/>
          <w:szCs w:val="24"/>
        </w:rPr>
        <w:t>. FUNDING EVALUATION</w:t>
      </w:r>
      <w:bookmarkEnd w:id="9"/>
    </w:p>
    <w:p w14:paraId="1181CBEA"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8D3425" w:rsidRPr="00AA063A">
        <w:rPr>
          <w:rFonts w:cstheme="minorHAnsi"/>
          <w:color w:val="000000"/>
          <w:sz w:val="24"/>
          <w:szCs w:val="24"/>
        </w:rPr>
        <w:t>UB</w:t>
      </w:r>
      <w:r w:rsidRPr="00AA063A">
        <w:rPr>
          <w:rFonts w:cstheme="minorHAnsi"/>
          <w:color w:val="000000"/>
          <w:sz w:val="24"/>
          <w:szCs w:val="24"/>
        </w:rPr>
        <w:t xml:space="preserve"> will assess the worth of each organization's</w:t>
      </w:r>
      <w:r w:rsidR="008D3425" w:rsidRPr="00AA063A">
        <w:rPr>
          <w:rFonts w:cstheme="minorHAnsi"/>
          <w:color w:val="000000"/>
          <w:sz w:val="24"/>
          <w:szCs w:val="24"/>
        </w:rPr>
        <w:t xml:space="preserve"> </w:t>
      </w:r>
      <w:r w:rsidRPr="00AA063A">
        <w:rPr>
          <w:rFonts w:cstheme="minorHAnsi"/>
          <w:color w:val="000000"/>
          <w:sz w:val="24"/>
          <w:szCs w:val="24"/>
        </w:rPr>
        <w:t>overall project based on the following:</w:t>
      </w:r>
    </w:p>
    <w:p w14:paraId="3B7896F7"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Problem Statement/ Needs Justification</w:t>
      </w:r>
      <w:r w:rsidR="00296598" w:rsidRPr="00AA063A">
        <w:rPr>
          <w:rFonts w:cstheme="minorHAnsi"/>
          <w:color w:val="000000"/>
          <w:sz w:val="24"/>
          <w:szCs w:val="24"/>
        </w:rPr>
        <w:t xml:space="preserve"> </w:t>
      </w:r>
      <w:r w:rsidR="00E664BC" w:rsidRPr="00AA063A">
        <w:rPr>
          <w:rFonts w:cstheme="minorHAnsi"/>
          <w:color w:val="000000"/>
          <w:sz w:val="24"/>
          <w:szCs w:val="24"/>
        </w:rPr>
        <w:t>(</w:t>
      </w:r>
      <w:r w:rsidR="00B83AD4" w:rsidRPr="00AA063A">
        <w:rPr>
          <w:rFonts w:cstheme="minorHAnsi"/>
          <w:color w:val="000000"/>
          <w:sz w:val="24"/>
          <w:szCs w:val="24"/>
        </w:rPr>
        <w:t>10</w:t>
      </w:r>
      <w:r w:rsidR="00E664BC" w:rsidRPr="00AA063A">
        <w:rPr>
          <w:rFonts w:cstheme="minorHAnsi"/>
          <w:color w:val="000000"/>
          <w:sz w:val="24"/>
          <w:szCs w:val="24"/>
        </w:rPr>
        <w:t>%)</w:t>
      </w:r>
    </w:p>
    <w:p w14:paraId="1C445C19"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Project Description</w:t>
      </w:r>
      <w:r w:rsidR="00E664BC" w:rsidRPr="00AA063A">
        <w:rPr>
          <w:rFonts w:cstheme="minorHAnsi"/>
          <w:color w:val="000000"/>
          <w:sz w:val="24"/>
          <w:szCs w:val="24"/>
        </w:rPr>
        <w:t xml:space="preserve"> (5%)</w:t>
      </w:r>
    </w:p>
    <w:p w14:paraId="058DE0CF"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Pro</w:t>
      </w:r>
      <w:r w:rsidR="00EF3E54" w:rsidRPr="00AA063A">
        <w:rPr>
          <w:rFonts w:cstheme="minorHAnsi"/>
          <w:color w:val="000000"/>
          <w:sz w:val="24"/>
          <w:szCs w:val="24"/>
        </w:rPr>
        <w:t>ject</w:t>
      </w:r>
      <w:r w:rsidRPr="00AA063A">
        <w:rPr>
          <w:rFonts w:cstheme="minorHAnsi"/>
          <w:color w:val="000000"/>
          <w:sz w:val="24"/>
          <w:szCs w:val="24"/>
        </w:rPr>
        <w:t xml:space="preserve"> Priority Area</w:t>
      </w:r>
      <w:r w:rsidR="00E664BC" w:rsidRPr="00AA063A">
        <w:rPr>
          <w:rFonts w:cstheme="minorHAnsi"/>
          <w:color w:val="000000"/>
          <w:sz w:val="24"/>
          <w:szCs w:val="24"/>
        </w:rPr>
        <w:t xml:space="preserve"> (5%)</w:t>
      </w:r>
    </w:p>
    <w:p w14:paraId="2EF621BE" w14:textId="77777777" w:rsidR="00E428F0" w:rsidRPr="00AA063A" w:rsidRDefault="00E664BC"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Evaluation, Goals and Objectives, and </w:t>
      </w:r>
      <w:r w:rsidR="00E428F0" w:rsidRPr="00AA063A">
        <w:rPr>
          <w:rFonts w:cstheme="minorHAnsi"/>
          <w:color w:val="000000"/>
          <w:sz w:val="24"/>
          <w:szCs w:val="24"/>
        </w:rPr>
        <w:t>Outcome</w:t>
      </w:r>
      <w:r w:rsidR="00296598" w:rsidRPr="00AA063A">
        <w:rPr>
          <w:rFonts w:cstheme="minorHAnsi"/>
          <w:color w:val="000000"/>
          <w:sz w:val="24"/>
          <w:szCs w:val="24"/>
        </w:rPr>
        <w:t>-</w:t>
      </w:r>
      <w:r w:rsidR="00E428F0" w:rsidRPr="00AA063A">
        <w:rPr>
          <w:rFonts w:cstheme="minorHAnsi"/>
          <w:color w:val="000000"/>
          <w:sz w:val="24"/>
          <w:szCs w:val="24"/>
        </w:rPr>
        <w:t>Based Performance Measures</w:t>
      </w:r>
      <w:r w:rsidRPr="00AA063A">
        <w:rPr>
          <w:rFonts w:cstheme="minorHAnsi"/>
          <w:color w:val="000000"/>
          <w:sz w:val="24"/>
          <w:szCs w:val="24"/>
        </w:rPr>
        <w:t xml:space="preserve"> (</w:t>
      </w:r>
      <w:r w:rsidR="00342865" w:rsidRPr="00AA063A">
        <w:rPr>
          <w:rFonts w:cstheme="minorHAnsi"/>
          <w:color w:val="000000"/>
          <w:sz w:val="24"/>
          <w:szCs w:val="24"/>
        </w:rPr>
        <w:t>35</w:t>
      </w:r>
      <w:r w:rsidRPr="00AA063A">
        <w:rPr>
          <w:rFonts w:cstheme="minorHAnsi"/>
          <w:color w:val="000000"/>
          <w:sz w:val="24"/>
          <w:szCs w:val="24"/>
        </w:rPr>
        <w:t>%)</w:t>
      </w:r>
    </w:p>
    <w:p w14:paraId="337946DF"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Strategy and Timeline</w:t>
      </w:r>
      <w:r w:rsidR="00E664BC" w:rsidRPr="00AA063A">
        <w:rPr>
          <w:rFonts w:cstheme="minorHAnsi"/>
          <w:color w:val="000000"/>
          <w:sz w:val="24"/>
          <w:szCs w:val="24"/>
        </w:rPr>
        <w:t xml:space="preserve"> (5%)</w:t>
      </w:r>
    </w:p>
    <w:p w14:paraId="4EA0B27A"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Organization Management Capabilities/ Cooperating Agencies</w:t>
      </w:r>
      <w:r w:rsidR="00E664BC" w:rsidRPr="00AA063A">
        <w:rPr>
          <w:rFonts w:cstheme="minorHAnsi"/>
          <w:color w:val="000000"/>
          <w:sz w:val="24"/>
          <w:szCs w:val="24"/>
        </w:rPr>
        <w:t xml:space="preserve"> (5%)</w:t>
      </w:r>
    </w:p>
    <w:p w14:paraId="05EBC785" w14:textId="77777777" w:rsidR="00342865" w:rsidRPr="00162E9D" w:rsidRDefault="00342865"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162E9D">
        <w:rPr>
          <w:rFonts w:cstheme="minorHAnsi"/>
          <w:color w:val="000000"/>
          <w:sz w:val="24"/>
          <w:szCs w:val="24"/>
        </w:rPr>
        <w:t>Covid-19 Statement (5%)</w:t>
      </w:r>
    </w:p>
    <w:p w14:paraId="4151DA96"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Project Sustainability</w:t>
      </w:r>
      <w:r w:rsidR="00B83AD4" w:rsidRPr="00AA063A">
        <w:rPr>
          <w:rFonts w:cstheme="minorHAnsi"/>
          <w:color w:val="000000"/>
          <w:sz w:val="24"/>
          <w:szCs w:val="24"/>
        </w:rPr>
        <w:t xml:space="preserve"> (5%)</w:t>
      </w:r>
    </w:p>
    <w:p w14:paraId="7C3B78D7" w14:textId="77777777" w:rsidR="00E428F0" w:rsidRPr="00AA063A"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Budget</w:t>
      </w:r>
      <w:r w:rsidR="00B83AD4" w:rsidRPr="00AA063A">
        <w:rPr>
          <w:rFonts w:cstheme="minorHAnsi"/>
          <w:color w:val="000000"/>
          <w:sz w:val="24"/>
          <w:szCs w:val="24"/>
        </w:rPr>
        <w:t xml:space="preserve"> (25%)</w:t>
      </w:r>
    </w:p>
    <w:p w14:paraId="1097D3D5" w14:textId="77777777" w:rsidR="00AB1F10" w:rsidRPr="00AA063A" w:rsidRDefault="00AB1F10" w:rsidP="00063524">
      <w:pPr>
        <w:autoSpaceDE w:val="0"/>
        <w:autoSpaceDN w:val="0"/>
        <w:adjustRightInd w:val="0"/>
        <w:spacing w:after="0" w:line="240" w:lineRule="auto"/>
        <w:rPr>
          <w:rFonts w:cstheme="minorHAnsi"/>
          <w:color w:val="000000"/>
          <w:sz w:val="24"/>
          <w:szCs w:val="24"/>
        </w:rPr>
      </w:pPr>
    </w:p>
    <w:p w14:paraId="2BA65272" w14:textId="77777777" w:rsidR="00063524" w:rsidRPr="00AA063A" w:rsidRDefault="00AB1F10" w:rsidP="00063524">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Additional</w:t>
      </w:r>
      <w:r w:rsidR="00063524" w:rsidRPr="00AA063A">
        <w:rPr>
          <w:rFonts w:cstheme="minorHAnsi"/>
          <w:color w:val="000000"/>
          <w:sz w:val="24"/>
          <w:szCs w:val="24"/>
        </w:rPr>
        <w:t xml:space="preserve"> factors UB will consider in making</w:t>
      </w:r>
      <w:r w:rsidR="00A55288" w:rsidRPr="00AA063A">
        <w:rPr>
          <w:rFonts w:cstheme="minorHAnsi"/>
          <w:color w:val="000000"/>
          <w:sz w:val="24"/>
          <w:szCs w:val="24"/>
        </w:rPr>
        <w:t xml:space="preserve"> a</w:t>
      </w:r>
      <w:r w:rsidR="00063524" w:rsidRPr="00AA063A">
        <w:rPr>
          <w:rFonts w:cstheme="minorHAnsi"/>
          <w:color w:val="000000"/>
          <w:sz w:val="24"/>
          <w:szCs w:val="24"/>
        </w:rPr>
        <w:t xml:space="preserve"> funding </w:t>
      </w:r>
      <w:r w:rsidR="00A55288" w:rsidRPr="00AA063A">
        <w:rPr>
          <w:rFonts w:cstheme="minorHAnsi"/>
          <w:color w:val="000000"/>
          <w:sz w:val="24"/>
          <w:szCs w:val="24"/>
        </w:rPr>
        <w:t>evaluation</w:t>
      </w:r>
      <w:r w:rsidR="00063524" w:rsidRPr="00AA063A">
        <w:rPr>
          <w:rFonts w:cstheme="minorHAnsi"/>
          <w:color w:val="000000"/>
          <w:sz w:val="24"/>
          <w:szCs w:val="24"/>
        </w:rPr>
        <w:t xml:space="preserve"> are:</w:t>
      </w:r>
    </w:p>
    <w:p w14:paraId="26B59E81" w14:textId="77777777" w:rsidR="00AB1F10" w:rsidRPr="008708D8" w:rsidRDefault="00AB1F10" w:rsidP="00AB1F10">
      <w:pPr>
        <w:pStyle w:val="ListParagraph"/>
        <w:numPr>
          <w:ilvl w:val="0"/>
          <w:numId w:val="10"/>
        </w:numPr>
        <w:autoSpaceDE w:val="0"/>
        <w:autoSpaceDN w:val="0"/>
        <w:adjustRightInd w:val="0"/>
        <w:spacing w:after="0" w:line="240" w:lineRule="auto"/>
        <w:rPr>
          <w:rFonts w:cstheme="minorHAnsi"/>
          <w:color w:val="000000"/>
          <w:sz w:val="24"/>
          <w:szCs w:val="24"/>
        </w:rPr>
      </w:pPr>
      <w:r w:rsidRPr="008708D8">
        <w:rPr>
          <w:rFonts w:cstheme="minorHAnsi"/>
          <w:color w:val="000000"/>
          <w:sz w:val="24"/>
          <w:szCs w:val="24"/>
        </w:rPr>
        <w:t xml:space="preserve">The degree of </w:t>
      </w:r>
      <w:r w:rsidRPr="008708D8">
        <w:rPr>
          <w:rFonts w:cstheme="minorHAnsi"/>
          <w:color w:val="000000"/>
          <w:sz w:val="24"/>
          <w:szCs w:val="24"/>
          <w:u w:val="single"/>
        </w:rPr>
        <w:t xml:space="preserve">innovation </w:t>
      </w:r>
      <w:r w:rsidR="00B62BB5" w:rsidRPr="008708D8">
        <w:rPr>
          <w:rFonts w:cstheme="minorHAnsi"/>
          <w:color w:val="000000"/>
          <w:sz w:val="24"/>
          <w:szCs w:val="24"/>
        </w:rPr>
        <w:t>of</w:t>
      </w:r>
      <w:r w:rsidRPr="008708D8">
        <w:rPr>
          <w:rFonts w:cstheme="minorHAnsi"/>
          <w:color w:val="000000"/>
          <w:sz w:val="24"/>
          <w:szCs w:val="24"/>
        </w:rPr>
        <w:t xml:space="preserve"> the project</w:t>
      </w:r>
    </w:p>
    <w:p w14:paraId="208E9275" w14:textId="77777777" w:rsidR="00E428F0" w:rsidRPr="00AA063A" w:rsidRDefault="0006352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Whether the project </w:t>
      </w:r>
      <w:r w:rsidR="00E428F0" w:rsidRPr="00AA063A">
        <w:rPr>
          <w:rFonts w:cstheme="minorHAnsi"/>
          <w:color w:val="000000"/>
          <w:sz w:val="24"/>
          <w:szCs w:val="24"/>
        </w:rPr>
        <w:t>address</w:t>
      </w:r>
      <w:r w:rsidRPr="00AA063A">
        <w:rPr>
          <w:rFonts w:cstheme="minorHAnsi"/>
          <w:color w:val="000000"/>
          <w:sz w:val="24"/>
          <w:szCs w:val="24"/>
        </w:rPr>
        <w:t>es</w:t>
      </w:r>
      <w:r w:rsidR="00E428F0" w:rsidRPr="00AA063A">
        <w:rPr>
          <w:rFonts w:cstheme="minorHAnsi"/>
          <w:color w:val="000000"/>
          <w:sz w:val="24"/>
          <w:szCs w:val="24"/>
        </w:rPr>
        <w:t xml:space="preserve"> the needs of </w:t>
      </w:r>
      <w:r w:rsidR="008D3425" w:rsidRPr="00AA063A">
        <w:rPr>
          <w:rFonts w:cstheme="minorHAnsi"/>
          <w:color w:val="000000"/>
          <w:sz w:val="24"/>
          <w:szCs w:val="24"/>
        </w:rPr>
        <w:t>the community</w:t>
      </w:r>
      <w:r w:rsidR="00AB1F10" w:rsidRPr="00AA063A">
        <w:rPr>
          <w:rFonts w:cstheme="minorHAnsi"/>
          <w:color w:val="000000"/>
          <w:sz w:val="24"/>
          <w:szCs w:val="24"/>
        </w:rPr>
        <w:t xml:space="preserve"> where it will be implemented</w:t>
      </w:r>
    </w:p>
    <w:p w14:paraId="189552F2" w14:textId="77777777" w:rsidR="00E428F0" w:rsidRPr="00AA063A" w:rsidRDefault="00AB1F1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The u</w:t>
      </w:r>
      <w:r w:rsidR="00E428F0" w:rsidRPr="00AA063A">
        <w:rPr>
          <w:rFonts w:cstheme="minorHAnsi"/>
          <w:color w:val="000000"/>
          <w:sz w:val="24"/>
          <w:szCs w:val="24"/>
        </w:rPr>
        <w:t xml:space="preserve">se of </w:t>
      </w:r>
      <w:r w:rsidR="00D6702A" w:rsidRPr="00AA063A">
        <w:rPr>
          <w:rFonts w:cstheme="minorHAnsi"/>
          <w:color w:val="000000"/>
          <w:sz w:val="24"/>
          <w:szCs w:val="24"/>
        </w:rPr>
        <w:t>e</w:t>
      </w:r>
      <w:r w:rsidR="00E428F0" w:rsidRPr="00AA063A">
        <w:rPr>
          <w:rFonts w:cstheme="minorHAnsi"/>
          <w:color w:val="000000"/>
          <w:sz w:val="24"/>
          <w:szCs w:val="24"/>
        </w:rPr>
        <w:t>vidence-</w:t>
      </w:r>
      <w:r w:rsidR="00D6702A" w:rsidRPr="00AA063A">
        <w:rPr>
          <w:rFonts w:cstheme="minorHAnsi"/>
          <w:color w:val="000000"/>
          <w:sz w:val="24"/>
          <w:szCs w:val="24"/>
        </w:rPr>
        <w:t>b</w:t>
      </w:r>
      <w:r w:rsidR="00E428F0" w:rsidRPr="00AA063A">
        <w:rPr>
          <w:rFonts w:cstheme="minorHAnsi"/>
          <w:color w:val="000000"/>
          <w:sz w:val="24"/>
          <w:szCs w:val="24"/>
        </w:rPr>
        <w:t xml:space="preserve">ased </w:t>
      </w:r>
      <w:r w:rsidR="00D6702A" w:rsidRPr="00AA063A">
        <w:rPr>
          <w:rFonts w:cstheme="minorHAnsi"/>
          <w:color w:val="000000"/>
          <w:sz w:val="24"/>
          <w:szCs w:val="24"/>
        </w:rPr>
        <w:t>p</w:t>
      </w:r>
      <w:r w:rsidR="00E428F0" w:rsidRPr="00AA063A">
        <w:rPr>
          <w:rFonts w:cstheme="minorHAnsi"/>
          <w:color w:val="000000"/>
          <w:sz w:val="24"/>
          <w:szCs w:val="24"/>
        </w:rPr>
        <w:t>ractices</w:t>
      </w:r>
      <w:r w:rsidR="00D6702A" w:rsidRPr="00AA063A">
        <w:rPr>
          <w:rFonts w:cstheme="minorHAnsi"/>
          <w:color w:val="000000"/>
          <w:sz w:val="24"/>
          <w:szCs w:val="24"/>
        </w:rPr>
        <w:t xml:space="preserve"> or p</w:t>
      </w:r>
      <w:r w:rsidR="00E428F0" w:rsidRPr="00AA063A">
        <w:rPr>
          <w:rFonts w:cstheme="minorHAnsi"/>
          <w:color w:val="000000"/>
          <w:sz w:val="24"/>
          <w:szCs w:val="24"/>
        </w:rPr>
        <w:t xml:space="preserve">romising and </w:t>
      </w:r>
      <w:r w:rsidR="00D6702A" w:rsidRPr="00AA063A">
        <w:rPr>
          <w:rFonts w:cstheme="minorHAnsi"/>
          <w:color w:val="000000"/>
          <w:sz w:val="24"/>
          <w:szCs w:val="24"/>
        </w:rPr>
        <w:t>p</w:t>
      </w:r>
      <w:r w:rsidR="00E428F0" w:rsidRPr="00AA063A">
        <w:rPr>
          <w:rFonts w:cstheme="minorHAnsi"/>
          <w:color w:val="000000"/>
          <w:sz w:val="24"/>
          <w:szCs w:val="24"/>
        </w:rPr>
        <w:t xml:space="preserve">roven </w:t>
      </w:r>
      <w:r w:rsidR="00D6702A" w:rsidRPr="00AA063A">
        <w:rPr>
          <w:rFonts w:cstheme="minorHAnsi"/>
          <w:color w:val="000000"/>
          <w:sz w:val="24"/>
          <w:szCs w:val="24"/>
        </w:rPr>
        <w:t>p</w:t>
      </w:r>
      <w:r w:rsidR="00E428F0" w:rsidRPr="00AA063A">
        <w:rPr>
          <w:rFonts w:cstheme="minorHAnsi"/>
          <w:color w:val="000000"/>
          <w:sz w:val="24"/>
          <w:szCs w:val="24"/>
        </w:rPr>
        <w:t>rograms</w:t>
      </w:r>
    </w:p>
    <w:p w14:paraId="339BC97C" w14:textId="77777777" w:rsidR="00A55288" w:rsidRPr="00AA063A" w:rsidRDefault="00A55288" w:rsidP="00A5528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Geographic size and location of the project</w:t>
      </w:r>
    </w:p>
    <w:p w14:paraId="7A8D5D08" w14:textId="77777777" w:rsidR="00AB1F10" w:rsidRPr="00AA063A" w:rsidRDefault="0006352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new staff are required to implement the project and</w:t>
      </w:r>
      <w:r w:rsidR="00AB1F10" w:rsidRPr="00AA063A">
        <w:rPr>
          <w:rFonts w:cstheme="minorHAnsi"/>
          <w:color w:val="000000"/>
          <w:sz w:val="24"/>
          <w:szCs w:val="24"/>
        </w:rPr>
        <w:t xml:space="preserve">, if so, </w:t>
      </w:r>
      <w:r w:rsidRPr="00AA063A">
        <w:rPr>
          <w:rFonts w:cstheme="minorHAnsi"/>
          <w:color w:val="000000"/>
          <w:sz w:val="24"/>
          <w:szCs w:val="24"/>
        </w:rPr>
        <w:t>how quickly new staff can b</w:t>
      </w:r>
      <w:r w:rsidR="00AB1F10" w:rsidRPr="00AA063A">
        <w:rPr>
          <w:rFonts w:cstheme="minorHAnsi"/>
          <w:color w:val="000000"/>
          <w:sz w:val="24"/>
          <w:szCs w:val="24"/>
        </w:rPr>
        <w:t>e hired</w:t>
      </w:r>
    </w:p>
    <w:p w14:paraId="1C36E495" w14:textId="77777777" w:rsidR="00B83AD4" w:rsidRPr="00AA063A" w:rsidRDefault="00AB1F1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the project will require approval of an Institutional Review Board (IRB) and, if so, whether steps have been taken by the applicant to prepare for the IRB review process.</w:t>
      </w:r>
    </w:p>
    <w:p w14:paraId="00EBF888" w14:textId="77777777" w:rsidR="002D3C61" w:rsidRPr="00AA063A" w:rsidRDefault="002D3C61" w:rsidP="008C1755">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Performance history with previous Combating Opioid Overdose through Community-level Intervention awards </w:t>
      </w:r>
    </w:p>
    <w:p w14:paraId="77AA290F" w14:textId="77777777" w:rsidR="00063524" w:rsidRPr="00AA063A" w:rsidRDefault="00B83AD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Audit Findings</w:t>
      </w:r>
      <w:r w:rsidR="00AB1F10" w:rsidRPr="00AA063A">
        <w:rPr>
          <w:rFonts w:cstheme="minorHAnsi"/>
          <w:color w:val="000000"/>
          <w:sz w:val="24"/>
          <w:szCs w:val="24"/>
        </w:rPr>
        <w:t xml:space="preserve"> </w:t>
      </w:r>
    </w:p>
    <w:p w14:paraId="55F6125F" w14:textId="77777777" w:rsidR="008D3425" w:rsidRPr="00AA063A" w:rsidRDefault="008D3425" w:rsidP="00E428F0">
      <w:pPr>
        <w:autoSpaceDE w:val="0"/>
        <w:autoSpaceDN w:val="0"/>
        <w:adjustRightInd w:val="0"/>
        <w:spacing w:after="0" w:line="240" w:lineRule="auto"/>
        <w:rPr>
          <w:rFonts w:cstheme="minorHAnsi"/>
          <w:color w:val="000000"/>
          <w:sz w:val="20"/>
          <w:szCs w:val="20"/>
        </w:rPr>
      </w:pPr>
    </w:p>
    <w:p w14:paraId="5C2B9782"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D0E42" w:rsidRPr="00AA063A">
        <w:rPr>
          <w:rFonts w:cstheme="minorHAnsi"/>
          <w:color w:val="000000"/>
          <w:sz w:val="24"/>
          <w:szCs w:val="24"/>
        </w:rPr>
        <w:t xml:space="preserve">Combating Opioid Overdose </w:t>
      </w:r>
      <w:r w:rsidR="00D6702A" w:rsidRPr="00AA063A">
        <w:rPr>
          <w:rFonts w:cstheme="minorHAnsi"/>
          <w:color w:val="000000"/>
          <w:sz w:val="24"/>
          <w:szCs w:val="24"/>
        </w:rPr>
        <w:t>through</w:t>
      </w:r>
      <w:r w:rsidR="00DD0E42" w:rsidRPr="00AA063A">
        <w:rPr>
          <w:rFonts w:cstheme="minorHAnsi"/>
          <w:color w:val="000000"/>
          <w:sz w:val="24"/>
          <w:szCs w:val="24"/>
        </w:rPr>
        <w:t xml:space="preserve">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includes a competitive</w:t>
      </w:r>
      <w:r w:rsidR="00DD0E42" w:rsidRPr="00AA063A">
        <w:rPr>
          <w:rFonts w:cstheme="minorHAnsi"/>
          <w:color w:val="000000"/>
          <w:sz w:val="24"/>
          <w:szCs w:val="24"/>
        </w:rPr>
        <w:t xml:space="preserve"> </w:t>
      </w:r>
      <w:r w:rsidRPr="00AA063A">
        <w:rPr>
          <w:rFonts w:cstheme="minorHAnsi"/>
          <w:color w:val="000000"/>
          <w:sz w:val="24"/>
          <w:szCs w:val="24"/>
        </w:rPr>
        <w:t xml:space="preserve">application process. </w:t>
      </w:r>
      <w:r w:rsidR="00A55288" w:rsidRPr="00AA063A">
        <w:rPr>
          <w:rFonts w:cstheme="minorHAnsi"/>
          <w:color w:val="000000"/>
          <w:sz w:val="24"/>
          <w:szCs w:val="24"/>
        </w:rPr>
        <w:t xml:space="preserve">Applicants should ensure they address funding evaluation factors in the appropriate section/s of the narrative in their application. </w:t>
      </w:r>
      <w:r w:rsidRPr="00AA063A">
        <w:rPr>
          <w:rFonts w:cstheme="minorHAnsi"/>
          <w:color w:val="000000"/>
          <w:sz w:val="24"/>
          <w:szCs w:val="24"/>
        </w:rPr>
        <w:t xml:space="preserve">The </w:t>
      </w:r>
      <w:r w:rsidR="00DD0E42" w:rsidRPr="00AA063A">
        <w:rPr>
          <w:rFonts w:cstheme="minorHAnsi"/>
          <w:color w:val="000000"/>
          <w:sz w:val="24"/>
          <w:szCs w:val="24"/>
        </w:rPr>
        <w:t>UB</w:t>
      </w:r>
      <w:r w:rsidRPr="00AA063A">
        <w:rPr>
          <w:rFonts w:cstheme="minorHAnsi"/>
          <w:color w:val="000000"/>
          <w:sz w:val="24"/>
          <w:szCs w:val="24"/>
        </w:rPr>
        <w:t xml:space="preserve"> will conduct a review of</w:t>
      </w:r>
      <w:r w:rsidR="00DD0E42" w:rsidRPr="00AA063A">
        <w:rPr>
          <w:rFonts w:cstheme="minorHAnsi"/>
          <w:color w:val="000000"/>
          <w:sz w:val="24"/>
          <w:szCs w:val="24"/>
        </w:rPr>
        <w:t xml:space="preserve"> </w:t>
      </w:r>
      <w:r w:rsidRPr="00AA063A">
        <w:rPr>
          <w:rFonts w:cstheme="minorHAnsi"/>
          <w:color w:val="000000"/>
          <w:sz w:val="24"/>
          <w:szCs w:val="24"/>
        </w:rPr>
        <w:t>each application submitted in accordance with this Notice of Funding Availability.</w:t>
      </w:r>
    </w:p>
    <w:p w14:paraId="0F603DA2" w14:textId="77777777" w:rsidR="00235B48" w:rsidRPr="00AA063A" w:rsidRDefault="00235B48" w:rsidP="00E428F0">
      <w:pPr>
        <w:autoSpaceDE w:val="0"/>
        <w:autoSpaceDN w:val="0"/>
        <w:adjustRightInd w:val="0"/>
        <w:spacing w:after="0" w:line="240" w:lineRule="auto"/>
        <w:rPr>
          <w:rFonts w:cstheme="minorHAnsi"/>
          <w:b/>
          <w:color w:val="000000"/>
          <w:sz w:val="24"/>
          <w:szCs w:val="24"/>
        </w:rPr>
      </w:pPr>
    </w:p>
    <w:p w14:paraId="7A291670" w14:textId="77777777" w:rsidR="00E428F0" w:rsidRPr="00AA063A" w:rsidRDefault="00E428F0" w:rsidP="00C27837">
      <w:pPr>
        <w:pStyle w:val="Heading1"/>
        <w:rPr>
          <w:rFonts w:asciiTheme="minorHAnsi" w:hAnsiTheme="minorHAnsi" w:cstheme="minorHAnsi"/>
          <w:b/>
          <w:color w:val="auto"/>
          <w:sz w:val="24"/>
          <w:szCs w:val="24"/>
        </w:rPr>
      </w:pPr>
      <w:bookmarkStart w:id="10" w:name="_Toc50997335"/>
      <w:r w:rsidRPr="00AA063A">
        <w:rPr>
          <w:rFonts w:asciiTheme="minorHAnsi" w:hAnsiTheme="minorHAnsi" w:cstheme="minorHAnsi"/>
          <w:b/>
          <w:color w:val="auto"/>
          <w:sz w:val="24"/>
          <w:szCs w:val="24"/>
        </w:rPr>
        <w:t>X. FUNDING SPECIFICATIONS</w:t>
      </w:r>
      <w:bookmarkEnd w:id="10"/>
    </w:p>
    <w:p w14:paraId="154EB56F" w14:textId="77777777" w:rsidR="00DD0E42" w:rsidRPr="00AA063A" w:rsidRDefault="00DD0E42" w:rsidP="00E428F0">
      <w:pPr>
        <w:autoSpaceDE w:val="0"/>
        <w:autoSpaceDN w:val="0"/>
        <w:adjustRightInd w:val="0"/>
        <w:spacing w:after="0" w:line="240" w:lineRule="auto"/>
        <w:rPr>
          <w:rFonts w:cstheme="minorHAnsi"/>
          <w:b/>
          <w:bCs/>
          <w:color w:val="000000"/>
          <w:sz w:val="20"/>
          <w:szCs w:val="20"/>
        </w:rPr>
      </w:pPr>
    </w:p>
    <w:p w14:paraId="079328C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 Funding Cycle</w:t>
      </w:r>
    </w:p>
    <w:p w14:paraId="3390691B" w14:textId="77777777" w:rsidR="00E428F0" w:rsidRPr="00AA063A" w:rsidRDefault="00E664BC" w:rsidP="00E428F0">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A</w:t>
      </w:r>
      <w:r w:rsidR="00E428F0" w:rsidRPr="00AA063A">
        <w:rPr>
          <w:rFonts w:cstheme="minorHAnsi"/>
          <w:color w:val="000000"/>
          <w:sz w:val="24"/>
          <w:szCs w:val="24"/>
        </w:rPr>
        <w:t xml:space="preserve">wards funded under the </w:t>
      </w:r>
      <w:r w:rsidR="00DD0E42" w:rsidRPr="00AA063A">
        <w:rPr>
          <w:rFonts w:cstheme="minorHAnsi"/>
          <w:color w:val="000000"/>
          <w:sz w:val="24"/>
          <w:szCs w:val="24"/>
        </w:rPr>
        <w:t>Combating Opioid Overdose th</w:t>
      </w:r>
      <w:r w:rsidR="00D6702A" w:rsidRPr="00AA063A">
        <w:rPr>
          <w:rFonts w:cstheme="minorHAnsi"/>
          <w:color w:val="000000"/>
          <w:sz w:val="24"/>
          <w:szCs w:val="24"/>
        </w:rPr>
        <w:t>r</w:t>
      </w:r>
      <w:r w:rsidR="00DD0E42" w:rsidRPr="00AA063A">
        <w:rPr>
          <w:rFonts w:cstheme="minorHAnsi"/>
          <w:color w:val="000000"/>
          <w:sz w:val="24"/>
          <w:szCs w:val="24"/>
        </w:rPr>
        <w:t xml:space="preserve">ough Community-level Intervention </w:t>
      </w:r>
      <w:r w:rsidRPr="00AA063A">
        <w:rPr>
          <w:rFonts w:cstheme="minorHAnsi"/>
          <w:color w:val="000000"/>
          <w:sz w:val="24"/>
          <w:szCs w:val="24"/>
        </w:rPr>
        <w:t xml:space="preserve">will commence on </w:t>
      </w:r>
      <w:r w:rsidR="00DD0E42" w:rsidRPr="00AA063A">
        <w:rPr>
          <w:rFonts w:cstheme="minorHAnsi"/>
          <w:color w:val="000000"/>
          <w:sz w:val="24"/>
          <w:szCs w:val="24"/>
        </w:rPr>
        <w:t>December</w:t>
      </w:r>
      <w:r w:rsidR="00E428F0" w:rsidRPr="00AA063A">
        <w:rPr>
          <w:rFonts w:cstheme="minorHAnsi"/>
          <w:color w:val="000000"/>
          <w:sz w:val="24"/>
          <w:szCs w:val="24"/>
        </w:rPr>
        <w:t xml:space="preserve"> </w:t>
      </w:r>
      <w:r w:rsidR="008F0950" w:rsidRPr="00AA063A">
        <w:rPr>
          <w:rFonts w:cstheme="minorHAnsi"/>
          <w:color w:val="000000"/>
          <w:sz w:val="24"/>
          <w:szCs w:val="24"/>
        </w:rPr>
        <w:t>2</w:t>
      </w:r>
      <w:r w:rsidR="00E428F0" w:rsidRPr="00AA063A">
        <w:rPr>
          <w:rFonts w:cstheme="minorHAnsi"/>
          <w:color w:val="000000"/>
          <w:sz w:val="24"/>
          <w:szCs w:val="24"/>
        </w:rPr>
        <w:t>, 20</w:t>
      </w:r>
      <w:r w:rsidR="002D3C61" w:rsidRPr="00AA063A">
        <w:rPr>
          <w:rFonts w:cstheme="minorHAnsi"/>
          <w:color w:val="000000"/>
          <w:sz w:val="24"/>
          <w:szCs w:val="24"/>
        </w:rPr>
        <w:t>20</w:t>
      </w:r>
      <w:r w:rsidR="00E428F0" w:rsidRPr="00AA063A">
        <w:rPr>
          <w:rFonts w:cstheme="minorHAnsi"/>
          <w:color w:val="000000"/>
          <w:sz w:val="24"/>
          <w:szCs w:val="24"/>
        </w:rPr>
        <w:t xml:space="preserve"> and end on </w:t>
      </w:r>
      <w:r w:rsidR="00DD0E42" w:rsidRPr="00AA063A">
        <w:rPr>
          <w:rFonts w:cstheme="minorHAnsi"/>
          <w:color w:val="000000"/>
          <w:sz w:val="24"/>
          <w:szCs w:val="24"/>
        </w:rPr>
        <w:t>November</w:t>
      </w:r>
      <w:r w:rsidR="00E428F0" w:rsidRPr="00AA063A">
        <w:rPr>
          <w:rFonts w:cstheme="minorHAnsi"/>
          <w:color w:val="000000"/>
          <w:sz w:val="24"/>
          <w:szCs w:val="24"/>
        </w:rPr>
        <w:t xml:space="preserve"> 30, 20</w:t>
      </w:r>
      <w:r w:rsidR="002D3C61" w:rsidRPr="00AA063A">
        <w:rPr>
          <w:rFonts w:cstheme="minorHAnsi"/>
          <w:color w:val="000000"/>
          <w:sz w:val="24"/>
          <w:szCs w:val="24"/>
        </w:rPr>
        <w:t>21</w:t>
      </w:r>
      <w:r w:rsidR="00E428F0" w:rsidRPr="00AA063A">
        <w:rPr>
          <w:rFonts w:cstheme="minorHAnsi"/>
          <w:color w:val="000000"/>
          <w:sz w:val="24"/>
          <w:szCs w:val="24"/>
        </w:rPr>
        <w:t>. This is a twelve (12) month</w:t>
      </w:r>
      <w:r w:rsidR="00DD0E42" w:rsidRPr="00AA063A">
        <w:rPr>
          <w:rFonts w:cstheme="minorHAnsi"/>
          <w:color w:val="000000"/>
          <w:sz w:val="24"/>
          <w:szCs w:val="24"/>
        </w:rPr>
        <w:t xml:space="preserve"> </w:t>
      </w:r>
      <w:r w:rsidR="00E428F0" w:rsidRPr="00AA063A">
        <w:rPr>
          <w:rFonts w:cstheme="minorHAnsi"/>
          <w:color w:val="000000"/>
          <w:sz w:val="24"/>
          <w:szCs w:val="24"/>
        </w:rPr>
        <w:t>award. Funds are paid on a reimbursable basis.</w:t>
      </w:r>
      <w:r w:rsidR="00F23A86" w:rsidRPr="00AA063A">
        <w:rPr>
          <w:rFonts w:cstheme="minorHAnsi"/>
          <w:color w:val="000000"/>
          <w:sz w:val="24"/>
          <w:szCs w:val="24"/>
        </w:rPr>
        <w:t xml:space="preserve"> </w:t>
      </w:r>
      <w:r w:rsidR="00F23A86" w:rsidRPr="00ED5731">
        <w:rPr>
          <w:rFonts w:cstheme="minorHAnsi"/>
          <w:b/>
          <w:color w:val="000000"/>
          <w:sz w:val="24"/>
          <w:szCs w:val="24"/>
        </w:rPr>
        <w:t>Note: Cost extensions for sub-</w:t>
      </w:r>
      <w:proofErr w:type="gramStart"/>
      <w:r w:rsidR="00F23A86" w:rsidRPr="00ED5731">
        <w:rPr>
          <w:rFonts w:cstheme="minorHAnsi"/>
          <w:b/>
          <w:color w:val="000000"/>
          <w:sz w:val="24"/>
          <w:szCs w:val="24"/>
        </w:rPr>
        <w:t>recipients</w:t>
      </w:r>
      <w:r w:rsidR="00BB1E01" w:rsidRPr="00ED5731">
        <w:rPr>
          <w:rFonts w:cstheme="minorHAnsi"/>
          <w:b/>
          <w:color w:val="000000"/>
          <w:sz w:val="24"/>
          <w:szCs w:val="24"/>
        </w:rPr>
        <w:t>’</w:t>
      </w:r>
      <w:proofErr w:type="gramEnd"/>
      <w:r w:rsidR="00BB1E01" w:rsidRPr="00ED5731">
        <w:rPr>
          <w:rFonts w:cstheme="minorHAnsi"/>
          <w:b/>
          <w:color w:val="000000"/>
          <w:sz w:val="24"/>
          <w:szCs w:val="24"/>
        </w:rPr>
        <w:t xml:space="preserve"> projects will not be granted under any circumstances.</w:t>
      </w:r>
      <w:r w:rsidR="00F23A86" w:rsidRPr="00AA063A">
        <w:rPr>
          <w:rFonts w:cstheme="minorHAnsi"/>
          <w:b/>
          <w:color w:val="000000"/>
          <w:sz w:val="24"/>
          <w:szCs w:val="24"/>
        </w:rPr>
        <w:t xml:space="preserve">  </w:t>
      </w:r>
    </w:p>
    <w:p w14:paraId="461D1297" w14:textId="77777777" w:rsidR="00106CB0" w:rsidRPr="00AA063A" w:rsidRDefault="00106CB0" w:rsidP="00E428F0">
      <w:pPr>
        <w:autoSpaceDE w:val="0"/>
        <w:autoSpaceDN w:val="0"/>
        <w:adjustRightInd w:val="0"/>
        <w:spacing w:after="0" w:line="240" w:lineRule="auto"/>
        <w:rPr>
          <w:rFonts w:cstheme="minorHAnsi"/>
          <w:b/>
          <w:color w:val="000000"/>
          <w:sz w:val="24"/>
          <w:szCs w:val="24"/>
        </w:rPr>
      </w:pPr>
    </w:p>
    <w:p w14:paraId="645F0644"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Budget</w:t>
      </w:r>
    </w:p>
    <w:p w14:paraId="2C804F9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Budgets must be clear, specific, and tie directly to performance measures. Budgets must reflect</w:t>
      </w:r>
      <w:r w:rsidR="00DD0E42" w:rsidRPr="00AA063A">
        <w:rPr>
          <w:rFonts w:cstheme="minorHAnsi"/>
          <w:color w:val="000000"/>
          <w:sz w:val="24"/>
          <w:szCs w:val="24"/>
        </w:rPr>
        <w:t xml:space="preserve"> </w:t>
      </w:r>
      <w:r w:rsidRPr="00AA063A">
        <w:rPr>
          <w:rFonts w:cstheme="minorHAnsi"/>
          <w:color w:val="000000"/>
          <w:sz w:val="24"/>
          <w:szCs w:val="24"/>
        </w:rPr>
        <w:t>months</w:t>
      </w:r>
      <w:r w:rsidR="00DD0E42" w:rsidRPr="00AA063A">
        <w:rPr>
          <w:rFonts w:cstheme="minorHAnsi"/>
          <w:color w:val="000000"/>
          <w:sz w:val="24"/>
          <w:szCs w:val="24"/>
        </w:rPr>
        <w:t xml:space="preserve"> </w:t>
      </w:r>
      <w:r w:rsidRPr="00AA063A">
        <w:rPr>
          <w:rFonts w:cstheme="minorHAnsi"/>
          <w:color w:val="000000"/>
          <w:sz w:val="24"/>
          <w:szCs w:val="24"/>
        </w:rPr>
        <w:t>of spending and, where applicable, be adjusted to reflect start date, state furlough days, and</w:t>
      </w:r>
      <w:r w:rsidR="00DD0E42" w:rsidRPr="00AA063A">
        <w:rPr>
          <w:rFonts w:cstheme="minorHAnsi"/>
          <w:color w:val="000000"/>
          <w:sz w:val="24"/>
          <w:szCs w:val="24"/>
        </w:rPr>
        <w:t xml:space="preserve"> </w:t>
      </w:r>
      <w:r w:rsidRPr="00AA063A">
        <w:rPr>
          <w:rFonts w:cstheme="minorHAnsi"/>
          <w:color w:val="000000"/>
          <w:sz w:val="24"/>
          <w:szCs w:val="24"/>
        </w:rPr>
        <w:t xml:space="preserve">holidays. </w:t>
      </w:r>
      <w:r w:rsidRPr="00AA063A">
        <w:rPr>
          <w:rFonts w:cstheme="minorHAnsi"/>
          <w:i/>
          <w:iCs/>
          <w:color w:val="000000"/>
          <w:sz w:val="24"/>
          <w:szCs w:val="24"/>
        </w:rPr>
        <w:t xml:space="preserve">The </w:t>
      </w:r>
      <w:r w:rsidR="00DD0E42" w:rsidRPr="00AA063A">
        <w:rPr>
          <w:rFonts w:cstheme="minorHAnsi"/>
          <w:i/>
          <w:iCs/>
          <w:color w:val="000000"/>
          <w:sz w:val="24"/>
          <w:szCs w:val="24"/>
        </w:rPr>
        <w:t>UB</w:t>
      </w:r>
      <w:r w:rsidRPr="00AA063A">
        <w:rPr>
          <w:rFonts w:cstheme="minorHAnsi"/>
          <w:i/>
          <w:iCs/>
          <w:color w:val="000000"/>
          <w:sz w:val="24"/>
          <w:szCs w:val="24"/>
        </w:rPr>
        <w:t xml:space="preserve"> reserves the right to reduce budgets</w:t>
      </w:r>
      <w:r w:rsidRPr="00AA063A">
        <w:rPr>
          <w:rFonts w:cstheme="minorHAnsi"/>
          <w:color w:val="000000"/>
          <w:sz w:val="24"/>
          <w:szCs w:val="24"/>
        </w:rPr>
        <w:t>.</w:t>
      </w:r>
    </w:p>
    <w:p w14:paraId="517B5656"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03ABF757" w14:textId="77777777" w:rsidR="00DD0E42"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prioritization of line items is required for all applications having multiple line items. </w:t>
      </w:r>
    </w:p>
    <w:p w14:paraId="773C6CC4"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42582D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w:t>
      </w:r>
      <w:r w:rsidR="00DD0E42" w:rsidRPr="00AA063A">
        <w:rPr>
          <w:rFonts w:cstheme="minorHAnsi"/>
          <w:color w:val="000000"/>
          <w:sz w:val="24"/>
          <w:szCs w:val="24"/>
        </w:rPr>
        <w:t xml:space="preserve"> </w:t>
      </w:r>
      <w:r w:rsidRPr="00AA063A">
        <w:rPr>
          <w:rFonts w:cstheme="minorHAnsi"/>
          <w:color w:val="000000"/>
          <w:sz w:val="24"/>
          <w:szCs w:val="24"/>
        </w:rPr>
        <w:t>requirements will be taken into consideration should budgets need to be reduced.</w:t>
      </w:r>
    </w:p>
    <w:p w14:paraId="0E18E0F3"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B7A8D43" w14:textId="77777777" w:rsidR="00E428F0" w:rsidRPr="00AA063A" w:rsidRDefault="00E428F0" w:rsidP="00E428F0">
      <w:pPr>
        <w:autoSpaceDE w:val="0"/>
        <w:autoSpaceDN w:val="0"/>
        <w:adjustRightInd w:val="0"/>
        <w:spacing w:after="0" w:line="240" w:lineRule="auto"/>
        <w:rPr>
          <w:rFonts w:cstheme="minorHAnsi"/>
          <w:bCs/>
          <w:color w:val="000000"/>
          <w:sz w:val="24"/>
          <w:szCs w:val="24"/>
        </w:rPr>
      </w:pPr>
      <w:r w:rsidRPr="00AA063A">
        <w:rPr>
          <w:rFonts w:cstheme="minorHAnsi"/>
          <w:color w:val="000000"/>
          <w:sz w:val="24"/>
          <w:szCs w:val="24"/>
        </w:rPr>
        <w:t>The justification sections must contain brief statements (1 to 2 sentences per line item) that explain</w:t>
      </w:r>
      <w:r w:rsidR="00DD0E42" w:rsidRPr="00AA063A">
        <w:rPr>
          <w:rFonts w:cstheme="minorHAnsi"/>
          <w:color w:val="000000"/>
          <w:sz w:val="24"/>
          <w:szCs w:val="24"/>
        </w:rPr>
        <w:t xml:space="preserve"> </w:t>
      </w:r>
      <w:r w:rsidRPr="00AA063A">
        <w:rPr>
          <w:rFonts w:cstheme="minorHAnsi"/>
          <w:color w:val="000000"/>
          <w:sz w:val="24"/>
          <w:szCs w:val="24"/>
        </w:rPr>
        <w:t xml:space="preserve">each line item and their relevance to the project goals and objectives. </w:t>
      </w:r>
      <w:r w:rsidRPr="00AA063A">
        <w:rPr>
          <w:rFonts w:cstheme="minorHAnsi"/>
          <w:bCs/>
          <w:color w:val="000000"/>
          <w:sz w:val="24"/>
          <w:szCs w:val="24"/>
        </w:rPr>
        <w:t>Do not state "See</w:t>
      </w:r>
      <w:r w:rsidR="00DD0E42" w:rsidRPr="00AA063A">
        <w:rPr>
          <w:rFonts w:cstheme="minorHAnsi"/>
          <w:bCs/>
          <w:color w:val="000000"/>
          <w:sz w:val="24"/>
          <w:szCs w:val="24"/>
        </w:rPr>
        <w:t xml:space="preserve"> </w:t>
      </w:r>
      <w:r w:rsidRPr="00AA063A">
        <w:rPr>
          <w:rFonts w:cstheme="minorHAnsi"/>
          <w:bCs/>
          <w:color w:val="000000"/>
          <w:sz w:val="24"/>
          <w:szCs w:val="24"/>
        </w:rPr>
        <w:t>Narrative, Goals, or Objectives".</w:t>
      </w:r>
    </w:p>
    <w:p w14:paraId="578A2C03" w14:textId="77777777" w:rsidR="00DD0E42" w:rsidRPr="00AA063A" w:rsidRDefault="00DD0E42" w:rsidP="00E428F0">
      <w:pPr>
        <w:autoSpaceDE w:val="0"/>
        <w:autoSpaceDN w:val="0"/>
        <w:adjustRightInd w:val="0"/>
        <w:spacing w:after="0" w:line="240" w:lineRule="auto"/>
        <w:rPr>
          <w:rFonts w:cstheme="minorHAnsi"/>
          <w:b/>
          <w:bCs/>
          <w:color w:val="000000"/>
          <w:sz w:val="24"/>
          <w:szCs w:val="24"/>
        </w:rPr>
      </w:pPr>
    </w:p>
    <w:p w14:paraId="6AC765D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 xml:space="preserve">C. Allowable Costs </w:t>
      </w:r>
    </w:p>
    <w:p w14:paraId="7E9B3236" w14:textId="77777777"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 xml:space="preserve">The following is a listing of services, activities, and costs that are eligible for support with </w:t>
      </w:r>
      <w:r w:rsidR="00D36F09" w:rsidRPr="00AA063A">
        <w:rPr>
          <w:rFonts w:cstheme="minorHAnsi"/>
          <w:color w:val="000000"/>
          <w:sz w:val="24"/>
          <w:szCs w:val="24"/>
        </w:rPr>
        <w:t>Combating Opioid Overdose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 funds</w:t>
      </w:r>
      <w:r w:rsidRPr="00AA063A">
        <w:rPr>
          <w:rFonts w:cstheme="minorHAnsi"/>
          <w:color w:val="000000"/>
          <w:sz w:val="24"/>
          <w:szCs w:val="24"/>
        </w:rPr>
        <w:t>. Before</w:t>
      </w:r>
      <w:r w:rsidR="00D36F09" w:rsidRPr="00AA063A">
        <w:rPr>
          <w:rFonts w:cstheme="minorHAnsi"/>
          <w:color w:val="000000"/>
          <w:sz w:val="24"/>
          <w:szCs w:val="24"/>
        </w:rPr>
        <w:t xml:space="preserve"> </w:t>
      </w:r>
      <w:r w:rsidRPr="00AA063A">
        <w:rPr>
          <w:rFonts w:cstheme="minorHAnsi"/>
          <w:color w:val="000000"/>
          <w:sz w:val="24"/>
          <w:szCs w:val="24"/>
        </w:rPr>
        <w:t xml:space="preserve">these costs can be supported with </w:t>
      </w:r>
      <w:r w:rsidR="00D36F09" w:rsidRPr="00AA063A">
        <w:rPr>
          <w:rFonts w:cstheme="minorHAnsi"/>
          <w:color w:val="000000"/>
          <w:sz w:val="24"/>
          <w:szCs w:val="24"/>
        </w:rPr>
        <w:t>Combating Opioid Overdose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w:t>
      </w:r>
      <w:r w:rsidRPr="00AA063A">
        <w:rPr>
          <w:rFonts w:cstheme="minorHAnsi"/>
          <w:color w:val="000000"/>
          <w:sz w:val="24"/>
          <w:szCs w:val="24"/>
        </w:rPr>
        <w:t xml:space="preserve"> funds, the </w:t>
      </w:r>
      <w:r w:rsidR="00D36F09" w:rsidRPr="00AA063A">
        <w:rPr>
          <w:rFonts w:cstheme="minorHAnsi"/>
          <w:color w:val="000000"/>
          <w:sz w:val="24"/>
          <w:szCs w:val="24"/>
        </w:rPr>
        <w:t xml:space="preserve">applicant </w:t>
      </w:r>
      <w:r w:rsidRPr="00AA063A">
        <w:rPr>
          <w:rFonts w:cstheme="minorHAnsi"/>
          <w:color w:val="000000"/>
          <w:sz w:val="24"/>
          <w:szCs w:val="24"/>
        </w:rPr>
        <w:t xml:space="preserve">must agree that direct services </w:t>
      </w:r>
      <w:r w:rsidR="00D36F09" w:rsidRPr="00AA063A">
        <w:rPr>
          <w:rFonts w:cstheme="minorHAnsi"/>
          <w:color w:val="000000"/>
          <w:sz w:val="24"/>
          <w:szCs w:val="24"/>
        </w:rPr>
        <w:t>c</w:t>
      </w:r>
      <w:r w:rsidRPr="00AA063A">
        <w:rPr>
          <w:rFonts w:cstheme="minorHAnsi"/>
          <w:color w:val="000000"/>
          <w:sz w:val="24"/>
          <w:szCs w:val="24"/>
        </w:rPr>
        <w:t>annot be offered without the support</w:t>
      </w:r>
      <w:r w:rsidR="00D36F09" w:rsidRPr="00AA063A">
        <w:rPr>
          <w:rFonts w:cstheme="minorHAnsi"/>
          <w:color w:val="000000"/>
          <w:sz w:val="24"/>
          <w:szCs w:val="24"/>
        </w:rPr>
        <w:t xml:space="preserve"> </w:t>
      </w:r>
      <w:r w:rsidRPr="00AA063A">
        <w:rPr>
          <w:rFonts w:cstheme="minorHAnsi"/>
          <w:color w:val="000000"/>
          <w:sz w:val="24"/>
          <w:szCs w:val="24"/>
        </w:rPr>
        <w:t>for these expenses; and that the sub-recipient has no other source of support for them:</w:t>
      </w:r>
    </w:p>
    <w:p w14:paraId="22E22F8A" w14:textId="77777777" w:rsidR="0052602C" w:rsidRPr="00AA063A" w:rsidRDefault="00E428F0"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lastRenderedPageBreak/>
        <w:t xml:space="preserve">Personnel </w:t>
      </w:r>
      <w:r w:rsidR="0004736F" w:rsidRPr="00AA063A">
        <w:rPr>
          <w:rFonts w:cstheme="minorHAnsi"/>
          <w:bCs/>
          <w:color w:val="000000"/>
          <w:sz w:val="24"/>
          <w:szCs w:val="24"/>
        </w:rPr>
        <w:t>and Fringe Benefits</w:t>
      </w:r>
    </w:p>
    <w:p w14:paraId="5A468697" w14:textId="77777777" w:rsidR="0052602C" w:rsidRPr="00AA063A" w:rsidRDefault="0052602C"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Facilities</w:t>
      </w:r>
    </w:p>
    <w:p w14:paraId="5EA6374E" w14:textId="77777777" w:rsidR="00732E8D" w:rsidRPr="00AA063A" w:rsidRDefault="00732E8D" w:rsidP="00732E8D">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Travel</w:t>
      </w:r>
    </w:p>
    <w:p w14:paraId="29A48D1E"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Contractual Services</w:t>
      </w:r>
    </w:p>
    <w:p w14:paraId="28C69350"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Services</w:t>
      </w:r>
    </w:p>
    <w:p w14:paraId="650E2E9D"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Supplies</w:t>
      </w:r>
    </w:p>
    <w:p w14:paraId="6C1F32F8"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Equipment</w:t>
      </w:r>
    </w:p>
    <w:p w14:paraId="03F3508E"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 xml:space="preserve">Indirect </w:t>
      </w:r>
      <w:r w:rsidR="00D23E87" w:rsidRPr="00AA063A">
        <w:rPr>
          <w:rFonts w:cstheme="minorHAnsi"/>
          <w:bCs/>
          <w:color w:val="000000"/>
          <w:sz w:val="24"/>
          <w:szCs w:val="24"/>
        </w:rPr>
        <w:t>Costs</w:t>
      </w:r>
    </w:p>
    <w:p w14:paraId="2865FFD3" w14:textId="77777777" w:rsidR="00D36F09" w:rsidRPr="00AA063A" w:rsidRDefault="00D36F09" w:rsidP="00E428F0">
      <w:pPr>
        <w:autoSpaceDE w:val="0"/>
        <w:autoSpaceDN w:val="0"/>
        <w:adjustRightInd w:val="0"/>
        <w:spacing w:after="0" w:line="240" w:lineRule="auto"/>
        <w:rPr>
          <w:rFonts w:cstheme="minorHAnsi"/>
          <w:b/>
          <w:bCs/>
          <w:color w:val="000000"/>
          <w:sz w:val="20"/>
          <w:szCs w:val="20"/>
        </w:rPr>
      </w:pPr>
    </w:p>
    <w:p w14:paraId="6C1409E1"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 Unallowable Costs</w:t>
      </w:r>
    </w:p>
    <w:p w14:paraId="57CC00D6" w14:textId="77777777"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The following services, activities, and costs, although not exhaustive, cannot be supported with</w:t>
      </w:r>
      <w:r w:rsidR="00D36F09" w:rsidRPr="00AA063A">
        <w:rPr>
          <w:rFonts w:cstheme="minorHAnsi"/>
          <w:color w:val="000000"/>
          <w:sz w:val="24"/>
          <w:szCs w:val="24"/>
        </w:rPr>
        <w:t xml:space="preserve"> Combating Opioid Overdose th</w:t>
      </w:r>
      <w:r w:rsidR="0004736F" w:rsidRPr="00AA063A">
        <w:rPr>
          <w:rFonts w:cstheme="minorHAnsi"/>
          <w:color w:val="000000"/>
          <w:sz w:val="24"/>
          <w:szCs w:val="24"/>
        </w:rPr>
        <w:t>r</w:t>
      </w:r>
      <w:r w:rsidR="00D36F09"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funds</w:t>
      </w:r>
      <w:r w:rsidR="00D36F09" w:rsidRPr="00AA063A">
        <w:rPr>
          <w:rFonts w:cstheme="minorHAnsi"/>
          <w:color w:val="000000"/>
          <w:sz w:val="24"/>
          <w:szCs w:val="24"/>
        </w:rPr>
        <w:t>:</w:t>
      </w:r>
    </w:p>
    <w:p w14:paraId="4848F493" w14:textId="77777777" w:rsidR="0004736F" w:rsidRPr="00AA063A" w:rsidRDefault="0004736F"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Overtime</w:t>
      </w:r>
    </w:p>
    <w:p w14:paraId="31DB7548"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Lobbying and Administrative Advocacy</w:t>
      </w:r>
    </w:p>
    <w:p w14:paraId="4B2F28BE"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Perpetrator Rehabilitation and Counseling</w:t>
      </w:r>
    </w:p>
    <w:p w14:paraId="6B3AD5D7"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Audit Costs</w:t>
      </w:r>
    </w:p>
    <w:p w14:paraId="4B2A8A9F"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Property Insurance</w:t>
      </w:r>
    </w:p>
    <w:p w14:paraId="3A14D6CB" w14:textId="77777777" w:rsidR="00A55288" w:rsidRPr="00AA063A" w:rsidRDefault="00A55288"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Food/Beverage for program staff</w:t>
      </w:r>
    </w:p>
    <w:p w14:paraId="4C810C34" w14:textId="77777777" w:rsidR="0052602C" w:rsidRPr="00AA063A" w:rsidRDefault="0052602C"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Vehicle purchases</w:t>
      </w:r>
    </w:p>
    <w:p w14:paraId="0DBDF44C"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Trinkets (items such as hats, mugs, portfolios, t-shirts, coins, gift bags, etc.)</w:t>
      </w:r>
    </w:p>
    <w:p w14:paraId="4B51AD13" w14:textId="77777777" w:rsidR="00235B48" w:rsidRPr="00AA063A" w:rsidRDefault="00235B48" w:rsidP="00E428F0">
      <w:pPr>
        <w:autoSpaceDE w:val="0"/>
        <w:autoSpaceDN w:val="0"/>
        <w:adjustRightInd w:val="0"/>
        <w:spacing w:after="0" w:line="240" w:lineRule="auto"/>
        <w:rPr>
          <w:rFonts w:cstheme="minorHAnsi"/>
          <w:b/>
          <w:bCs/>
          <w:color w:val="000000"/>
          <w:sz w:val="24"/>
          <w:szCs w:val="24"/>
        </w:rPr>
      </w:pPr>
    </w:p>
    <w:p w14:paraId="176984DA"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 Indirect Cost Rate</w:t>
      </w:r>
    </w:p>
    <w:p w14:paraId="461A5598" w14:textId="77777777" w:rsidR="00CB4E8E"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Applicants that intend to charge indirect costs through the use of an indirect cost rate must have a</w:t>
      </w:r>
      <w:r w:rsidR="00CB4E8E">
        <w:rPr>
          <w:rFonts w:cstheme="minorHAnsi"/>
          <w:color w:val="222222"/>
          <w:sz w:val="24"/>
          <w:szCs w:val="24"/>
        </w:rPr>
        <w:t xml:space="preserve"> </w:t>
      </w:r>
      <w:r w:rsidRPr="00AA063A">
        <w:rPr>
          <w:rFonts w:cstheme="minorHAnsi"/>
          <w:color w:val="222222"/>
          <w:sz w:val="24"/>
          <w:szCs w:val="24"/>
        </w:rPr>
        <w:t xml:space="preserve">Federally-approved indirect cost agreement. </w:t>
      </w:r>
    </w:p>
    <w:p w14:paraId="7B527D1C" w14:textId="77777777" w:rsidR="00CB4E8E" w:rsidRDefault="00CB4E8E" w:rsidP="00E428F0">
      <w:pPr>
        <w:autoSpaceDE w:val="0"/>
        <w:autoSpaceDN w:val="0"/>
        <w:adjustRightInd w:val="0"/>
        <w:spacing w:after="0" w:line="240" w:lineRule="auto"/>
        <w:rPr>
          <w:rFonts w:cstheme="minorHAnsi"/>
          <w:color w:val="222222"/>
          <w:sz w:val="24"/>
          <w:szCs w:val="24"/>
        </w:rPr>
      </w:pPr>
    </w:p>
    <w:p w14:paraId="269693A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222222"/>
          <w:sz w:val="24"/>
          <w:szCs w:val="24"/>
        </w:rPr>
        <w:t xml:space="preserve">Please provide a copy of a current, signed </w:t>
      </w:r>
      <w:r w:rsidR="00D6702A" w:rsidRPr="00AA063A">
        <w:rPr>
          <w:rFonts w:cstheme="minorHAnsi"/>
          <w:color w:val="222222"/>
          <w:sz w:val="24"/>
          <w:szCs w:val="24"/>
        </w:rPr>
        <w:t>F</w:t>
      </w:r>
      <w:r w:rsidR="00097F4C" w:rsidRPr="00AA063A">
        <w:rPr>
          <w:rFonts w:cstheme="minorHAnsi"/>
          <w:color w:val="222222"/>
          <w:sz w:val="24"/>
          <w:szCs w:val="24"/>
        </w:rPr>
        <w:t>ederally</w:t>
      </w:r>
      <w:r w:rsidR="00235B48" w:rsidRPr="00AA063A">
        <w:rPr>
          <w:rFonts w:cstheme="minorHAnsi"/>
          <w:color w:val="222222"/>
          <w:sz w:val="24"/>
          <w:szCs w:val="24"/>
        </w:rPr>
        <w:t>-</w:t>
      </w:r>
      <w:r w:rsidR="00097F4C" w:rsidRPr="00AA063A">
        <w:rPr>
          <w:rFonts w:cstheme="minorHAnsi"/>
          <w:color w:val="222222"/>
          <w:sz w:val="24"/>
          <w:szCs w:val="24"/>
        </w:rPr>
        <w:t xml:space="preserve"> approved</w:t>
      </w:r>
      <w:r w:rsidR="00DB750E" w:rsidRPr="00AA063A">
        <w:rPr>
          <w:rFonts w:cstheme="minorHAnsi"/>
          <w:color w:val="222222"/>
          <w:sz w:val="24"/>
          <w:szCs w:val="24"/>
        </w:rPr>
        <w:t xml:space="preserve"> </w:t>
      </w:r>
      <w:r w:rsidRPr="00AA063A">
        <w:rPr>
          <w:rFonts w:cstheme="minorHAnsi"/>
          <w:color w:val="222222"/>
          <w:sz w:val="24"/>
          <w:szCs w:val="24"/>
        </w:rPr>
        <w:t xml:space="preserve">indirect cost rate agreement. </w:t>
      </w:r>
    </w:p>
    <w:p w14:paraId="79AB70DD" w14:textId="77777777" w:rsidR="00F27F68" w:rsidRPr="00AA063A" w:rsidRDefault="00F27F68" w:rsidP="00E428F0">
      <w:pPr>
        <w:autoSpaceDE w:val="0"/>
        <w:autoSpaceDN w:val="0"/>
        <w:adjustRightInd w:val="0"/>
        <w:spacing w:after="0" w:line="240" w:lineRule="auto"/>
        <w:rPr>
          <w:rFonts w:cstheme="minorHAnsi"/>
          <w:color w:val="000000"/>
          <w:sz w:val="24"/>
          <w:szCs w:val="24"/>
        </w:rPr>
      </w:pPr>
    </w:p>
    <w:p w14:paraId="4115D083"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Non-federal entities, other than State and local governments that have never received a Federally</w:t>
      </w:r>
      <w:r w:rsidR="00D6702A" w:rsidRPr="00AA063A">
        <w:rPr>
          <w:rFonts w:cstheme="minorHAnsi"/>
          <w:color w:val="222222"/>
          <w:sz w:val="24"/>
          <w:szCs w:val="24"/>
        </w:rPr>
        <w:t>-</w:t>
      </w:r>
      <w:r w:rsidR="00DB750E" w:rsidRPr="00AA063A">
        <w:rPr>
          <w:rFonts w:cstheme="minorHAnsi"/>
          <w:color w:val="222222"/>
          <w:sz w:val="24"/>
          <w:szCs w:val="24"/>
        </w:rPr>
        <w:t xml:space="preserve"> </w:t>
      </w:r>
      <w:r w:rsidRPr="00AA063A">
        <w:rPr>
          <w:rFonts w:cstheme="minorHAnsi"/>
          <w:color w:val="222222"/>
          <w:sz w:val="24"/>
          <w:szCs w:val="24"/>
        </w:rPr>
        <w:t>approved</w:t>
      </w:r>
      <w:r w:rsidR="00DB750E" w:rsidRPr="00AA063A">
        <w:rPr>
          <w:rFonts w:cstheme="minorHAnsi"/>
          <w:color w:val="222222"/>
          <w:sz w:val="24"/>
          <w:szCs w:val="24"/>
        </w:rPr>
        <w:t xml:space="preserve"> </w:t>
      </w:r>
      <w:r w:rsidRPr="00AA063A">
        <w:rPr>
          <w:rFonts w:cstheme="minorHAnsi"/>
          <w:color w:val="222222"/>
          <w:sz w:val="24"/>
          <w:szCs w:val="24"/>
        </w:rPr>
        <w:t>indirect cost rate, may elect to charge a de minimis rate of 10% of modified total direct</w:t>
      </w:r>
      <w:r w:rsidR="00D6702A" w:rsidRPr="00AA063A">
        <w:rPr>
          <w:rFonts w:cstheme="minorHAnsi"/>
          <w:color w:val="222222"/>
          <w:sz w:val="24"/>
          <w:szCs w:val="24"/>
        </w:rPr>
        <w:t xml:space="preserve"> c</w:t>
      </w:r>
      <w:r w:rsidRPr="00AA063A">
        <w:rPr>
          <w:rFonts w:cstheme="minorHAnsi"/>
          <w:color w:val="222222"/>
          <w:sz w:val="24"/>
          <w:szCs w:val="24"/>
        </w:rPr>
        <w:t>osts</w:t>
      </w:r>
      <w:r w:rsidR="00F27F68" w:rsidRPr="00AA063A">
        <w:rPr>
          <w:rFonts w:cstheme="minorHAnsi"/>
          <w:color w:val="222222"/>
          <w:sz w:val="24"/>
          <w:szCs w:val="24"/>
        </w:rPr>
        <w:t>.</w:t>
      </w:r>
      <w:r w:rsidRPr="00AA063A">
        <w:rPr>
          <w:rFonts w:cstheme="minorHAnsi"/>
          <w:color w:val="222222"/>
          <w:sz w:val="24"/>
          <w:szCs w:val="24"/>
        </w:rPr>
        <w:t xml:space="preserve"> If chosen, this methodology</w:t>
      </w:r>
      <w:r w:rsidR="00D6702A" w:rsidRPr="00AA063A">
        <w:rPr>
          <w:rFonts w:cstheme="minorHAnsi"/>
          <w:color w:val="222222"/>
          <w:sz w:val="24"/>
          <w:szCs w:val="24"/>
        </w:rPr>
        <w:t>,</w:t>
      </w:r>
      <w:r w:rsidRPr="00AA063A">
        <w:rPr>
          <w:rFonts w:cstheme="minorHAnsi"/>
          <w:color w:val="222222"/>
          <w:sz w:val="24"/>
          <w:szCs w:val="24"/>
        </w:rPr>
        <w:t xml:space="preserve"> once elected</w:t>
      </w:r>
      <w:r w:rsidR="00D6702A" w:rsidRPr="00AA063A">
        <w:rPr>
          <w:rFonts w:cstheme="minorHAnsi"/>
          <w:color w:val="222222"/>
          <w:sz w:val="24"/>
          <w:szCs w:val="24"/>
        </w:rPr>
        <w:t>,</w:t>
      </w:r>
      <w:r w:rsidRPr="00AA063A">
        <w:rPr>
          <w:rFonts w:cstheme="minorHAnsi"/>
          <w:color w:val="222222"/>
          <w:sz w:val="24"/>
          <w:szCs w:val="24"/>
        </w:rPr>
        <w:t xml:space="preserve"> must be used</w:t>
      </w:r>
      <w:r w:rsidR="00F27F68" w:rsidRPr="00AA063A">
        <w:rPr>
          <w:rFonts w:cstheme="minorHAnsi"/>
          <w:color w:val="222222"/>
          <w:sz w:val="24"/>
          <w:szCs w:val="24"/>
        </w:rPr>
        <w:t xml:space="preserve"> </w:t>
      </w:r>
      <w:r w:rsidRPr="00AA063A">
        <w:rPr>
          <w:rFonts w:cstheme="minorHAnsi"/>
          <w:color w:val="222222"/>
          <w:sz w:val="24"/>
          <w:szCs w:val="24"/>
        </w:rPr>
        <w:t>consistently for all Federal awards until such time as a non-federal entity chooses to negotiate for a</w:t>
      </w:r>
      <w:r w:rsidR="00F27F68" w:rsidRPr="00AA063A">
        <w:rPr>
          <w:rFonts w:cstheme="minorHAnsi"/>
          <w:color w:val="222222"/>
          <w:sz w:val="24"/>
          <w:szCs w:val="24"/>
        </w:rPr>
        <w:t xml:space="preserve"> </w:t>
      </w:r>
      <w:r w:rsidRPr="00AA063A">
        <w:rPr>
          <w:rFonts w:cstheme="minorHAnsi"/>
          <w:color w:val="222222"/>
          <w:sz w:val="24"/>
          <w:szCs w:val="24"/>
        </w:rPr>
        <w:t>rate.</w:t>
      </w:r>
    </w:p>
    <w:p w14:paraId="7CECFFBD" w14:textId="77777777" w:rsidR="00D6702A" w:rsidRPr="00AA063A" w:rsidRDefault="00D6702A" w:rsidP="00E428F0">
      <w:pPr>
        <w:autoSpaceDE w:val="0"/>
        <w:autoSpaceDN w:val="0"/>
        <w:adjustRightInd w:val="0"/>
        <w:spacing w:after="0" w:line="240" w:lineRule="auto"/>
        <w:rPr>
          <w:rFonts w:cstheme="minorHAnsi"/>
          <w:color w:val="222222"/>
          <w:sz w:val="24"/>
          <w:szCs w:val="24"/>
        </w:rPr>
      </w:pPr>
    </w:p>
    <w:p w14:paraId="2B1BE0CF"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Line item justification must include the agency/ organization's direct cost rate illustrating how the</w:t>
      </w:r>
      <w:r w:rsidR="00F27F68" w:rsidRPr="00AA063A">
        <w:rPr>
          <w:rFonts w:cstheme="minorHAnsi"/>
          <w:color w:val="222222"/>
          <w:sz w:val="24"/>
          <w:szCs w:val="24"/>
        </w:rPr>
        <w:t xml:space="preserve"> </w:t>
      </w:r>
      <w:r w:rsidRPr="00AA063A">
        <w:rPr>
          <w:rFonts w:cstheme="minorHAnsi"/>
          <w:color w:val="222222"/>
          <w:sz w:val="24"/>
          <w:szCs w:val="24"/>
        </w:rPr>
        <w:t>indirect cost rate was determined as well as the costs associated under this heading.</w:t>
      </w:r>
    </w:p>
    <w:p w14:paraId="678C3572" w14:textId="77777777" w:rsidR="00DB750E" w:rsidRPr="00AA063A" w:rsidRDefault="00DB750E" w:rsidP="00E428F0">
      <w:pPr>
        <w:autoSpaceDE w:val="0"/>
        <w:autoSpaceDN w:val="0"/>
        <w:adjustRightInd w:val="0"/>
        <w:spacing w:after="0" w:line="240" w:lineRule="auto"/>
        <w:rPr>
          <w:rFonts w:cstheme="minorHAnsi"/>
          <w:color w:val="222222"/>
          <w:sz w:val="24"/>
          <w:szCs w:val="24"/>
        </w:rPr>
      </w:pPr>
    </w:p>
    <w:p w14:paraId="08EB44DD"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 Consultant Rates</w:t>
      </w:r>
    </w:p>
    <w:p w14:paraId="44BD7BB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limit for consultant rates is $650 per day or $81.25 per hour.</w:t>
      </w:r>
    </w:p>
    <w:p w14:paraId="34402CD8" w14:textId="77777777" w:rsidR="00DB750E" w:rsidRPr="00AA063A" w:rsidRDefault="00DB750E" w:rsidP="00E428F0">
      <w:pPr>
        <w:autoSpaceDE w:val="0"/>
        <w:autoSpaceDN w:val="0"/>
        <w:adjustRightInd w:val="0"/>
        <w:spacing w:after="0" w:line="240" w:lineRule="auto"/>
        <w:rPr>
          <w:rFonts w:cstheme="minorHAnsi"/>
          <w:color w:val="000000"/>
          <w:sz w:val="24"/>
          <w:szCs w:val="24"/>
        </w:rPr>
      </w:pPr>
    </w:p>
    <w:p w14:paraId="1D051CA2" w14:textId="77777777" w:rsidR="00E428F0" w:rsidRPr="00AA063A" w:rsidRDefault="00E428F0" w:rsidP="00C27837">
      <w:pPr>
        <w:pStyle w:val="Heading1"/>
        <w:rPr>
          <w:rFonts w:asciiTheme="minorHAnsi" w:hAnsiTheme="minorHAnsi" w:cstheme="minorHAnsi"/>
          <w:b/>
          <w:color w:val="auto"/>
          <w:sz w:val="24"/>
          <w:szCs w:val="24"/>
        </w:rPr>
      </w:pPr>
      <w:bookmarkStart w:id="11" w:name="_Toc50997336"/>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DISTRIBUTION OF FUNDS &amp; REPORTING REQUIREMENTS</w:t>
      </w:r>
      <w:bookmarkEnd w:id="11"/>
    </w:p>
    <w:p w14:paraId="6828353C"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4318A" w:rsidRPr="00AA063A">
        <w:rPr>
          <w:rFonts w:cstheme="minorHAnsi"/>
          <w:color w:val="000000"/>
          <w:sz w:val="24"/>
          <w:szCs w:val="24"/>
        </w:rPr>
        <w:t>UB</w:t>
      </w:r>
      <w:r w:rsidRPr="00AA063A">
        <w:rPr>
          <w:rFonts w:cstheme="minorHAnsi"/>
          <w:color w:val="000000"/>
          <w:sz w:val="24"/>
          <w:szCs w:val="24"/>
        </w:rPr>
        <w:t xml:space="preserve"> will distribute awarded funds to sub-recipients</w:t>
      </w:r>
      <w:r w:rsidR="00D4318A" w:rsidRPr="00AA063A">
        <w:rPr>
          <w:rFonts w:cstheme="minorHAnsi"/>
          <w:color w:val="000000"/>
          <w:sz w:val="24"/>
          <w:szCs w:val="24"/>
        </w:rPr>
        <w:t xml:space="preserve"> </w:t>
      </w:r>
      <w:r w:rsidRPr="00AA063A">
        <w:rPr>
          <w:rFonts w:cstheme="minorHAnsi"/>
          <w:color w:val="000000"/>
          <w:sz w:val="24"/>
          <w:szCs w:val="24"/>
        </w:rPr>
        <w:t>in conjunction with the timely submission of corresponding Fiscal and Programmatic Reports. These</w:t>
      </w:r>
      <w:r w:rsidR="00D4318A" w:rsidRPr="00AA063A">
        <w:rPr>
          <w:rFonts w:cstheme="minorHAnsi"/>
          <w:color w:val="000000"/>
          <w:sz w:val="24"/>
          <w:szCs w:val="24"/>
        </w:rPr>
        <w:t xml:space="preserve"> </w:t>
      </w:r>
      <w:r w:rsidRPr="00AA063A">
        <w:rPr>
          <w:rFonts w:cstheme="minorHAnsi"/>
          <w:color w:val="000000"/>
          <w:sz w:val="24"/>
          <w:szCs w:val="24"/>
        </w:rPr>
        <w:t>reports must be</w:t>
      </w:r>
      <w:r w:rsidR="003D33B0" w:rsidRPr="00AA063A">
        <w:rPr>
          <w:rFonts w:cstheme="minorHAnsi"/>
          <w:color w:val="000000"/>
          <w:sz w:val="24"/>
          <w:szCs w:val="24"/>
        </w:rPr>
        <w:t xml:space="preserve"> emailed to the UB.</w:t>
      </w:r>
      <w:r w:rsidRPr="00AA063A">
        <w:rPr>
          <w:rFonts w:cstheme="minorHAnsi"/>
          <w:color w:val="000000"/>
          <w:sz w:val="24"/>
          <w:szCs w:val="24"/>
        </w:rPr>
        <w:t xml:space="preserve"> The programmatic reports are due </w:t>
      </w:r>
      <w:r w:rsidR="003D33B0" w:rsidRPr="00AA063A">
        <w:rPr>
          <w:rFonts w:cstheme="minorHAnsi"/>
          <w:color w:val="000000"/>
          <w:sz w:val="24"/>
          <w:szCs w:val="24"/>
        </w:rPr>
        <w:t>w</w:t>
      </w:r>
      <w:r w:rsidRPr="00AA063A">
        <w:rPr>
          <w:rFonts w:cstheme="minorHAnsi"/>
          <w:color w:val="000000"/>
          <w:sz w:val="24"/>
          <w:szCs w:val="24"/>
        </w:rPr>
        <w:t xml:space="preserve">ithin 15 calendar days following the end date of </w:t>
      </w:r>
      <w:r w:rsidRPr="00AA063A">
        <w:rPr>
          <w:rFonts w:cstheme="minorHAnsi"/>
          <w:color w:val="000000"/>
          <w:sz w:val="24"/>
          <w:szCs w:val="24"/>
        </w:rPr>
        <w:lastRenderedPageBreak/>
        <w:t xml:space="preserve">the </w:t>
      </w:r>
      <w:r w:rsidR="00235B48" w:rsidRPr="00AA063A">
        <w:rPr>
          <w:rFonts w:cstheme="minorHAnsi"/>
          <w:color w:val="000000"/>
          <w:sz w:val="24"/>
          <w:szCs w:val="24"/>
        </w:rPr>
        <w:t>quarter</w:t>
      </w:r>
      <w:r w:rsidRPr="00AA063A">
        <w:rPr>
          <w:rFonts w:cstheme="minorHAnsi"/>
          <w:color w:val="000000"/>
          <w:sz w:val="24"/>
          <w:szCs w:val="24"/>
        </w:rPr>
        <w:t xml:space="preserve">; </w:t>
      </w:r>
      <w:r w:rsidR="00235B48" w:rsidRPr="00AA063A">
        <w:rPr>
          <w:rFonts w:cstheme="minorHAnsi"/>
          <w:color w:val="000000"/>
          <w:sz w:val="24"/>
          <w:szCs w:val="24"/>
        </w:rPr>
        <w:t xml:space="preserve">a </w:t>
      </w:r>
      <w:r w:rsidRPr="00AA063A">
        <w:rPr>
          <w:rFonts w:cstheme="minorHAnsi"/>
          <w:color w:val="000000"/>
          <w:sz w:val="24"/>
          <w:szCs w:val="24"/>
        </w:rPr>
        <w:t xml:space="preserve">financial report is due within </w:t>
      </w:r>
      <w:r w:rsidR="00235B48" w:rsidRPr="00AA063A">
        <w:rPr>
          <w:rFonts w:cstheme="minorHAnsi"/>
          <w:color w:val="000000"/>
          <w:sz w:val="24"/>
          <w:szCs w:val="24"/>
        </w:rPr>
        <w:t>15</w:t>
      </w:r>
      <w:r w:rsidRPr="00AA063A">
        <w:rPr>
          <w:rFonts w:cstheme="minorHAnsi"/>
          <w:color w:val="000000"/>
          <w:sz w:val="24"/>
          <w:szCs w:val="24"/>
        </w:rPr>
        <w:t xml:space="preserve"> calendar days following the end of </w:t>
      </w:r>
      <w:r w:rsidR="00235B48" w:rsidRPr="00AA063A">
        <w:rPr>
          <w:rFonts w:cstheme="minorHAnsi"/>
          <w:color w:val="000000"/>
          <w:sz w:val="24"/>
          <w:szCs w:val="24"/>
        </w:rPr>
        <w:t>each month</w:t>
      </w:r>
      <w:r w:rsidRPr="00AA063A">
        <w:rPr>
          <w:rFonts w:cstheme="minorHAnsi"/>
          <w:color w:val="000000"/>
          <w:sz w:val="24"/>
          <w:szCs w:val="24"/>
        </w:rPr>
        <w:t>.</w:t>
      </w:r>
      <w:r w:rsidR="00D4318A" w:rsidRPr="00AA063A">
        <w:rPr>
          <w:rFonts w:cstheme="minorHAnsi"/>
          <w:color w:val="000000"/>
          <w:sz w:val="24"/>
          <w:szCs w:val="24"/>
        </w:rPr>
        <w:t xml:space="preserve"> </w:t>
      </w:r>
      <w:r w:rsidRPr="00AA063A">
        <w:rPr>
          <w:rFonts w:cstheme="minorHAnsi"/>
          <w:color w:val="000000"/>
          <w:sz w:val="24"/>
          <w:szCs w:val="24"/>
        </w:rPr>
        <w:t>All reporting activity occurs through</w:t>
      </w:r>
      <w:r w:rsidR="003D33B0" w:rsidRPr="00AA063A">
        <w:rPr>
          <w:rFonts w:cstheme="minorHAnsi"/>
          <w:color w:val="000000"/>
          <w:sz w:val="24"/>
          <w:szCs w:val="24"/>
        </w:rPr>
        <w:t xml:space="preserve"> email</w:t>
      </w:r>
      <w:r w:rsidRPr="00AA063A">
        <w:rPr>
          <w:rFonts w:cstheme="minorHAnsi"/>
          <w:color w:val="000000"/>
          <w:sz w:val="24"/>
          <w:szCs w:val="24"/>
        </w:rPr>
        <w:t>.</w:t>
      </w:r>
    </w:p>
    <w:p w14:paraId="698F3C73" w14:textId="77777777" w:rsidR="00D4318A" w:rsidRPr="00AA063A" w:rsidRDefault="00D4318A" w:rsidP="00E428F0">
      <w:pPr>
        <w:autoSpaceDE w:val="0"/>
        <w:autoSpaceDN w:val="0"/>
        <w:adjustRightInd w:val="0"/>
        <w:spacing w:after="0" w:line="240" w:lineRule="auto"/>
        <w:rPr>
          <w:rFonts w:cstheme="minorHAnsi"/>
          <w:b/>
          <w:bCs/>
          <w:color w:val="000000"/>
          <w:sz w:val="24"/>
          <w:szCs w:val="24"/>
        </w:rPr>
      </w:pPr>
    </w:p>
    <w:p w14:paraId="370EF912"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Electronic Funds Transfer (EFT) </w:t>
      </w:r>
      <w:r w:rsidRPr="00AA063A">
        <w:rPr>
          <w:rFonts w:cstheme="minorHAnsi"/>
          <w:color w:val="000000"/>
          <w:sz w:val="24"/>
          <w:szCs w:val="24"/>
        </w:rPr>
        <w:t xml:space="preserve">– The </w:t>
      </w:r>
      <w:r w:rsidR="00D15611" w:rsidRPr="00AA063A">
        <w:rPr>
          <w:rFonts w:cstheme="minorHAnsi"/>
          <w:color w:val="000000"/>
          <w:sz w:val="24"/>
          <w:szCs w:val="24"/>
        </w:rPr>
        <w:t xml:space="preserve">UB </w:t>
      </w:r>
      <w:r w:rsidRPr="00AA063A">
        <w:rPr>
          <w:rFonts w:cstheme="minorHAnsi"/>
          <w:color w:val="000000"/>
          <w:sz w:val="24"/>
          <w:szCs w:val="24"/>
        </w:rPr>
        <w:t>encourages the use of electronic funds transfer (EFT). To obtain the appropriate form, the address to</w:t>
      </w:r>
      <w:r w:rsidR="00235B48" w:rsidRPr="00AA063A">
        <w:rPr>
          <w:rFonts w:cstheme="minorHAnsi"/>
          <w:color w:val="000000"/>
          <w:sz w:val="24"/>
          <w:szCs w:val="24"/>
        </w:rPr>
        <w:t xml:space="preserve"> </w:t>
      </w:r>
      <w:r w:rsidRPr="00AA063A">
        <w:rPr>
          <w:rFonts w:cstheme="minorHAnsi"/>
          <w:color w:val="000000"/>
          <w:sz w:val="24"/>
          <w:szCs w:val="24"/>
        </w:rPr>
        <w:t>submit the form, and a general overview, including FAQs, refer to the following website:</w:t>
      </w:r>
    </w:p>
    <w:p w14:paraId="4C0ECFB5" w14:textId="2477380B" w:rsidR="00D4318A" w:rsidRPr="0090592B" w:rsidRDefault="0005222F" w:rsidP="0090592B">
      <w:hyperlink r:id="rId16" w:history="1">
        <w:r w:rsidR="0090592B">
          <w:rPr>
            <w:rStyle w:val="Hyperlink"/>
          </w:rPr>
          <w:t>https://www.marylandtaxes.gov/divisions/gad/eft-program.php</w:t>
        </w:r>
      </w:hyperlink>
      <w:r w:rsidR="0090592B">
        <w:t xml:space="preserve"> </w:t>
      </w:r>
    </w:p>
    <w:p w14:paraId="6F432326" w14:textId="77777777" w:rsidR="00E428F0" w:rsidRPr="00AA063A" w:rsidRDefault="00E428F0" w:rsidP="00C27837">
      <w:pPr>
        <w:pStyle w:val="Heading1"/>
        <w:rPr>
          <w:rFonts w:asciiTheme="minorHAnsi" w:hAnsiTheme="minorHAnsi" w:cstheme="minorHAnsi"/>
          <w:b/>
          <w:color w:val="auto"/>
          <w:sz w:val="24"/>
          <w:szCs w:val="24"/>
        </w:rPr>
      </w:pPr>
      <w:bookmarkStart w:id="12" w:name="_Toc50997337"/>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MATCH</w:t>
      </w:r>
      <w:bookmarkEnd w:id="12"/>
    </w:p>
    <w:p w14:paraId="7DA8652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There is </w:t>
      </w:r>
      <w:r w:rsidR="00D4318A" w:rsidRPr="00AA063A">
        <w:rPr>
          <w:rFonts w:cstheme="minorHAnsi"/>
          <w:color w:val="000000"/>
          <w:sz w:val="24"/>
          <w:szCs w:val="24"/>
        </w:rPr>
        <w:t xml:space="preserve">no match requirement for this </w:t>
      </w:r>
      <w:r w:rsidR="00990165" w:rsidRPr="00AA063A">
        <w:rPr>
          <w:rFonts w:cstheme="minorHAnsi"/>
          <w:color w:val="000000"/>
          <w:sz w:val="24"/>
          <w:szCs w:val="24"/>
        </w:rPr>
        <w:t>subaward</w:t>
      </w:r>
      <w:r w:rsidR="00D4318A" w:rsidRPr="00AA063A">
        <w:rPr>
          <w:rFonts w:cstheme="minorHAnsi"/>
          <w:color w:val="000000"/>
          <w:sz w:val="24"/>
          <w:szCs w:val="24"/>
        </w:rPr>
        <w:t xml:space="preserve">. </w:t>
      </w:r>
    </w:p>
    <w:p w14:paraId="403EA9FF" w14:textId="77777777" w:rsidR="00D4318A" w:rsidRPr="00AA063A" w:rsidRDefault="00D4318A" w:rsidP="00E428F0">
      <w:pPr>
        <w:autoSpaceDE w:val="0"/>
        <w:autoSpaceDN w:val="0"/>
        <w:adjustRightInd w:val="0"/>
        <w:spacing w:after="0" w:line="240" w:lineRule="auto"/>
        <w:rPr>
          <w:rFonts w:cstheme="minorHAnsi"/>
          <w:sz w:val="20"/>
          <w:szCs w:val="20"/>
        </w:rPr>
      </w:pPr>
    </w:p>
    <w:p w14:paraId="3F0C6118" w14:textId="77777777" w:rsidR="00E428F0" w:rsidRPr="00AA063A" w:rsidRDefault="00E428F0" w:rsidP="00C27837">
      <w:pPr>
        <w:pStyle w:val="Heading1"/>
        <w:rPr>
          <w:rFonts w:asciiTheme="minorHAnsi" w:hAnsiTheme="minorHAnsi" w:cstheme="minorHAnsi"/>
          <w:b/>
          <w:color w:val="auto"/>
          <w:sz w:val="24"/>
          <w:szCs w:val="24"/>
        </w:rPr>
      </w:pPr>
      <w:bookmarkStart w:id="13" w:name="_Toc50997338"/>
      <w:r w:rsidRPr="00AA063A">
        <w:rPr>
          <w:rFonts w:asciiTheme="minorHAnsi" w:hAnsiTheme="minorHAnsi" w:cstheme="minorHAnsi"/>
          <w:b/>
          <w:color w:val="auto"/>
          <w:sz w:val="24"/>
          <w:szCs w:val="24"/>
        </w:rPr>
        <w:t>XI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SUPPLANTING, TRANSPARENCY AND ACCOUNTABILITY</w:t>
      </w:r>
      <w:bookmarkEnd w:id="13"/>
    </w:p>
    <w:p w14:paraId="58F5BE2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Federal funds must be used to supplement existing state and local funds for pro</w:t>
      </w:r>
      <w:r w:rsidR="00EF3E54" w:rsidRPr="00AA063A">
        <w:rPr>
          <w:rFonts w:cstheme="minorHAnsi"/>
          <w:color w:val="000000"/>
          <w:sz w:val="24"/>
          <w:szCs w:val="24"/>
        </w:rPr>
        <w:t>ject</w:t>
      </w:r>
      <w:r w:rsidRPr="00AA063A">
        <w:rPr>
          <w:rFonts w:cstheme="minorHAnsi"/>
          <w:color w:val="000000"/>
          <w:sz w:val="24"/>
          <w:szCs w:val="24"/>
        </w:rPr>
        <w:t xml:space="preserve"> activities and</w:t>
      </w:r>
      <w:r w:rsidR="00D4318A" w:rsidRPr="00AA063A">
        <w:rPr>
          <w:rFonts w:cstheme="minorHAnsi"/>
          <w:color w:val="000000"/>
          <w:sz w:val="24"/>
          <w:szCs w:val="24"/>
        </w:rPr>
        <w:t xml:space="preserve"> </w:t>
      </w:r>
      <w:r w:rsidRPr="00AA063A">
        <w:rPr>
          <w:rFonts w:cstheme="minorHAnsi"/>
          <w:color w:val="000000"/>
          <w:sz w:val="24"/>
          <w:szCs w:val="24"/>
        </w:rPr>
        <w:t>must not replace those funds that have been appropriated for the same purpose. There are strict federal laws against the use of federal funds to</w:t>
      </w:r>
      <w:r w:rsidR="00D4318A" w:rsidRPr="00AA063A">
        <w:rPr>
          <w:rFonts w:cstheme="minorHAnsi"/>
          <w:color w:val="000000"/>
          <w:sz w:val="24"/>
          <w:szCs w:val="24"/>
        </w:rPr>
        <w:t xml:space="preserve"> </w:t>
      </w:r>
      <w:r w:rsidRPr="00AA063A">
        <w:rPr>
          <w:rFonts w:cstheme="minorHAnsi"/>
          <w:color w:val="000000"/>
          <w:sz w:val="24"/>
          <w:szCs w:val="24"/>
        </w:rPr>
        <w:t>supplant current funding of an existing pro</w:t>
      </w:r>
      <w:r w:rsidR="00EF3E54" w:rsidRPr="00AA063A">
        <w:rPr>
          <w:rFonts w:cstheme="minorHAnsi"/>
          <w:color w:val="000000"/>
          <w:sz w:val="24"/>
          <w:szCs w:val="24"/>
        </w:rPr>
        <w:t>ject.</w:t>
      </w:r>
      <w:r w:rsidRPr="00AA063A">
        <w:rPr>
          <w:rFonts w:cstheme="minorHAnsi"/>
          <w:color w:val="000000"/>
          <w:sz w:val="24"/>
          <w:szCs w:val="24"/>
        </w:rPr>
        <w:t xml:space="preserve"> Jurisdictions must provide assurances and</w:t>
      </w:r>
      <w:r w:rsidR="00D4318A" w:rsidRPr="00AA063A">
        <w:rPr>
          <w:rFonts w:cstheme="minorHAnsi"/>
          <w:color w:val="000000"/>
          <w:sz w:val="24"/>
          <w:szCs w:val="24"/>
        </w:rPr>
        <w:t xml:space="preserve"> </w:t>
      </w:r>
      <w:r w:rsidRPr="00AA063A">
        <w:rPr>
          <w:rFonts w:cstheme="minorHAnsi"/>
          <w:color w:val="000000"/>
          <w:sz w:val="24"/>
          <w:szCs w:val="24"/>
        </w:rPr>
        <w:t>certifications as to non-supplanting and the existence of proper administrative/financial procedures.</w:t>
      </w:r>
    </w:p>
    <w:p w14:paraId="668D5967" w14:textId="77777777" w:rsidR="00D363D2" w:rsidRPr="00AA063A" w:rsidRDefault="00D363D2" w:rsidP="00E428F0">
      <w:pPr>
        <w:autoSpaceDE w:val="0"/>
        <w:autoSpaceDN w:val="0"/>
        <w:adjustRightInd w:val="0"/>
        <w:spacing w:after="0" w:line="240" w:lineRule="auto"/>
        <w:rPr>
          <w:rFonts w:cstheme="minorHAnsi"/>
          <w:color w:val="000000"/>
          <w:sz w:val="24"/>
          <w:szCs w:val="24"/>
        </w:rPr>
      </w:pPr>
    </w:p>
    <w:p w14:paraId="57AB9FD4" w14:textId="77777777" w:rsidR="00F27F6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 strong emphasis is being placed on accountability and transparency. Award recipients must be</w:t>
      </w:r>
      <w:r w:rsidR="00D4318A" w:rsidRPr="00AA063A">
        <w:rPr>
          <w:rFonts w:cstheme="minorHAnsi"/>
          <w:color w:val="000000"/>
          <w:sz w:val="24"/>
          <w:szCs w:val="24"/>
        </w:rPr>
        <w:t xml:space="preserve"> </w:t>
      </w:r>
      <w:r w:rsidRPr="00AA063A">
        <w:rPr>
          <w:rFonts w:cstheme="minorHAnsi"/>
          <w:color w:val="000000"/>
          <w:sz w:val="24"/>
          <w:szCs w:val="24"/>
        </w:rPr>
        <w:t>prepared to track, report on, and document specific outcomes, benefits, and expenditures</w:t>
      </w:r>
      <w:r w:rsidR="00D4318A" w:rsidRPr="00AA063A">
        <w:rPr>
          <w:rFonts w:cstheme="minorHAnsi"/>
          <w:color w:val="000000"/>
          <w:sz w:val="24"/>
          <w:szCs w:val="24"/>
        </w:rPr>
        <w:t xml:space="preserve"> </w:t>
      </w:r>
      <w:r w:rsidRPr="00AA063A">
        <w:rPr>
          <w:rFonts w:cstheme="minorHAnsi"/>
          <w:color w:val="000000"/>
          <w:sz w:val="24"/>
          <w:szCs w:val="24"/>
        </w:rPr>
        <w:t xml:space="preserve">attributable to the use of </w:t>
      </w:r>
      <w:r w:rsidR="00990165" w:rsidRPr="00AA063A">
        <w:rPr>
          <w:rFonts w:cstheme="minorHAnsi"/>
          <w:color w:val="000000"/>
          <w:sz w:val="24"/>
          <w:szCs w:val="24"/>
        </w:rPr>
        <w:t>subaward</w:t>
      </w:r>
      <w:r w:rsidRPr="00AA063A">
        <w:rPr>
          <w:rFonts w:cstheme="minorHAnsi"/>
          <w:color w:val="000000"/>
          <w:sz w:val="24"/>
          <w:szCs w:val="24"/>
        </w:rPr>
        <w:t xml:space="preserve"> funds. Misuse of </w:t>
      </w:r>
      <w:r w:rsidR="00990165" w:rsidRPr="00AA063A">
        <w:rPr>
          <w:rFonts w:cstheme="minorHAnsi"/>
          <w:color w:val="000000"/>
          <w:sz w:val="24"/>
          <w:szCs w:val="24"/>
        </w:rPr>
        <w:t>subaward</w:t>
      </w:r>
      <w:r w:rsidRPr="00AA063A">
        <w:rPr>
          <w:rFonts w:cstheme="minorHAnsi"/>
          <w:color w:val="000000"/>
          <w:sz w:val="24"/>
          <w:szCs w:val="24"/>
        </w:rPr>
        <w:t xml:space="preserve"> funds may result in a range of penalties to</w:t>
      </w:r>
      <w:r w:rsidR="00D4318A" w:rsidRPr="00AA063A">
        <w:rPr>
          <w:rFonts w:cstheme="minorHAnsi"/>
          <w:color w:val="000000"/>
          <w:sz w:val="24"/>
          <w:szCs w:val="24"/>
        </w:rPr>
        <w:t xml:space="preserve"> </w:t>
      </w:r>
      <w:r w:rsidRPr="00AA063A">
        <w:rPr>
          <w:rFonts w:cstheme="minorHAnsi"/>
          <w:color w:val="000000"/>
          <w:sz w:val="24"/>
          <w:szCs w:val="24"/>
        </w:rPr>
        <w:t>include suspension of current and future funds and civil/criminal penalties.</w:t>
      </w:r>
    </w:p>
    <w:p w14:paraId="6E1F78EE" w14:textId="77777777" w:rsidR="00E428F0" w:rsidRPr="00AA063A" w:rsidRDefault="00E428F0" w:rsidP="00C27837">
      <w:pPr>
        <w:pStyle w:val="Heading1"/>
        <w:rPr>
          <w:rFonts w:asciiTheme="minorHAnsi" w:hAnsiTheme="minorHAnsi" w:cstheme="minorHAnsi"/>
          <w:b/>
          <w:color w:val="auto"/>
          <w:sz w:val="24"/>
          <w:szCs w:val="24"/>
        </w:rPr>
      </w:pPr>
      <w:bookmarkStart w:id="14" w:name="_Toc50997339"/>
      <w:r w:rsidRPr="00AA063A">
        <w:rPr>
          <w:rFonts w:asciiTheme="minorHAnsi" w:hAnsiTheme="minorHAnsi" w:cstheme="minorHAnsi"/>
          <w:b/>
          <w:color w:val="auto"/>
          <w:sz w:val="24"/>
          <w:szCs w:val="24"/>
        </w:rPr>
        <w:t>X</w:t>
      </w:r>
      <w:r w:rsidR="00235B48" w:rsidRPr="00AA063A">
        <w:rPr>
          <w:rFonts w:asciiTheme="minorHAnsi" w:hAnsiTheme="minorHAnsi" w:cstheme="minorHAnsi"/>
          <w:b/>
          <w:color w:val="auto"/>
          <w:sz w:val="24"/>
          <w:szCs w:val="24"/>
        </w:rPr>
        <w:t>I</w:t>
      </w:r>
      <w:r w:rsidR="00690C3B" w:rsidRPr="00AA063A">
        <w:rPr>
          <w:rFonts w:asciiTheme="minorHAnsi" w:hAnsiTheme="minorHAnsi" w:cstheme="minorHAnsi"/>
          <w:b/>
          <w:color w:val="auto"/>
          <w:sz w:val="24"/>
          <w:szCs w:val="24"/>
        </w:rPr>
        <w:t>V</w:t>
      </w:r>
      <w:r w:rsidRPr="00AA063A">
        <w:rPr>
          <w:rFonts w:asciiTheme="minorHAnsi" w:hAnsiTheme="minorHAnsi" w:cstheme="minorHAnsi"/>
          <w:b/>
          <w:color w:val="auto"/>
          <w:sz w:val="24"/>
          <w:szCs w:val="24"/>
        </w:rPr>
        <w:t>. APPLICATION</w:t>
      </w:r>
      <w:bookmarkEnd w:id="14"/>
      <w:r w:rsidRPr="00AA063A">
        <w:rPr>
          <w:rFonts w:asciiTheme="minorHAnsi" w:hAnsiTheme="minorHAnsi" w:cstheme="minorHAnsi"/>
          <w:b/>
          <w:color w:val="auto"/>
          <w:sz w:val="24"/>
          <w:szCs w:val="24"/>
        </w:rPr>
        <w:t xml:space="preserve"> </w:t>
      </w:r>
    </w:p>
    <w:p w14:paraId="486F3866"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Notice to All Applicants:</w:t>
      </w:r>
    </w:p>
    <w:p w14:paraId="6DD3774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information collected on the </w:t>
      </w:r>
      <w:r w:rsidR="00990165" w:rsidRPr="00AA063A">
        <w:rPr>
          <w:rFonts w:cstheme="minorHAnsi"/>
          <w:color w:val="000000"/>
          <w:sz w:val="24"/>
          <w:szCs w:val="24"/>
        </w:rPr>
        <w:t>subaward</w:t>
      </w:r>
      <w:r w:rsidRPr="00AA063A">
        <w:rPr>
          <w:rFonts w:cstheme="minorHAnsi"/>
          <w:color w:val="000000"/>
          <w:sz w:val="24"/>
          <w:szCs w:val="24"/>
        </w:rPr>
        <w:t xml:space="preserve"> application form is collected for the purposes of the</w:t>
      </w:r>
    </w:p>
    <w:p w14:paraId="64947B12" w14:textId="77777777" w:rsidR="00D15611" w:rsidRPr="00AA063A" w:rsidRDefault="00D1561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UB.</w:t>
      </w:r>
      <w:r w:rsidR="00F27F68" w:rsidRPr="00AA063A">
        <w:rPr>
          <w:rFonts w:cstheme="minorHAnsi"/>
          <w:color w:val="000000"/>
          <w:sz w:val="24"/>
          <w:szCs w:val="24"/>
        </w:rPr>
        <w:t xml:space="preserve"> </w:t>
      </w:r>
      <w:r w:rsidR="00E428F0" w:rsidRPr="00AA063A">
        <w:rPr>
          <w:rFonts w:cstheme="minorHAnsi"/>
          <w:color w:val="000000"/>
          <w:sz w:val="24"/>
          <w:szCs w:val="24"/>
        </w:rPr>
        <w:t>Failure to provide all of this information may result in the denial of your application for funding. The</w:t>
      </w:r>
      <w:r w:rsidRPr="00AA063A">
        <w:rPr>
          <w:rFonts w:cstheme="minorHAnsi"/>
          <w:color w:val="000000"/>
          <w:sz w:val="24"/>
          <w:szCs w:val="24"/>
        </w:rPr>
        <w:t xml:space="preserve"> UB</w:t>
      </w:r>
      <w:r w:rsidR="00E428F0" w:rsidRPr="00AA063A">
        <w:rPr>
          <w:rFonts w:cstheme="minorHAnsi"/>
          <w:color w:val="000000"/>
          <w:sz w:val="24"/>
          <w:szCs w:val="24"/>
        </w:rPr>
        <w:t xml:space="preserve"> is a government entity; upon submission, this</w:t>
      </w:r>
      <w:r w:rsidRPr="00AA063A">
        <w:rPr>
          <w:rFonts w:cstheme="minorHAnsi"/>
          <w:color w:val="000000"/>
          <w:sz w:val="24"/>
          <w:szCs w:val="24"/>
        </w:rPr>
        <w:t xml:space="preserve"> </w:t>
      </w:r>
      <w:r w:rsidR="00E428F0" w:rsidRPr="00AA063A">
        <w:rPr>
          <w:rFonts w:cstheme="minorHAnsi"/>
          <w:color w:val="000000"/>
          <w:sz w:val="24"/>
          <w:szCs w:val="24"/>
        </w:rPr>
        <w:t xml:space="preserve">application is considered public information. The </w:t>
      </w:r>
      <w:r w:rsidRPr="00AA063A">
        <w:rPr>
          <w:rFonts w:cstheme="minorHAnsi"/>
          <w:color w:val="000000"/>
          <w:sz w:val="24"/>
          <w:szCs w:val="24"/>
        </w:rPr>
        <w:t xml:space="preserve">UB </w:t>
      </w:r>
      <w:r w:rsidR="00E428F0" w:rsidRPr="00AA063A">
        <w:rPr>
          <w:rFonts w:cstheme="minorHAnsi"/>
          <w:color w:val="000000"/>
          <w:sz w:val="24"/>
          <w:szCs w:val="24"/>
        </w:rPr>
        <w:t xml:space="preserve">does not sell collected </w:t>
      </w:r>
      <w:r w:rsidR="00990165" w:rsidRPr="00AA063A">
        <w:rPr>
          <w:rFonts w:cstheme="minorHAnsi"/>
          <w:color w:val="000000"/>
          <w:sz w:val="24"/>
          <w:szCs w:val="24"/>
        </w:rPr>
        <w:t>subaward</w:t>
      </w:r>
      <w:r w:rsidR="00E428F0" w:rsidRPr="00AA063A">
        <w:rPr>
          <w:rFonts w:cstheme="minorHAnsi"/>
          <w:color w:val="000000"/>
          <w:sz w:val="24"/>
          <w:szCs w:val="24"/>
        </w:rPr>
        <w:t xml:space="preserve"> information. Under the Maryland Public Information Act (PIA) (MD</w:t>
      </w:r>
      <w:r w:rsidRPr="00AA063A">
        <w:rPr>
          <w:rFonts w:cstheme="minorHAnsi"/>
          <w:color w:val="000000"/>
          <w:sz w:val="24"/>
          <w:szCs w:val="24"/>
        </w:rPr>
        <w:t xml:space="preserve"> </w:t>
      </w:r>
      <w:r w:rsidR="00E428F0" w:rsidRPr="00AA063A">
        <w:rPr>
          <w:rFonts w:cstheme="minorHAnsi"/>
          <w:color w:val="000000"/>
          <w:sz w:val="24"/>
          <w:szCs w:val="24"/>
        </w:rPr>
        <w:t>State Government Code Ann. 10-617 (h</w:t>
      </w:r>
      <w:r w:rsidR="00145BC6" w:rsidRPr="00AA063A">
        <w:rPr>
          <w:rFonts w:cstheme="minorHAnsi"/>
          <w:color w:val="000000"/>
          <w:sz w:val="24"/>
          <w:szCs w:val="24"/>
        </w:rPr>
        <w:t>) (</w:t>
      </w:r>
      <w:r w:rsidR="00E428F0" w:rsidRPr="00AA063A">
        <w:rPr>
          <w:rFonts w:cstheme="minorHAnsi"/>
          <w:color w:val="000000"/>
          <w:sz w:val="24"/>
          <w:szCs w:val="24"/>
        </w:rPr>
        <w:t xml:space="preserve">5)), you may request in writing to review </w:t>
      </w:r>
      <w:r w:rsidR="00990165" w:rsidRPr="00AA063A">
        <w:rPr>
          <w:rFonts w:cstheme="minorHAnsi"/>
          <w:color w:val="000000"/>
          <w:sz w:val="24"/>
          <w:szCs w:val="24"/>
        </w:rPr>
        <w:t>subaward</w:t>
      </w:r>
      <w:r w:rsidR="00E428F0" w:rsidRPr="00AA063A">
        <w:rPr>
          <w:rFonts w:cstheme="minorHAnsi"/>
          <w:color w:val="000000"/>
          <w:sz w:val="24"/>
          <w:szCs w:val="24"/>
        </w:rPr>
        <w:t xml:space="preserve"> award</w:t>
      </w:r>
      <w:r w:rsidRPr="00AA063A">
        <w:rPr>
          <w:rFonts w:cstheme="minorHAnsi"/>
          <w:color w:val="000000"/>
          <w:sz w:val="24"/>
          <w:szCs w:val="24"/>
        </w:rPr>
        <w:t xml:space="preserve"> </w:t>
      </w:r>
      <w:r w:rsidR="00E428F0" w:rsidRPr="00AA063A">
        <w:rPr>
          <w:rFonts w:cstheme="minorHAnsi"/>
          <w:color w:val="000000"/>
          <w:sz w:val="24"/>
          <w:szCs w:val="24"/>
        </w:rPr>
        <w:t xml:space="preserve">documentation. Please send those requests to </w:t>
      </w:r>
    </w:p>
    <w:p w14:paraId="2F424113"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1BC74015"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Margarita M. Cardona, MS, CRA</w:t>
      </w:r>
    </w:p>
    <w:p w14:paraId="45F238B9"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Assistant Provost, Sponsored Research</w:t>
      </w:r>
    </w:p>
    <w:p w14:paraId="7876FBE7" w14:textId="77777777" w:rsidR="005D719D" w:rsidRPr="00AA063A" w:rsidRDefault="005D719D" w:rsidP="005D719D">
      <w:pPr>
        <w:pStyle w:val="PlainText"/>
        <w:rPr>
          <w:rFonts w:asciiTheme="minorHAnsi" w:eastAsia="Times New Roman" w:hAnsiTheme="minorHAnsi" w:cstheme="minorHAnsi"/>
          <w:bCs/>
          <w:color w:val="333333"/>
          <w:sz w:val="24"/>
          <w:szCs w:val="24"/>
        </w:rPr>
      </w:pPr>
      <w:r w:rsidRPr="00AA063A">
        <w:rPr>
          <w:rFonts w:asciiTheme="minorHAnsi" w:hAnsiTheme="minorHAnsi" w:cstheme="minorHAnsi"/>
          <w:sz w:val="24"/>
          <w:szCs w:val="24"/>
        </w:rPr>
        <w:t>University of Baltimore</w:t>
      </w:r>
      <w:r w:rsidRPr="00AA063A">
        <w:rPr>
          <w:rFonts w:asciiTheme="minorHAnsi" w:eastAsia="Times New Roman" w:hAnsiTheme="minorHAnsi" w:cstheme="minorHAnsi"/>
          <w:bCs/>
          <w:color w:val="333333"/>
          <w:sz w:val="24"/>
          <w:szCs w:val="24"/>
        </w:rPr>
        <w:t xml:space="preserve"> </w:t>
      </w:r>
      <w:r w:rsidRPr="00AA063A">
        <w:rPr>
          <w:rFonts w:asciiTheme="minorHAnsi" w:eastAsia="Times New Roman" w:hAnsiTheme="minorHAnsi" w:cstheme="minorHAnsi"/>
          <w:color w:val="333333"/>
          <w:sz w:val="24"/>
          <w:szCs w:val="24"/>
        </w:rPr>
        <w:br/>
      </w:r>
      <w:r w:rsidRPr="00AA063A">
        <w:rPr>
          <w:rFonts w:asciiTheme="minorHAnsi" w:eastAsia="Times New Roman" w:hAnsiTheme="minorHAnsi" w:cstheme="minorHAnsi"/>
          <w:bCs/>
          <w:color w:val="333333"/>
          <w:sz w:val="24"/>
          <w:szCs w:val="24"/>
        </w:rPr>
        <w:t xml:space="preserve">1420 N Charles St. </w:t>
      </w:r>
    </w:p>
    <w:p w14:paraId="07AABFF0"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eastAsia="Times New Roman" w:hAnsiTheme="minorHAnsi" w:cstheme="minorHAnsi"/>
          <w:bCs/>
          <w:color w:val="333333"/>
          <w:sz w:val="24"/>
          <w:szCs w:val="24"/>
        </w:rPr>
        <w:t>Baltimore, MD 21201-5779</w:t>
      </w:r>
      <w:r w:rsidRPr="00AA063A">
        <w:rPr>
          <w:rFonts w:asciiTheme="minorHAnsi" w:eastAsia="Times New Roman" w:hAnsiTheme="minorHAnsi" w:cstheme="minorHAnsi"/>
          <w:color w:val="333333"/>
          <w:sz w:val="24"/>
          <w:szCs w:val="24"/>
        </w:rPr>
        <w:t xml:space="preserve"> </w:t>
      </w:r>
    </w:p>
    <w:p w14:paraId="3C9206C5" w14:textId="25F7FE4F" w:rsidR="005D719D"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410-837-6191</w:t>
      </w:r>
    </w:p>
    <w:p w14:paraId="35E3DCC4" w14:textId="1DAFB1B1" w:rsidR="0005222F" w:rsidRPr="00AA063A" w:rsidRDefault="0005222F" w:rsidP="005D719D">
      <w:pPr>
        <w:pStyle w:val="PlainText"/>
        <w:rPr>
          <w:rFonts w:asciiTheme="minorHAnsi" w:hAnsiTheme="minorHAnsi" w:cstheme="minorHAnsi"/>
          <w:sz w:val="24"/>
          <w:szCs w:val="24"/>
        </w:rPr>
      </w:pPr>
      <w:hyperlink r:id="rId17" w:history="1">
        <w:r w:rsidRPr="00442C0E">
          <w:rPr>
            <w:rStyle w:val="Hyperlink"/>
            <w:rFonts w:asciiTheme="minorHAnsi" w:hAnsiTheme="minorHAnsi" w:cstheme="minorHAnsi"/>
            <w:sz w:val="24"/>
            <w:szCs w:val="24"/>
          </w:rPr>
          <w:t>OSR@ubalt.edu</w:t>
        </w:r>
      </w:hyperlink>
      <w:r>
        <w:rPr>
          <w:rFonts w:asciiTheme="minorHAnsi" w:hAnsiTheme="minorHAnsi" w:cstheme="minorHAnsi"/>
          <w:sz w:val="24"/>
          <w:szCs w:val="24"/>
        </w:rPr>
        <w:t xml:space="preserve"> </w:t>
      </w:r>
    </w:p>
    <w:p w14:paraId="491A9054" w14:textId="77777777" w:rsidR="00E428F0" w:rsidRPr="00AA063A" w:rsidRDefault="00E428F0" w:rsidP="00E428F0">
      <w:pPr>
        <w:autoSpaceDE w:val="0"/>
        <w:autoSpaceDN w:val="0"/>
        <w:adjustRightInd w:val="0"/>
        <w:spacing w:after="0" w:line="240" w:lineRule="auto"/>
        <w:rPr>
          <w:rFonts w:cstheme="minorHAnsi"/>
          <w:color w:val="000000"/>
          <w:sz w:val="20"/>
          <w:szCs w:val="20"/>
        </w:rPr>
      </w:pPr>
    </w:p>
    <w:p w14:paraId="3FA03B10" w14:textId="77777777" w:rsidR="003A1138" w:rsidRDefault="003A1138">
      <w:pPr>
        <w:rPr>
          <w:rFonts w:cstheme="minorHAnsi"/>
          <w:b/>
          <w:bCs/>
          <w:color w:val="000000"/>
          <w:sz w:val="24"/>
          <w:szCs w:val="24"/>
        </w:rPr>
      </w:pPr>
      <w:r>
        <w:rPr>
          <w:rFonts w:cstheme="minorHAnsi"/>
          <w:b/>
          <w:bCs/>
          <w:color w:val="000000"/>
          <w:sz w:val="24"/>
          <w:szCs w:val="24"/>
        </w:rPr>
        <w:br w:type="page"/>
      </w:r>
    </w:p>
    <w:p w14:paraId="1B1FBB69" w14:textId="558DE53D"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 xml:space="preserve">A. </w:t>
      </w:r>
      <w:r w:rsidR="005D719D" w:rsidRPr="00AA063A">
        <w:rPr>
          <w:rFonts w:cstheme="minorHAnsi"/>
          <w:b/>
          <w:bCs/>
          <w:color w:val="000000"/>
          <w:sz w:val="24"/>
          <w:szCs w:val="24"/>
        </w:rPr>
        <w:t xml:space="preserve">COVER </w:t>
      </w:r>
      <w:r w:rsidRPr="00AA063A">
        <w:rPr>
          <w:rFonts w:cstheme="minorHAnsi"/>
          <w:b/>
          <w:bCs/>
          <w:color w:val="000000"/>
          <w:sz w:val="24"/>
          <w:szCs w:val="24"/>
        </w:rPr>
        <w:t>SHEET INSTRUCTIONS</w:t>
      </w:r>
    </w:p>
    <w:p w14:paraId="2B657D44" w14:textId="77777777" w:rsidR="005D719D" w:rsidRPr="00AA063A" w:rsidRDefault="005D719D" w:rsidP="00E428F0">
      <w:pPr>
        <w:autoSpaceDE w:val="0"/>
        <w:autoSpaceDN w:val="0"/>
        <w:adjustRightInd w:val="0"/>
        <w:spacing w:after="0" w:line="240" w:lineRule="auto"/>
        <w:rPr>
          <w:rFonts w:cstheme="minorHAnsi"/>
          <w:b/>
          <w:bCs/>
          <w:color w:val="000000"/>
          <w:sz w:val="24"/>
          <w:szCs w:val="24"/>
        </w:rPr>
      </w:pPr>
    </w:p>
    <w:p w14:paraId="6F83768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1. PROJECT TITLE</w:t>
      </w:r>
    </w:p>
    <w:p w14:paraId="216767F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title should be brief, precise, and reflect what is being funded.</w:t>
      </w:r>
    </w:p>
    <w:p w14:paraId="170D6FCA"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79865D2A"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2. APPLICANT AGENCY</w:t>
      </w:r>
    </w:p>
    <w:p w14:paraId="32B10AB8" w14:textId="77777777" w:rsidR="00E428F0" w:rsidRPr="00AA063A" w:rsidRDefault="00E428F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15611" w:rsidRPr="00AA063A">
        <w:rPr>
          <w:rFonts w:cstheme="minorHAnsi"/>
          <w:color w:val="000000"/>
          <w:sz w:val="24"/>
          <w:szCs w:val="24"/>
        </w:rPr>
        <w:t>organization or government agency</w:t>
      </w:r>
      <w:r w:rsidRPr="00AA063A">
        <w:rPr>
          <w:rFonts w:cstheme="minorHAnsi"/>
          <w:color w:val="000000"/>
          <w:sz w:val="24"/>
          <w:szCs w:val="24"/>
        </w:rPr>
        <w:t xml:space="preserve"> that is eligible to</w:t>
      </w:r>
      <w:r w:rsidR="00D15611" w:rsidRPr="00AA063A">
        <w:rPr>
          <w:rFonts w:cstheme="minorHAnsi"/>
          <w:color w:val="000000"/>
          <w:sz w:val="24"/>
          <w:szCs w:val="24"/>
        </w:rPr>
        <w:t xml:space="preserve"> </w:t>
      </w:r>
      <w:r w:rsidRPr="00AA063A">
        <w:rPr>
          <w:rFonts w:cstheme="minorHAnsi"/>
          <w:color w:val="000000"/>
          <w:sz w:val="24"/>
          <w:szCs w:val="24"/>
        </w:rPr>
        <w:t xml:space="preserve">apply for </w:t>
      </w:r>
      <w:r w:rsidR="00990165" w:rsidRPr="00AA063A">
        <w:rPr>
          <w:rFonts w:cstheme="minorHAnsi"/>
          <w:color w:val="000000"/>
          <w:sz w:val="24"/>
          <w:szCs w:val="24"/>
        </w:rPr>
        <w:t>subaward</w:t>
      </w:r>
      <w:r w:rsidRPr="00AA063A">
        <w:rPr>
          <w:rFonts w:cstheme="minorHAnsi"/>
          <w:color w:val="000000"/>
          <w:sz w:val="24"/>
          <w:szCs w:val="24"/>
        </w:rPr>
        <w:t xml:space="preserve"> funds (See Eligible Applicants). </w:t>
      </w:r>
    </w:p>
    <w:p w14:paraId="4CF5156D" w14:textId="77777777" w:rsidR="00D6702A" w:rsidRPr="00AA063A" w:rsidRDefault="00D6702A" w:rsidP="00D15611">
      <w:pPr>
        <w:autoSpaceDE w:val="0"/>
        <w:autoSpaceDN w:val="0"/>
        <w:adjustRightInd w:val="0"/>
        <w:spacing w:after="0" w:line="240" w:lineRule="auto"/>
        <w:rPr>
          <w:rFonts w:cstheme="minorHAnsi"/>
          <w:color w:val="000000"/>
          <w:sz w:val="24"/>
          <w:szCs w:val="24"/>
        </w:rPr>
      </w:pPr>
    </w:p>
    <w:p w14:paraId="7143D59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the Government, Township, or Board of Commissioners mandates that the County Executive,</w:t>
      </w:r>
      <w:r w:rsidR="00D15611" w:rsidRPr="00AA063A">
        <w:rPr>
          <w:rFonts w:cstheme="minorHAnsi"/>
          <w:color w:val="000000"/>
          <w:sz w:val="24"/>
          <w:szCs w:val="24"/>
        </w:rPr>
        <w:t xml:space="preserve"> </w:t>
      </w:r>
      <w:r w:rsidRPr="00AA063A">
        <w:rPr>
          <w:rFonts w:cstheme="minorHAnsi"/>
          <w:color w:val="000000"/>
          <w:sz w:val="24"/>
          <w:szCs w:val="24"/>
        </w:rPr>
        <w:t xml:space="preserve">Mayor, or Commissioner sign all </w:t>
      </w:r>
      <w:r w:rsidR="00990165" w:rsidRPr="00AA063A">
        <w:rPr>
          <w:rFonts w:cstheme="minorHAnsi"/>
          <w:color w:val="000000"/>
          <w:sz w:val="24"/>
          <w:szCs w:val="24"/>
        </w:rPr>
        <w:t>subaward</w:t>
      </w:r>
      <w:r w:rsidRPr="00AA063A">
        <w:rPr>
          <w:rFonts w:cstheme="minorHAnsi"/>
          <w:color w:val="000000"/>
          <w:sz w:val="24"/>
          <w:szCs w:val="24"/>
        </w:rPr>
        <w:t xml:space="preserve"> award documents (for all subordinate agencies) then the</w:t>
      </w:r>
      <w:r w:rsidR="00D15611" w:rsidRPr="00AA063A">
        <w:rPr>
          <w:rFonts w:cstheme="minorHAnsi"/>
          <w:color w:val="000000"/>
          <w:sz w:val="24"/>
          <w:szCs w:val="24"/>
        </w:rPr>
        <w:t xml:space="preserve"> </w:t>
      </w:r>
      <w:r w:rsidRPr="00AA063A">
        <w:rPr>
          <w:rFonts w:cstheme="minorHAnsi"/>
          <w:color w:val="000000"/>
          <w:sz w:val="24"/>
          <w:szCs w:val="24"/>
        </w:rPr>
        <w:t>Government, Township, or Board of Commissioners MUST be the APPLICANT Agency.</w:t>
      </w:r>
    </w:p>
    <w:p w14:paraId="5266816F" w14:textId="77777777" w:rsidR="000E4913" w:rsidRPr="00AA063A" w:rsidRDefault="000E4913" w:rsidP="00E428F0">
      <w:pPr>
        <w:autoSpaceDE w:val="0"/>
        <w:autoSpaceDN w:val="0"/>
        <w:adjustRightInd w:val="0"/>
        <w:spacing w:after="0" w:line="240" w:lineRule="auto"/>
        <w:rPr>
          <w:rFonts w:cstheme="minorHAnsi"/>
          <w:color w:val="000000"/>
          <w:sz w:val="24"/>
          <w:szCs w:val="24"/>
        </w:rPr>
      </w:pPr>
    </w:p>
    <w:p w14:paraId="41806F5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DUNS/SAM Registration: </w:t>
      </w:r>
      <w:r w:rsidRPr="00AA063A">
        <w:rPr>
          <w:rFonts w:cstheme="minorHAnsi"/>
          <w:color w:val="000000"/>
          <w:sz w:val="24"/>
          <w:szCs w:val="24"/>
        </w:rPr>
        <w:t>Provide your DUNS number and SAM.GOV</w:t>
      </w:r>
      <w:r w:rsidR="005D719D" w:rsidRPr="00AA063A">
        <w:rPr>
          <w:rFonts w:cstheme="minorHAnsi"/>
          <w:color w:val="000000"/>
          <w:sz w:val="24"/>
          <w:szCs w:val="24"/>
        </w:rPr>
        <w:t>.</w:t>
      </w:r>
      <w:r w:rsidRPr="00AA063A">
        <w:rPr>
          <w:rFonts w:cstheme="minorHAnsi"/>
          <w:color w:val="000000"/>
          <w:sz w:val="24"/>
          <w:szCs w:val="24"/>
        </w:rPr>
        <w:t xml:space="preserve"> In an appendix, </w:t>
      </w:r>
      <w:r w:rsidR="00D15611" w:rsidRPr="00AA063A">
        <w:rPr>
          <w:rFonts w:cstheme="minorHAnsi"/>
          <w:color w:val="000000"/>
          <w:sz w:val="24"/>
          <w:szCs w:val="24"/>
        </w:rPr>
        <w:t>submit</w:t>
      </w:r>
      <w:r w:rsidRPr="00AA063A">
        <w:rPr>
          <w:rFonts w:cstheme="minorHAnsi"/>
          <w:color w:val="000000"/>
          <w:sz w:val="24"/>
          <w:szCs w:val="24"/>
        </w:rPr>
        <w:t xml:space="preserve"> proof of your agency's current SAM registration from</w:t>
      </w:r>
      <w:r w:rsidR="00D15611" w:rsidRPr="00AA063A">
        <w:rPr>
          <w:rFonts w:cstheme="minorHAnsi"/>
          <w:color w:val="000000"/>
          <w:sz w:val="24"/>
          <w:szCs w:val="24"/>
        </w:rPr>
        <w:t xml:space="preserve"> </w:t>
      </w:r>
      <w:r w:rsidRPr="00AA063A">
        <w:rPr>
          <w:rFonts w:cstheme="minorHAnsi"/>
          <w:color w:val="0000FF"/>
          <w:sz w:val="24"/>
          <w:szCs w:val="24"/>
        </w:rPr>
        <w:t>www.sam.gov</w:t>
      </w:r>
      <w:r w:rsidRPr="00AA063A">
        <w:rPr>
          <w:rFonts w:cstheme="minorHAnsi"/>
          <w:color w:val="000000"/>
          <w:sz w:val="24"/>
          <w:szCs w:val="24"/>
        </w:rPr>
        <w:t xml:space="preserve">. Include a screenshot of </w:t>
      </w:r>
      <w:r w:rsidRPr="00AA063A">
        <w:rPr>
          <w:rFonts w:cstheme="minorHAnsi"/>
          <w:b/>
          <w:bCs/>
          <w:color w:val="000000"/>
          <w:sz w:val="24"/>
          <w:szCs w:val="24"/>
        </w:rPr>
        <w:t>just the page that lists your DUNS number and</w:t>
      </w:r>
      <w:r w:rsidR="00D15611" w:rsidRPr="00AA063A">
        <w:rPr>
          <w:rFonts w:cstheme="minorHAnsi"/>
          <w:b/>
          <w:bCs/>
          <w:color w:val="000000"/>
          <w:sz w:val="24"/>
          <w:szCs w:val="24"/>
        </w:rPr>
        <w:t xml:space="preserve"> </w:t>
      </w:r>
      <w:r w:rsidRPr="00AA063A">
        <w:rPr>
          <w:rFonts w:cstheme="minorHAnsi"/>
          <w:b/>
          <w:bCs/>
          <w:color w:val="000000"/>
          <w:sz w:val="24"/>
          <w:szCs w:val="24"/>
        </w:rPr>
        <w:t>SAM.GOV expiration date</w:t>
      </w:r>
      <w:r w:rsidRPr="00AA063A">
        <w:rPr>
          <w:rFonts w:cstheme="minorHAnsi"/>
          <w:color w:val="000000"/>
          <w:sz w:val="24"/>
          <w:szCs w:val="24"/>
        </w:rPr>
        <w:t>. Please do not include any additional pages (i.e., those containing</w:t>
      </w:r>
      <w:r w:rsidR="00D15611" w:rsidRPr="00AA063A">
        <w:rPr>
          <w:rFonts w:cstheme="minorHAnsi"/>
          <w:color w:val="000000"/>
          <w:sz w:val="24"/>
          <w:szCs w:val="24"/>
        </w:rPr>
        <w:t xml:space="preserve"> </w:t>
      </w:r>
      <w:r w:rsidRPr="00AA063A">
        <w:rPr>
          <w:rFonts w:cstheme="minorHAnsi"/>
          <w:color w:val="000000"/>
          <w:sz w:val="24"/>
          <w:szCs w:val="24"/>
        </w:rPr>
        <w:t xml:space="preserve">banking information). </w:t>
      </w:r>
    </w:p>
    <w:p w14:paraId="773C4BA5"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5F2F007C"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Access to SAM.GOV:</w:t>
      </w:r>
    </w:p>
    <w:p w14:paraId="1238E515" w14:textId="247CC10A" w:rsidR="000E4913" w:rsidRDefault="0005222F" w:rsidP="00E428F0">
      <w:pPr>
        <w:autoSpaceDE w:val="0"/>
        <w:autoSpaceDN w:val="0"/>
        <w:adjustRightInd w:val="0"/>
        <w:spacing w:after="0" w:line="240" w:lineRule="auto"/>
      </w:pPr>
      <w:hyperlink r:id="rId18" w:history="1">
        <w:r w:rsidR="0090592B">
          <w:rPr>
            <w:rStyle w:val="Hyperlink"/>
          </w:rPr>
          <w:t>https://www.sam.gov/SAM/</w:t>
        </w:r>
      </w:hyperlink>
    </w:p>
    <w:p w14:paraId="6106640A" w14:textId="77777777" w:rsidR="0090592B" w:rsidRPr="00AA063A" w:rsidRDefault="0090592B" w:rsidP="00E428F0">
      <w:pPr>
        <w:autoSpaceDE w:val="0"/>
        <w:autoSpaceDN w:val="0"/>
        <w:adjustRightInd w:val="0"/>
        <w:spacing w:after="0" w:line="240" w:lineRule="auto"/>
        <w:rPr>
          <w:rFonts w:cstheme="minorHAnsi"/>
          <w:b/>
          <w:bCs/>
          <w:color w:val="000000"/>
          <w:sz w:val="24"/>
          <w:szCs w:val="24"/>
        </w:rPr>
      </w:pPr>
    </w:p>
    <w:p w14:paraId="2BB91F16"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Access to DUNS (D&amp;B):</w:t>
      </w:r>
    </w:p>
    <w:p w14:paraId="77EA5B44" w14:textId="70E3A013" w:rsidR="00E428F0" w:rsidRPr="00AA063A" w:rsidRDefault="0005222F" w:rsidP="00E428F0">
      <w:pPr>
        <w:autoSpaceDE w:val="0"/>
        <w:autoSpaceDN w:val="0"/>
        <w:adjustRightInd w:val="0"/>
        <w:spacing w:after="0" w:line="240" w:lineRule="auto"/>
        <w:rPr>
          <w:rFonts w:cstheme="minorHAnsi"/>
          <w:color w:val="0000FF"/>
          <w:sz w:val="24"/>
          <w:szCs w:val="24"/>
        </w:rPr>
      </w:pPr>
      <w:hyperlink r:id="rId19" w:history="1">
        <w:r w:rsidR="0090592B" w:rsidRPr="00FB6E41">
          <w:rPr>
            <w:rStyle w:val="Hyperlink"/>
            <w:rFonts w:cstheme="minorHAnsi"/>
            <w:sz w:val="24"/>
            <w:szCs w:val="24"/>
          </w:rPr>
          <w:t>http://fedgov.dnb.com/webform/displayHomePage.do;jsessionid=81407B1F03F2BDB123DD47D19158B75F</w:t>
        </w:r>
      </w:hyperlink>
      <w:r w:rsidR="0090592B">
        <w:rPr>
          <w:rFonts w:cstheme="minorHAnsi"/>
          <w:color w:val="0000FF"/>
          <w:sz w:val="24"/>
          <w:szCs w:val="24"/>
        </w:rPr>
        <w:t xml:space="preserve"> </w:t>
      </w:r>
    </w:p>
    <w:p w14:paraId="74BC3C75" w14:textId="77777777" w:rsidR="00E428F0" w:rsidRPr="00AA063A" w:rsidRDefault="00E428F0" w:rsidP="00E428F0">
      <w:pPr>
        <w:autoSpaceDE w:val="0"/>
        <w:autoSpaceDN w:val="0"/>
        <w:adjustRightInd w:val="0"/>
        <w:spacing w:after="0" w:line="240" w:lineRule="auto"/>
        <w:rPr>
          <w:rFonts w:cstheme="minorHAnsi"/>
          <w:color w:val="000000"/>
          <w:sz w:val="24"/>
          <w:szCs w:val="24"/>
        </w:rPr>
      </w:pPr>
    </w:p>
    <w:p w14:paraId="74683EF9" w14:textId="77777777" w:rsidR="00E428F0" w:rsidRPr="00AA063A" w:rsidRDefault="000E4913"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3</w:t>
      </w:r>
      <w:r w:rsidR="00E428F0" w:rsidRPr="00AA063A">
        <w:rPr>
          <w:rFonts w:cstheme="minorHAnsi"/>
          <w:b/>
          <w:bCs/>
          <w:color w:val="000000"/>
          <w:sz w:val="24"/>
          <w:szCs w:val="24"/>
        </w:rPr>
        <w:t>. IMPLEMENTING AGENCY</w:t>
      </w:r>
    </w:p>
    <w:p w14:paraId="5E44DB0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name of the entity that is responsible for the operation of the project</w:t>
      </w:r>
      <w:r w:rsidR="00F37172" w:rsidRPr="00AA063A">
        <w:rPr>
          <w:rFonts w:cstheme="minorHAnsi"/>
          <w:color w:val="000000"/>
          <w:sz w:val="24"/>
          <w:szCs w:val="24"/>
        </w:rPr>
        <w:t xml:space="preserve">.  </w:t>
      </w:r>
    </w:p>
    <w:p w14:paraId="12929BA5" w14:textId="77777777" w:rsidR="003D33B0" w:rsidRPr="00AA063A" w:rsidRDefault="003D33B0" w:rsidP="00E428F0">
      <w:pPr>
        <w:autoSpaceDE w:val="0"/>
        <w:autoSpaceDN w:val="0"/>
        <w:adjustRightInd w:val="0"/>
        <w:spacing w:after="0" w:line="240" w:lineRule="auto"/>
        <w:rPr>
          <w:rFonts w:cstheme="minorHAnsi"/>
          <w:color w:val="000000"/>
          <w:sz w:val="24"/>
          <w:szCs w:val="24"/>
        </w:rPr>
      </w:pPr>
    </w:p>
    <w:p w14:paraId="1D69BA19" w14:textId="77777777" w:rsidR="00E428F0" w:rsidRPr="00AA063A" w:rsidRDefault="000E4913"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4</w:t>
      </w:r>
      <w:r w:rsidR="00E428F0" w:rsidRPr="00AA063A">
        <w:rPr>
          <w:rFonts w:cstheme="minorHAnsi"/>
          <w:b/>
          <w:bCs/>
          <w:color w:val="000000"/>
          <w:sz w:val="24"/>
          <w:szCs w:val="24"/>
        </w:rPr>
        <w:t>. PROPOSED START/END DATES</w:t>
      </w:r>
    </w:p>
    <w:p w14:paraId="7C150A8C"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Start and end date are determined by the parameters of the NOFA</w:t>
      </w:r>
      <w:r w:rsidR="00D15611" w:rsidRPr="00AA063A">
        <w:rPr>
          <w:rFonts w:cstheme="minorHAnsi"/>
          <w:b/>
          <w:bCs/>
          <w:color w:val="000000"/>
          <w:sz w:val="24"/>
          <w:szCs w:val="24"/>
        </w:rPr>
        <w:t>.</w:t>
      </w:r>
      <w:r w:rsidR="00FC5EE5" w:rsidRPr="00AA063A">
        <w:rPr>
          <w:rFonts w:cstheme="minorHAnsi"/>
          <w:b/>
          <w:bCs/>
          <w:color w:val="000000"/>
          <w:sz w:val="24"/>
          <w:szCs w:val="24"/>
        </w:rPr>
        <w:t xml:space="preserve"> </w:t>
      </w:r>
      <w:r w:rsidRPr="00AA063A">
        <w:rPr>
          <w:rFonts w:cstheme="minorHAnsi"/>
          <w:color w:val="000000"/>
          <w:sz w:val="24"/>
          <w:szCs w:val="24"/>
        </w:rPr>
        <w:t>Projects may not exceed twelve (12) months or commence before the NOFA</w:t>
      </w:r>
      <w:r w:rsidR="00D15611" w:rsidRPr="00AA063A">
        <w:rPr>
          <w:rFonts w:cstheme="minorHAnsi"/>
          <w:color w:val="000000"/>
          <w:sz w:val="24"/>
          <w:szCs w:val="24"/>
        </w:rPr>
        <w:t xml:space="preserve"> </w:t>
      </w:r>
      <w:r w:rsidRPr="00AA063A">
        <w:rPr>
          <w:rFonts w:cstheme="minorHAnsi"/>
          <w:color w:val="000000"/>
          <w:sz w:val="24"/>
          <w:szCs w:val="24"/>
        </w:rPr>
        <w:t>defined start date.</w:t>
      </w:r>
    </w:p>
    <w:p w14:paraId="4E42A94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E64CB8D" w14:textId="77777777" w:rsidR="00E428F0" w:rsidRPr="00AA063A" w:rsidRDefault="000E4913"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5</w:t>
      </w:r>
      <w:r w:rsidR="00E428F0" w:rsidRPr="00AA063A">
        <w:rPr>
          <w:rFonts w:cstheme="minorHAnsi"/>
          <w:b/>
          <w:bCs/>
          <w:color w:val="000000"/>
          <w:sz w:val="24"/>
          <w:szCs w:val="24"/>
        </w:rPr>
        <w:t>. PREPARER INFORMATION</w:t>
      </w:r>
    </w:p>
    <w:p w14:paraId="2BE1DA5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Enter the name of the person completing the application, their </w:t>
      </w:r>
      <w:r w:rsidR="003D33B0" w:rsidRPr="00AA063A">
        <w:rPr>
          <w:rFonts w:cstheme="minorHAnsi"/>
          <w:color w:val="000000"/>
          <w:sz w:val="24"/>
          <w:szCs w:val="24"/>
        </w:rPr>
        <w:t xml:space="preserve">mailing address, </w:t>
      </w:r>
      <w:r w:rsidRPr="00AA063A">
        <w:rPr>
          <w:rFonts w:cstheme="minorHAnsi"/>
          <w:color w:val="000000"/>
          <w:sz w:val="24"/>
          <w:szCs w:val="24"/>
        </w:rPr>
        <w:t>phone number and email</w:t>
      </w:r>
      <w:r w:rsidR="00D15611" w:rsidRPr="00AA063A">
        <w:rPr>
          <w:rFonts w:cstheme="minorHAnsi"/>
          <w:color w:val="000000"/>
          <w:sz w:val="24"/>
          <w:szCs w:val="24"/>
        </w:rPr>
        <w:t xml:space="preserve"> </w:t>
      </w:r>
      <w:r w:rsidRPr="00AA063A">
        <w:rPr>
          <w:rFonts w:cstheme="minorHAnsi"/>
          <w:color w:val="000000"/>
          <w:sz w:val="24"/>
          <w:szCs w:val="24"/>
        </w:rPr>
        <w:t>address.</w:t>
      </w:r>
    </w:p>
    <w:p w14:paraId="1282B1E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EF7A0E" w14:textId="77777777" w:rsidR="00E428F0" w:rsidRPr="00AA063A" w:rsidRDefault="000E4913"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6</w:t>
      </w:r>
      <w:r w:rsidR="00E428F0" w:rsidRPr="00AA063A">
        <w:rPr>
          <w:rFonts w:cstheme="minorHAnsi"/>
          <w:b/>
          <w:bCs/>
          <w:color w:val="000000"/>
          <w:sz w:val="24"/>
          <w:szCs w:val="24"/>
        </w:rPr>
        <w:t>. PROJECT DIRECTOR</w:t>
      </w:r>
    </w:p>
    <w:p w14:paraId="102A3917" w14:textId="77777777" w:rsidR="00E428F0" w:rsidRPr="00AA063A" w:rsidRDefault="00E428F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Select the person who will be responsible for oversight and administration of the project on</w:t>
      </w:r>
      <w:r w:rsidR="00E15D07" w:rsidRPr="00AA063A">
        <w:rPr>
          <w:rFonts w:cstheme="minorHAnsi"/>
          <w:color w:val="000000"/>
          <w:sz w:val="24"/>
          <w:szCs w:val="24"/>
        </w:rPr>
        <w:t xml:space="preserve"> </w:t>
      </w:r>
      <w:r w:rsidRPr="00AA063A">
        <w:rPr>
          <w:rFonts w:cstheme="minorHAnsi"/>
          <w:color w:val="000000"/>
          <w:sz w:val="24"/>
          <w:szCs w:val="24"/>
        </w:rPr>
        <w:t>behalf of the applicant</w:t>
      </w:r>
      <w:r w:rsidR="00FC5EE5" w:rsidRPr="00AA063A">
        <w:rPr>
          <w:rFonts w:cstheme="minorHAnsi"/>
          <w:color w:val="000000"/>
          <w:sz w:val="24"/>
          <w:szCs w:val="24"/>
        </w:rPr>
        <w:t>.</w:t>
      </w:r>
      <w:r w:rsidR="003D33B0" w:rsidRPr="00AA063A">
        <w:rPr>
          <w:rFonts w:cstheme="minorHAnsi"/>
          <w:color w:val="000000"/>
          <w:sz w:val="24"/>
          <w:szCs w:val="24"/>
        </w:rPr>
        <w:t xml:space="preserve"> Enter the name of the person, their mailing address, phone number and email address</w:t>
      </w:r>
    </w:p>
    <w:p w14:paraId="3EDCDE34"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45493B" w14:textId="77777777" w:rsidR="00E428F0" w:rsidRPr="00AA063A" w:rsidRDefault="000E4913"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7</w:t>
      </w:r>
      <w:r w:rsidR="00E428F0" w:rsidRPr="00AA063A">
        <w:rPr>
          <w:rFonts w:cstheme="minorHAnsi"/>
          <w:b/>
          <w:bCs/>
          <w:color w:val="000000"/>
          <w:sz w:val="24"/>
          <w:szCs w:val="24"/>
        </w:rPr>
        <w:t>. FISCAL OFFICER</w:t>
      </w:r>
    </w:p>
    <w:p w14:paraId="0F173C32" w14:textId="77777777" w:rsidR="003D33B0" w:rsidRPr="00AA063A" w:rsidRDefault="00427657" w:rsidP="003D33B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Identify</w:t>
      </w:r>
      <w:r w:rsidR="00E428F0" w:rsidRPr="00AA063A">
        <w:rPr>
          <w:rFonts w:cstheme="minorHAnsi"/>
          <w:color w:val="000000"/>
          <w:sz w:val="24"/>
          <w:szCs w:val="24"/>
        </w:rPr>
        <w:t xml:space="preserve"> the person who will be responsible for financial reporting and record keeping for the</w:t>
      </w:r>
      <w:r w:rsidR="00E15D07" w:rsidRPr="00AA063A">
        <w:rPr>
          <w:rFonts w:cstheme="minorHAnsi"/>
          <w:color w:val="000000"/>
          <w:sz w:val="24"/>
          <w:szCs w:val="24"/>
        </w:rPr>
        <w:t xml:space="preserve"> </w:t>
      </w:r>
      <w:r w:rsidR="00E428F0" w:rsidRPr="00AA063A">
        <w:rPr>
          <w:rFonts w:cstheme="minorHAnsi"/>
          <w:color w:val="000000"/>
          <w:sz w:val="24"/>
          <w:szCs w:val="24"/>
        </w:rPr>
        <w:t xml:space="preserve">project. </w:t>
      </w:r>
      <w:r w:rsidR="003D33B0" w:rsidRPr="00AA063A">
        <w:rPr>
          <w:rFonts w:cstheme="minorHAnsi"/>
          <w:color w:val="000000"/>
          <w:sz w:val="24"/>
          <w:szCs w:val="24"/>
        </w:rPr>
        <w:t>Enter the name of the person, their mailing address, phone number and email address.</w:t>
      </w:r>
    </w:p>
    <w:p w14:paraId="096D02E3" w14:textId="77777777" w:rsidR="003D33B0" w:rsidRPr="00AA063A" w:rsidRDefault="003D33B0" w:rsidP="003D33B0">
      <w:pPr>
        <w:autoSpaceDE w:val="0"/>
        <w:autoSpaceDN w:val="0"/>
        <w:adjustRightInd w:val="0"/>
        <w:spacing w:after="0" w:line="240" w:lineRule="auto"/>
        <w:rPr>
          <w:rFonts w:cstheme="minorHAnsi"/>
          <w:color w:val="000000"/>
          <w:sz w:val="24"/>
          <w:szCs w:val="24"/>
        </w:rPr>
      </w:pPr>
    </w:p>
    <w:p w14:paraId="36148533" w14:textId="77777777" w:rsidR="00E428F0" w:rsidRPr="00AA063A" w:rsidRDefault="000E4913"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8</w:t>
      </w:r>
      <w:r w:rsidR="00E428F0" w:rsidRPr="00AA063A">
        <w:rPr>
          <w:rFonts w:cstheme="minorHAnsi"/>
          <w:b/>
          <w:bCs/>
          <w:color w:val="000000"/>
          <w:sz w:val="24"/>
          <w:szCs w:val="24"/>
        </w:rPr>
        <w:t>. CIVIL RIGHTS CONTACT</w:t>
      </w:r>
    </w:p>
    <w:p w14:paraId="4C46BAFC"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Select the agency's point of contact for handling internal civil rights violation complaints (usually</w:t>
      </w:r>
      <w:r w:rsidR="00FC5EE5" w:rsidRPr="00AA063A">
        <w:rPr>
          <w:rFonts w:cstheme="minorHAnsi"/>
          <w:color w:val="000000"/>
          <w:sz w:val="24"/>
          <w:szCs w:val="24"/>
        </w:rPr>
        <w:t xml:space="preserve"> </w:t>
      </w:r>
      <w:r w:rsidRPr="00AA063A">
        <w:rPr>
          <w:rFonts w:cstheme="minorHAnsi"/>
          <w:color w:val="000000"/>
          <w:sz w:val="24"/>
          <w:szCs w:val="24"/>
        </w:rPr>
        <w:t xml:space="preserve">a Human Resources or Personnel Manager). </w:t>
      </w:r>
    </w:p>
    <w:p w14:paraId="50803DFF"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62D7416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SUMMARY INSTRUCTIONS</w:t>
      </w:r>
    </w:p>
    <w:p w14:paraId="76F58148" w14:textId="77777777" w:rsidR="00740882" w:rsidRPr="00AA063A" w:rsidRDefault="00E428F0" w:rsidP="00F37172">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Summary should provide a concise summary of your proposal and be limited to 1</w:t>
      </w:r>
      <w:r w:rsidR="000E4913" w:rsidRPr="00AA063A">
        <w:rPr>
          <w:rFonts w:cstheme="minorHAnsi"/>
          <w:color w:val="000000"/>
          <w:sz w:val="24"/>
          <w:szCs w:val="24"/>
        </w:rPr>
        <w:t>5</w:t>
      </w:r>
      <w:r w:rsidRPr="00AA063A">
        <w:rPr>
          <w:rFonts w:cstheme="minorHAnsi"/>
          <w:color w:val="000000"/>
          <w:sz w:val="24"/>
          <w:szCs w:val="24"/>
        </w:rPr>
        <w:t>0</w:t>
      </w:r>
      <w:r w:rsidR="000E4913" w:rsidRPr="00AA063A">
        <w:rPr>
          <w:rFonts w:cstheme="minorHAnsi"/>
          <w:color w:val="000000"/>
          <w:sz w:val="24"/>
          <w:szCs w:val="24"/>
        </w:rPr>
        <w:t xml:space="preserve"> </w:t>
      </w:r>
      <w:r w:rsidRPr="00AA063A">
        <w:rPr>
          <w:rFonts w:cstheme="minorHAnsi"/>
          <w:color w:val="000000"/>
          <w:sz w:val="24"/>
          <w:szCs w:val="24"/>
        </w:rPr>
        <w:t xml:space="preserve">words or less. </w:t>
      </w:r>
      <w:r w:rsidR="00F37172" w:rsidRPr="00AA063A">
        <w:rPr>
          <w:rFonts w:cstheme="minorHAnsi"/>
          <w:color w:val="000000"/>
          <w:sz w:val="24"/>
          <w:szCs w:val="24"/>
        </w:rPr>
        <w:t xml:space="preserve">Be sure to include the name of the implementing agency, </w:t>
      </w:r>
      <w:r w:rsidR="00740882" w:rsidRPr="00AA063A">
        <w:rPr>
          <w:rFonts w:cstheme="minorHAnsi"/>
          <w:color w:val="000000"/>
          <w:sz w:val="24"/>
          <w:szCs w:val="24"/>
        </w:rPr>
        <w:t>the project’s main function, and a</w:t>
      </w:r>
      <w:r w:rsidR="00612265" w:rsidRPr="00AA063A">
        <w:rPr>
          <w:rFonts w:cstheme="minorHAnsi"/>
          <w:color w:val="000000"/>
          <w:sz w:val="24"/>
          <w:szCs w:val="24"/>
        </w:rPr>
        <w:t xml:space="preserve"> </w:t>
      </w:r>
      <w:r w:rsidR="006F6489" w:rsidRPr="00AA063A">
        <w:rPr>
          <w:rFonts w:cstheme="minorHAnsi"/>
          <w:color w:val="000000"/>
          <w:sz w:val="24"/>
          <w:szCs w:val="24"/>
        </w:rPr>
        <w:t>brief</w:t>
      </w:r>
      <w:r w:rsidR="00740882" w:rsidRPr="00AA063A">
        <w:rPr>
          <w:rFonts w:cstheme="minorHAnsi"/>
          <w:color w:val="000000"/>
          <w:sz w:val="24"/>
          <w:szCs w:val="24"/>
        </w:rPr>
        <w:t xml:space="preserve"> explanation of the budget for the subaward.</w:t>
      </w:r>
    </w:p>
    <w:p w14:paraId="436D9813" w14:textId="77777777" w:rsidR="00740882" w:rsidRPr="00AA063A" w:rsidRDefault="00740882" w:rsidP="00F37172">
      <w:pPr>
        <w:autoSpaceDE w:val="0"/>
        <w:autoSpaceDN w:val="0"/>
        <w:adjustRightInd w:val="0"/>
        <w:spacing w:after="0" w:line="240" w:lineRule="auto"/>
        <w:rPr>
          <w:rFonts w:cstheme="minorHAnsi"/>
          <w:color w:val="000000"/>
          <w:sz w:val="24"/>
          <w:szCs w:val="24"/>
        </w:rPr>
      </w:pPr>
    </w:p>
    <w:p w14:paraId="5E6FE08D" w14:textId="77777777" w:rsidR="00E428F0" w:rsidRPr="00AA063A" w:rsidRDefault="00F37172" w:rsidP="00F37172">
      <w:pPr>
        <w:autoSpaceDE w:val="0"/>
        <w:autoSpaceDN w:val="0"/>
        <w:adjustRightInd w:val="0"/>
        <w:spacing w:after="0" w:line="240" w:lineRule="auto"/>
        <w:rPr>
          <w:rFonts w:cstheme="minorHAnsi"/>
          <w:b/>
          <w:bCs/>
          <w:color w:val="000000"/>
          <w:sz w:val="24"/>
          <w:szCs w:val="24"/>
        </w:rPr>
      </w:pPr>
      <w:r w:rsidRPr="00AA063A">
        <w:rPr>
          <w:rFonts w:cstheme="minorHAnsi"/>
          <w:b/>
          <w:color w:val="000000"/>
          <w:sz w:val="24"/>
          <w:szCs w:val="24"/>
        </w:rPr>
        <w:t xml:space="preserve">Note: UB may use your summary for press releases should your application receive a subaward. </w:t>
      </w:r>
    </w:p>
    <w:p w14:paraId="05065E4A"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05BE0EC" w14:textId="77777777" w:rsidR="00E428F0" w:rsidRPr="00AA063A" w:rsidRDefault="007E73F8"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w:t>
      </w:r>
      <w:r w:rsidR="00E428F0" w:rsidRPr="00AA063A">
        <w:rPr>
          <w:rFonts w:cstheme="minorHAnsi"/>
          <w:b/>
          <w:bCs/>
          <w:color w:val="000000"/>
          <w:sz w:val="24"/>
          <w:szCs w:val="24"/>
        </w:rPr>
        <w:t>. NARRATIVE INSTRUCTIONS</w:t>
      </w:r>
    </w:p>
    <w:p w14:paraId="3FD0A5BC" w14:textId="2FFA32D1" w:rsidR="00DA14D6" w:rsidRPr="00AA063A" w:rsidRDefault="00E428F0" w:rsidP="00DA14D6">
      <w:pPr>
        <w:pStyle w:val="ListBullet"/>
        <w:numPr>
          <w:ilvl w:val="0"/>
          <w:numId w:val="0"/>
        </w:numPr>
        <w:tabs>
          <w:tab w:val="left" w:pos="450"/>
        </w:tabs>
        <w:spacing w:after="0" w:line="20" w:lineRule="atLeast"/>
        <w:rPr>
          <w:rFonts w:asciiTheme="minorHAnsi" w:hAnsiTheme="minorHAnsi" w:cstheme="minorHAnsi"/>
          <w:b/>
          <w:sz w:val="24"/>
          <w:szCs w:val="24"/>
        </w:rPr>
      </w:pPr>
      <w:r w:rsidRPr="00AA063A">
        <w:rPr>
          <w:rFonts w:asciiTheme="minorHAnsi" w:hAnsiTheme="minorHAnsi" w:cstheme="minorHAnsi"/>
          <w:sz w:val="24"/>
          <w:szCs w:val="24"/>
        </w:rPr>
        <w:t>Provide a description of the pro</w:t>
      </w:r>
      <w:r w:rsidR="0029327A" w:rsidRPr="00AA063A">
        <w:rPr>
          <w:rFonts w:asciiTheme="minorHAnsi" w:hAnsiTheme="minorHAnsi" w:cstheme="minorHAnsi"/>
          <w:sz w:val="24"/>
          <w:szCs w:val="24"/>
        </w:rPr>
        <w:t>ject</w:t>
      </w:r>
      <w:r w:rsidRPr="00AA063A">
        <w:rPr>
          <w:rFonts w:asciiTheme="minorHAnsi" w:hAnsiTheme="minorHAnsi" w:cstheme="minorHAnsi"/>
          <w:sz w:val="24"/>
          <w:szCs w:val="24"/>
        </w:rPr>
        <w:t xml:space="preserve"> timeline, and potential for information sharing. The contents</w:t>
      </w:r>
      <w:r w:rsidR="008917B6" w:rsidRPr="00AA063A">
        <w:rPr>
          <w:rFonts w:asciiTheme="minorHAnsi" w:hAnsiTheme="minorHAnsi" w:cstheme="minorHAnsi"/>
          <w:sz w:val="24"/>
          <w:szCs w:val="24"/>
        </w:rPr>
        <w:t xml:space="preserve"> </w:t>
      </w:r>
      <w:r w:rsidRPr="00AA063A">
        <w:rPr>
          <w:rFonts w:asciiTheme="minorHAnsi" w:hAnsiTheme="minorHAnsi" w:cstheme="minorHAnsi"/>
          <w:sz w:val="24"/>
          <w:szCs w:val="24"/>
        </w:rPr>
        <w:t xml:space="preserve">for the narrative are explained below. </w:t>
      </w:r>
      <w:r w:rsidRPr="00AA063A">
        <w:rPr>
          <w:rFonts w:asciiTheme="minorHAnsi" w:hAnsiTheme="minorHAnsi" w:cstheme="minorHAnsi"/>
          <w:b/>
          <w:sz w:val="24"/>
          <w:szCs w:val="24"/>
        </w:rPr>
        <w:t xml:space="preserve">The Narrative must be in </w:t>
      </w:r>
      <w:r w:rsidR="008011E2" w:rsidRPr="00AA063A">
        <w:rPr>
          <w:rFonts w:asciiTheme="minorHAnsi" w:hAnsiTheme="minorHAnsi" w:cstheme="minorHAnsi"/>
          <w:b/>
          <w:sz w:val="24"/>
          <w:szCs w:val="24"/>
        </w:rPr>
        <w:t>an</w:t>
      </w:r>
      <w:r w:rsidRPr="00AA063A">
        <w:rPr>
          <w:rFonts w:asciiTheme="minorHAnsi" w:hAnsiTheme="minorHAnsi" w:cstheme="minorHAnsi"/>
          <w:b/>
          <w:sz w:val="24"/>
          <w:szCs w:val="24"/>
        </w:rPr>
        <w:t xml:space="preserve"> outline-styled format (</w:t>
      </w:r>
      <w:r w:rsidRPr="00AA063A">
        <w:rPr>
          <w:rFonts w:asciiTheme="minorHAnsi" w:hAnsiTheme="minorHAnsi" w:cstheme="minorHAnsi"/>
          <w:b/>
          <w:bCs/>
          <w:sz w:val="24"/>
          <w:szCs w:val="24"/>
        </w:rPr>
        <w:t>retaining</w:t>
      </w:r>
      <w:r w:rsidR="008917B6" w:rsidRPr="00AA063A">
        <w:rPr>
          <w:rFonts w:asciiTheme="minorHAnsi" w:hAnsiTheme="minorHAnsi" w:cstheme="minorHAnsi"/>
          <w:b/>
          <w:bCs/>
          <w:sz w:val="24"/>
          <w:szCs w:val="24"/>
        </w:rPr>
        <w:t xml:space="preserve"> </w:t>
      </w:r>
      <w:r w:rsidRPr="00AA063A">
        <w:rPr>
          <w:rFonts w:asciiTheme="minorHAnsi" w:hAnsiTheme="minorHAnsi" w:cstheme="minorHAnsi"/>
          <w:b/>
          <w:bCs/>
          <w:sz w:val="24"/>
          <w:szCs w:val="24"/>
        </w:rPr>
        <w:t>all numbering, lettering, and headers</w:t>
      </w:r>
      <w:r w:rsidRPr="00AA063A">
        <w:rPr>
          <w:rFonts w:asciiTheme="minorHAnsi" w:hAnsiTheme="minorHAnsi" w:cstheme="minorHAnsi"/>
          <w:b/>
          <w:sz w:val="24"/>
          <w:szCs w:val="24"/>
        </w:rPr>
        <w:t>)</w:t>
      </w:r>
      <w:r w:rsidR="00DA14D6" w:rsidRPr="00AA063A">
        <w:rPr>
          <w:rFonts w:asciiTheme="minorHAnsi" w:hAnsiTheme="minorHAnsi" w:cstheme="minorHAnsi"/>
          <w:b/>
          <w:sz w:val="24"/>
          <w:szCs w:val="24"/>
        </w:rPr>
        <w:t>.</w:t>
      </w:r>
      <w:r w:rsidRPr="00AA063A">
        <w:rPr>
          <w:rFonts w:asciiTheme="minorHAnsi" w:hAnsiTheme="minorHAnsi" w:cstheme="minorHAnsi"/>
          <w:b/>
          <w:sz w:val="24"/>
          <w:szCs w:val="24"/>
        </w:rPr>
        <w:t xml:space="preserve"> </w:t>
      </w:r>
      <w:r w:rsidR="0029327A" w:rsidRPr="00AA063A">
        <w:rPr>
          <w:rFonts w:asciiTheme="minorHAnsi" w:hAnsiTheme="minorHAnsi" w:cstheme="minorHAnsi"/>
          <w:b/>
          <w:sz w:val="24"/>
          <w:szCs w:val="24"/>
        </w:rPr>
        <w:t>The Project Narrative may not exceed 1</w:t>
      </w:r>
      <w:r w:rsidR="008F6DBF">
        <w:rPr>
          <w:rFonts w:asciiTheme="minorHAnsi" w:hAnsiTheme="minorHAnsi" w:cstheme="minorHAnsi"/>
          <w:b/>
          <w:sz w:val="24"/>
          <w:szCs w:val="24"/>
        </w:rPr>
        <w:t>5</w:t>
      </w:r>
      <w:r w:rsidR="0029327A" w:rsidRPr="00AA063A">
        <w:rPr>
          <w:rFonts w:asciiTheme="minorHAnsi" w:hAnsiTheme="minorHAnsi" w:cstheme="minorHAnsi"/>
          <w:b/>
          <w:sz w:val="24"/>
          <w:szCs w:val="24"/>
        </w:rPr>
        <w:t xml:space="preserve"> pages</w:t>
      </w:r>
      <w:r w:rsidR="00DB5054" w:rsidRPr="00AA063A">
        <w:rPr>
          <w:rFonts w:asciiTheme="minorHAnsi" w:hAnsiTheme="minorHAnsi" w:cstheme="minorHAnsi"/>
          <w:b/>
          <w:sz w:val="24"/>
          <w:szCs w:val="24"/>
        </w:rPr>
        <w:t xml:space="preserve">, excluding the Cover Sheet and Appendices. </w:t>
      </w:r>
      <w:r w:rsidR="00322A5B" w:rsidRPr="00AA063A">
        <w:rPr>
          <w:rFonts w:asciiTheme="minorHAnsi" w:hAnsiTheme="minorHAnsi" w:cstheme="minorHAnsi"/>
          <w:b/>
          <w:sz w:val="24"/>
          <w:szCs w:val="24"/>
        </w:rPr>
        <w:t>Applications that are i</w:t>
      </w:r>
      <w:r w:rsidRPr="00AA063A">
        <w:rPr>
          <w:rFonts w:asciiTheme="minorHAnsi" w:hAnsiTheme="minorHAnsi" w:cstheme="minorHAnsi"/>
          <w:b/>
          <w:sz w:val="24"/>
          <w:szCs w:val="24"/>
        </w:rPr>
        <w:t>ncomplete</w:t>
      </w:r>
      <w:r w:rsidR="007D3F42" w:rsidRPr="00AA063A">
        <w:rPr>
          <w:rFonts w:asciiTheme="minorHAnsi" w:hAnsiTheme="minorHAnsi" w:cstheme="minorHAnsi"/>
          <w:b/>
          <w:sz w:val="24"/>
          <w:szCs w:val="24"/>
        </w:rPr>
        <w:t xml:space="preserve"> and/or </w:t>
      </w:r>
      <w:r w:rsidR="00322A5B" w:rsidRPr="00AA063A">
        <w:rPr>
          <w:rFonts w:asciiTheme="minorHAnsi" w:hAnsiTheme="minorHAnsi" w:cstheme="minorHAnsi"/>
          <w:b/>
          <w:sz w:val="24"/>
          <w:szCs w:val="24"/>
        </w:rPr>
        <w:t>improperly</w:t>
      </w:r>
      <w:r w:rsidR="007D3F42" w:rsidRPr="00AA063A">
        <w:rPr>
          <w:rFonts w:asciiTheme="minorHAnsi" w:hAnsiTheme="minorHAnsi" w:cstheme="minorHAnsi"/>
          <w:b/>
          <w:sz w:val="24"/>
          <w:szCs w:val="24"/>
        </w:rPr>
        <w:t xml:space="preserve"> formatted </w:t>
      </w:r>
      <w:r w:rsidR="00322A5B" w:rsidRPr="00AA063A">
        <w:rPr>
          <w:rFonts w:asciiTheme="minorHAnsi" w:hAnsiTheme="minorHAnsi" w:cstheme="minorHAnsi"/>
          <w:b/>
          <w:sz w:val="24"/>
          <w:szCs w:val="24"/>
        </w:rPr>
        <w:t>will not be considered for funding.</w:t>
      </w:r>
    </w:p>
    <w:p w14:paraId="4272FBA2" w14:textId="77777777" w:rsidR="00DA14D6" w:rsidRPr="00AA063A" w:rsidRDefault="00740882" w:rsidP="00DA14D6">
      <w:pPr>
        <w:pStyle w:val="ListBullet"/>
        <w:numPr>
          <w:ilvl w:val="0"/>
          <w:numId w:val="0"/>
        </w:numPr>
        <w:tabs>
          <w:tab w:val="left" w:pos="450"/>
        </w:tabs>
        <w:spacing w:after="0" w:line="20" w:lineRule="atLeast"/>
        <w:ind w:left="360"/>
        <w:rPr>
          <w:rFonts w:asciiTheme="minorHAnsi" w:hAnsiTheme="minorHAnsi" w:cstheme="minorHAnsi"/>
          <w:color w:val="auto"/>
          <w:sz w:val="24"/>
          <w:szCs w:val="24"/>
        </w:rPr>
      </w:pPr>
      <w:r w:rsidRPr="00AA063A">
        <w:rPr>
          <w:rFonts w:asciiTheme="minorHAnsi" w:hAnsiTheme="minorHAnsi" w:cstheme="minorHAnsi"/>
          <w:b/>
          <w:sz w:val="24"/>
          <w:szCs w:val="24"/>
        </w:rPr>
        <w:t xml:space="preserve"> </w:t>
      </w:r>
    </w:p>
    <w:p w14:paraId="502C43A0" w14:textId="77777777" w:rsidR="00DA14D6" w:rsidRPr="00AA063A" w:rsidRDefault="00DA14D6" w:rsidP="00DA14D6">
      <w:pPr>
        <w:pStyle w:val="ListBullet"/>
        <w:numPr>
          <w:ilvl w:val="0"/>
          <w:numId w:val="14"/>
        </w:numPr>
        <w:tabs>
          <w:tab w:val="left" w:pos="450"/>
        </w:tabs>
        <w:spacing w:after="0" w:line="20" w:lineRule="atLeast"/>
        <w:rPr>
          <w:rFonts w:asciiTheme="minorHAnsi" w:hAnsiTheme="minorHAnsi" w:cstheme="minorHAnsi"/>
          <w:b/>
          <w:i/>
          <w:color w:val="auto"/>
          <w:sz w:val="24"/>
          <w:szCs w:val="24"/>
        </w:rPr>
      </w:pPr>
      <w:r w:rsidRPr="00AA063A">
        <w:rPr>
          <w:rFonts w:asciiTheme="minorHAnsi" w:hAnsiTheme="minorHAnsi" w:cstheme="minorHAnsi"/>
          <w:b/>
          <w:color w:val="auto"/>
          <w:sz w:val="24"/>
          <w:szCs w:val="24"/>
        </w:rPr>
        <w:t xml:space="preserve">Use a New </w:t>
      </w:r>
      <w:r w:rsidRPr="00AA063A">
        <w:rPr>
          <w:rFonts w:asciiTheme="minorHAnsi" w:hAnsiTheme="minorHAnsi" w:cstheme="minorHAnsi"/>
          <w:b/>
          <w:i/>
          <w:color w:val="auto"/>
          <w:sz w:val="24"/>
          <w:szCs w:val="24"/>
        </w:rPr>
        <w:t>Roman</w:t>
      </w:r>
      <w:r w:rsidRPr="00AA063A">
        <w:rPr>
          <w:rStyle w:val="Emphasis"/>
          <w:rFonts w:asciiTheme="minorHAnsi" w:hAnsiTheme="minorHAnsi" w:cstheme="minorHAnsi"/>
          <w:b/>
          <w:i w:val="0"/>
          <w:color w:val="auto"/>
          <w:sz w:val="24"/>
          <w:szCs w:val="24"/>
          <w:u w:val="none"/>
        </w:rPr>
        <w:t xml:space="preserve"> typeface and a font size of 12 points</w:t>
      </w:r>
    </w:p>
    <w:p w14:paraId="4D2B3FCB"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standard letter size (8 ½” x 11”) sheets of paper</w:t>
      </w:r>
    </w:p>
    <w:p w14:paraId="0F3B3374"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at least one-inch margins (top, bottom, left, and right) for all pages</w:t>
      </w:r>
    </w:p>
    <w:p w14:paraId="6D31A169"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All page limits specified refer to double-spaced format using the above formatting</w:t>
      </w:r>
    </w:p>
    <w:p w14:paraId="240A22CC" w14:textId="77777777" w:rsidR="00E428F0" w:rsidRPr="00AA063A" w:rsidRDefault="00DA14D6" w:rsidP="00DA14D6">
      <w:pPr>
        <w:pStyle w:val="ListBullet"/>
        <w:numPr>
          <w:ilvl w:val="0"/>
          <w:numId w:val="0"/>
        </w:numPr>
        <w:spacing w:after="0" w:line="20" w:lineRule="atLeast"/>
        <w:rPr>
          <w:rFonts w:asciiTheme="minorHAnsi" w:hAnsiTheme="minorHAnsi" w:cstheme="minorHAnsi"/>
          <w:b/>
          <w:sz w:val="24"/>
          <w:szCs w:val="24"/>
        </w:rPr>
      </w:pPr>
      <w:r w:rsidRPr="00AA063A">
        <w:rPr>
          <w:rFonts w:asciiTheme="minorHAnsi" w:hAnsiTheme="minorHAnsi" w:cstheme="minorHAnsi"/>
          <w:b/>
          <w:color w:val="auto"/>
          <w:sz w:val="24"/>
          <w:szCs w:val="24"/>
        </w:rPr>
        <w:t xml:space="preserve">     </w:t>
      </w:r>
      <w:r w:rsidRPr="00AA063A">
        <w:rPr>
          <w:rFonts w:asciiTheme="minorHAnsi" w:hAnsiTheme="minorHAnsi" w:cstheme="minorHAnsi"/>
          <w:b/>
          <w:color w:val="auto"/>
          <w:sz w:val="24"/>
          <w:szCs w:val="24"/>
        </w:rPr>
        <w:tab/>
        <w:t>requirements</w:t>
      </w:r>
    </w:p>
    <w:p w14:paraId="33E5A415" w14:textId="77777777" w:rsidR="008917B6" w:rsidRPr="00AA063A" w:rsidRDefault="008917B6" w:rsidP="00E428F0">
      <w:pPr>
        <w:autoSpaceDE w:val="0"/>
        <w:autoSpaceDN w:val="0"/>
        <w:adjustRightInd w:val="0"/>
        <w:spacing w:after="0" w:line="240" w:lineRule="auto"/>
        <w:rPr>
          <w:rFonts w:cstheme="minorHAnsi"/>
          <w:color w:val="000000"/>
          <w:sz w:val="24"/>
          <w:szCs w:val="24"/>
        </w:rPr>
      </w:pPr>
    </w:p>
    <w:p w14:paraId="0BD4876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1. Problem Statement: </w:t>
      </w:r>
      <w:r w:rsidRPr="00AA063A">
        <w:rPr>
          <w:rFonts w:cstheme="minorHAnsi"/>
          <w:color w:val="000000"/>
          <w:sz w:val="24"/>
          <w:szCs w:val="24"/>
        </w:rPr>
        <w:t>Include a description of the nature and extent of the problem to be</w:t>
      </w:r>
      <w:r w:rsidR="008917B6" w:rsidRPr="00AA063A">
        <w:rPr>
          <w:rFonts w:cstheme="minorHAnsi"/>
          <w:color w:val="000000"/>
          <w:sz w:val="24"/>
          <w:szCs w:val="24"/>
        </w:rPr>
        <w:t xml:space="preserve"> </w:t>
      </w:r>
      <w:r w:rsidRPr="00AA063A">
        <w:rPr>
          <w:rFonts w:cstheme="minorHAnsi"/>
          <w:color w:val="000000"/>
          <w:sz w:val="24"/>
          <w:szCs w:val="24"/>
        </w:rPr>
        <w:t>addressed, target population, and geographical area served. Provide the latest statistical</w:t>
      </w:r>
      <w:r w:rsidR="00612265" w:rsidRPr="00AA063A">
        <w:rPr>
          <w:rFonts w:cstheme="minorHAnsi"/>
          <w:color w:val="000000"/>
          <w:sz w:val="24"/>
          <w:szCs w:val="24"/>
        </w:rPr>
        <w:t xml:space="preserve"> </w:t>
      </w:r>
      <w:r w:rsidRPr="00AA063A">
        <w:rPr>
          <w:rFonts w:cstheme="minorHAnsi"/>
          <w:color w:val="000000"/>
          <w:sz w:val="24"/>
          <w:szCs w:val="24"/>
        </w:rPr>
        <w:t xml:space="preserve">data to document the problem. </w:t>
      </w:r>
      <w:r w:rsidR="00F862E6" w:rsidRPr="00AA063A">
        <w:rPr>
          <w:rFonts w:cstheme="minorHAnsi"/>
          <w:color w:val="000000"/>
          <w:sz w:val="24"/>
          <w:szCs w:val="24"/>
        </w:rPr>
        <w:t>Describe</w:t>
      </w:r>
      <w:r w:rsidRPr="00AA063A">
        <w:rPr>
          <w:rFonts w:cstheme="minorHAnsi"/>
          <w:color w:val="000000"/>
          <w:sz w:val="24"/>
          <w:szCs w:val="24"/>
        </w:rPr>
        <w:t xml:space="preserve"> </w:t>
      </w:r>
      <w:r w:rsidR="008917B6" w:rsidRPr="00AA063A">
        <w:rPr>
          <w:rFonts w:cstheme="minorHAnsi"/>
          <w:color w:val="000000"/>
          <w:sz w:val="24"/>
          <w:szCs w:val="24"/>
        </w:rPr>
        <w:t xml:space="preserve">past </w:t>
      </w:r>
      <w:r w:rsidRPr="00AA063A">
        <w:rPr>
          <w:rFonts w:cstheme="minorHAnsi"/>
          <w:color w:val="000000"/>
          <w:sz w:val="24"/>
          <w:szCs w:val="24"/>
        </w:rPr>
        <w:t>effort made to address this problem</w:t>
      </w:r>
      <w:r w:rsidR="00F862E6" w:rsidRPr="00AA063A">
        <w:rPr>
          <w:rFonts w:cstheme="minorHAnsi"/>
          <w:color w:val="000000"/>
          <w:sz w:val="24"/>
          <w:szCs w:val="24"/>
        </w:rPr>
        <w:t>. Explain h</w:t>
      </w:r>
      <w:r w:rsidR="008917B6" w:rsidRPr="00AA063A">
        <w:rPr>
          <w:rFonts w:cstheme="minorHAnsi"/>
          <w:color w:val="000000"/>
          <w:sz w:val="24"/>
          <w:szCs w:val="24"/>
        </w:rPr>
        <w:t xml:space="preserve">ow this project </w:t>
      </w:r>
      <w:r w:rsidR="00F862E6" w:rsidRPr="00AA063A">
        <w:rPr>
          <w:rFonts w:cstheme="minorHAnsi"/>
          <w:color w:val="000000"/>
          <w:sz w:val="24"/>
          <w:szCs w:val="24"/>
        </w:rPr>
        <w:t xml:space="preserve">will </w:t>
      </w:r>
      <w:r w:rsidR="008917B6" w:rsidRPr="00AA063A">
        <w:rPr>
          <w:rFonts w:cstheme="minorHAnsi"/>
          <w:color w:val="000000"/>
          <w:sz w:val="24"/>
          <w:szCs w:val="24"/>
        </w:rPr>
        <w:t>address the identified problem</w:t>
      </w:r>
      <w:r w:rsidR="00F862E6" w:rsidRPr="00AA063A">
        <w:rPr>
          <w:rFonts w:cstheme="minorHAnsi"/>
          <w:color w:val="000000"/>
          <w:sz w:val="24"/>
          <w:szCs w:val="24"/>
        </w:rPr>
        <w:t>.</w:t>
      </w:r>
    </w:p>
    <w:p w14:paraId="735B6916"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14DB55B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2. Project Description: </w:t>
      </w:r>
      <w:r w:rsidRPr="00AA063A">
        <w:rPr>
          <w:rFonts w:cstheme="minorHAnsi"/>
          <w:color w:val="000000"/>
          <w:sz w:val="24"/>
          <w:szCs w:val="24"/>
        </w:rPr>
        <w:t>This section of the application should contain a general description of</w:t>
      </w:r>
      <w:r w:rsidR="008917B6" w:rsidRPr="00AA063A">
        <w:rPr>
          <w:rFonts w:cstheme="minorHAnsi"/>
          <w:color w:val="000000"/>
          <w:sz w:val="24"/>
          <w:szCs w:val="24"/>
        </w:rPr>
        <w:t xml:space="preserve"> </w:t>
      </w:r>
      <w:r w:rsidRPr="00AA063A">
        <w:rPr>
          <w:rFonts w:cstheme="minorHAnsi"/>
          <w:color w:val="000000"/>
          <w:sz w:val="24"/>
          <w:szCs w:val="24"/>
        </w:rPr>
        <w:t>activities that justifies and describes the pro</w:t>
      </w:r>
      <w:r w:rsidR="00916626" w:rsidRPr="00AA063A">
        <w:rPr>
          <w:rFonts w:cstheme="minorHAnsi"/>
          <w:color w:val="000000"/>
          <w:sz w:val="24"/>
          <w:szCs w:val="24"/>
        </w:rPr>
        <w:t>ject</w:t>
      </w:r>
      <w:r w:rsidRPr="00AA063A">
        <w:rPr>
          <w:rFonts w:cstheme="minorHAnsi"/>
          <w:color w:val="000000"/>
          <w:sz w:val="24"/>
          <w:szCs w:val="24"/>
        </w:rPr>
        <w:t xml:space="preserve"> to be implemented. The project description</w:t>
      </w:r>
      <w:r w:rsidR="008917B6" w:rsidRPr="00AA063A">
        <w:rPr>
          <w:rFonts w:cstheme="minorHAnsi"/>
          <w:color w:val="000000"/>
          <w:sz w:val="24"/>
          <w:szCs w:val="24"/>
        </w:rPr>
        <w:t xml:space="preserve"> </w:t>
      </w:r>
      <w:r w:rsidRPr="00AA063A">
        <w:rPr>
          <w:rFonts w:cstheme="minorHAnsi"/>
          <w:color w:val="000000"/>
          <w:sz w:val="24"/>
          <w:szCs w:val="24"/>
        </w:rPr>
        <w:t>should include specific services that will be provided</w:t>
      </w:r>
      <w:r w:rsidR="00F862E6" w:rsidRPr="00AA063A">
        <w:rPr>
          <w:rFonts w:cstheme="minorHAnsi"/>
          <w:color w:val="000000"/>
          <w:sz w:val="24"/>
          <w:szCs w:val="24"/>
        </w:rPr>
        <w:t xml:space="preserve"> and explain w</w:t>
      </w:r>
      <w:r w:rsidRPr="00AA063A">
        <w:rPr>
          <w:rFonts w:cstheme="minorHAnsi"/>
          <w:color w:val="000000"/>
          <w:sz w:val="24"/>
          <w:szCs w:val="24"/>
        </w:rPr>
        <w:t xml:space="preserve">hat </w:t>
      </w:r>
      <w:r w:rsidR="00F862E6" w:rsidRPr="00AA063A">
        <w:rPr>
          <w:rFonts w:cstheme="minorHAnsi"/>
          <w:color w:val="000000"/>
          <w:sz w:val="24"/>
          <w:szCs w:val="24"/>
        </w:rPr>
        <w:t xml:space="preserve">the project </w:t>
      </w:r>
      <w:r w:rsidRPr="00AA063A">
        <w:rPr>
          <w:rFonts w:cstheme="minorHAnsi"/>
          <w:color w:val="000000"/>
          <w:sz w:val="24"/>
          <w:szCs w:val="24"/>
        </w:rPr>
        <w:t xml:space="preserve">will </w:t>
      </w:r>
      <w:r w:rsidR="00F862E6" w:rsidRPr="00AA063A">
        <w:rPr>
          <w:rFonts w:cstheme="minorHAnsi"/>
          <w:color w:val="000000"/>
          <w:sz w:val="24"/>
          <w:szCs w:val="24"/>
        </w:rPr>
        <w:t xml:space="preserve">accomplish. </w:t>
      </w:r>
    </w:p>
    <w:p w14:paraId="3D736C4D"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100E894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3. Pro</w:t>
      </w:r>
      <w:r w:rsidR="00322A5B" w:rsidRPr="00AA063A">
        <w:rPr>
          <w:rFonts w:cstheme="minorHAnsi"/>
          <w:b/>
          <w:bCs/>
          <w:color w:val="000000"/>
          <w:sz w:val="24"/>
          <w:szCs w:val="24"/>
        </w:rPr>
        <w:t xml:space="preserve">ject </w:t>
      </w:r>
      <w:r w:rsidRPr="00AA063A">
        <w:rPr>
          <w:rFonts w:cstheme="minorHAnsi"/>
          <w:b/>
          <w:bCs/>
          <w:color w:val="000000"/>
          <w:sz w:val="24"/>
          <w:szCs w:val="24"/>
        </w:rPr>
        <w:t>Priority Areas</w:t>
      </w:r>
      <w:r w:rsidR="008708D8">
        <w:rPr>
          <w:rFonts w:cstheme="minorHAnsi"/>
          <w:b/>
          <w:bCs/>
          <w:color w:val="000000"/>
          <w:sz w:val="24"/>
          <w:szCs w:val="24"/>
        </w:rPr>
        <w:t>,</w:t>
      </w:r>
      <w:r w:rsidR="0090572D" w:rsidRPr="00AA063A">
        <w:rPr>
          <w:rFonts w:cstheme="minorHAnsi"/>
          <w:b/>
          <w:bCs/>
          <w:color w:val="000000"/>
          <w:sz w:val="24"/>
          <w:szCs w:val="24"/>
        </w:rPr>
        <w:t xml:space="preserve"> and Evidence-based</w:t>
      </w:r>
      <w:r w:rsidR="008708D8">
        <w:rPr>
          <w:rFonts w:cstheme="minorHAnsi"/>
          <w:b/>
          <w:bCs/>
          <w:color w:val="000000"/>
          <w:sz w:val="24"/>
          <w:szCs w:val="24"/>
        </w:rPr>
        <w:t xml:space="preserve"> and Promising</w:t>
      </w:r>
      <w:r w:rsidR="0090572D" w:rsidRPr="00AA063A">
        <w:rPr>
          <w:rFonts w:cstheme="minorHAnsi"/>
          <w:b/>
          <w:bCs/>
          <w:color w:val="000000"/>
          <w:sz w:val="24"/>
          <w:szCs w:val="24"/>
        </w:rPr>
        <w:t xml:space="preserve"> Categories</w:t>
      </w:r>
      <w:r w:rsidRPr="00AA063A">
        <w:rPr>
          <w:rFonts w:cstheme="minorHAnsi"/>
          <w:color w:val="000000"/>
          <w:sz w:val="24"/>
          <w:szCs w:val="24"/>
        </w:rPr>
        <w:t xml:space="preserve">: This section must identify the </w:t>
      </w:r>
      <w:r w:rsidR="00DB5054" w:rsidRPr="00AA063A">
        <w:rPr>
          <w:rFonts w:cstheme="minorHAnsi"/>
          <w:color w:val="000000"/>
          <w:sz w:val="24"/>
          <w:szCs w:val="24"/>
        </w:rPr>
        <w:t>Project Area P</w:t>
      </w:r>
      <w:r w:rsidRPr="00AA063A">
        <w:rPr>
          <w:rFonts w:cstheme="minorHAnsi"/>
          <w:color w:val="000000"/>
          <w:sz w:val="24"/>
          <w:szCs w:val="24"/>
        </w:rPr>
        <w:t>riority area</w:t>
      </w:r>
      <w:r w:rsidR="0090572D" w:rsidRPr="00AA063A">
        <w:rPr>
          <w:rFonts w:cstheme="minorHAnsi"/>
          <w:color w:val="000000"/>
          <w:sz w:val="24"/>
          <w:szCs w:val="24"/>
        </w:rPr>
        <w:t>/s</w:t>
      </w:r>
      <w:r w:rsidR="005C3921" w:rsidRPr="00AA063A">
        <w:rPr>
          <w:rFonts w:cstheme="minorHAnsi"/>
          <w:color w:val="000000"/>
          <w:sz w:val="24"/>
          <w:szCs w:val="24"/>
        </w:rPr>
        <w:t xml:space="preserve"> and Evidence-based Category</w:t>
      </w:r>
      <w:r w:rsidR="008917B6" w:rsidRPr="00AA063A">
        <w:rPr>
          <w:rFonts w:cstheme="minorHAnsi"/>
          <w:color w:val="000000"/>
          <w:sz w:val="24"/>
          <w:szCs w:val="24"/>
        </w:rPr>
        <w:t xml:space="preserve"> </w:t>
      </w:r>
      <w:r w:rsidRPr="00AA063A">
        <w:rPr>
          <w:rFonts w:cstheme="minorHAnsi"/>
          <w:color w:val="000000"/>
          <w:sz w:val="24"/>
          <w:szCs w:val="24"/>
        </w:rPr>
        <w:t>that the proposed pro</w:t>
      </w:r>
      <w:r w:rsidR="0029327A" w:rsidRPr="00AA063A">
        <w:rPr>
          <w:rFonts w:cstheme="minorHAnsi"/>
          <w:color w:val="000000"/>
          <w:sz w:val="24"/>
          <w:szCs w:val="24"/>
        </w:rPr>
        <w:t>ject</w:t>
      </w:r>
      <w:r w:rsidRPr="00AA063A">
        <w:rPr>
          <w:rFonts w:cstheme="minorHAnsi"/>
          <w:color w:val="000000"/>
          <w:sz w:val="24"/>
          <w:szCs w:val="24"/>
        </w:rPr>
        <w:t>/ activity will fall under and specifically detail how the pro</w:t>
      </w:r>
      <w:r w:rsidR="00916626" w:rsidRPr="00AA063A">
        <w:rPr>
          <w:rFonts w:cstheme="minorHAnsi"/>
          <w:color w:val="000000"/>
          <w:sz w:val="24"/>
          <w:szCs w:val="24"/>
        </w:rPr>
        <w:t>ject</w:t>
      </w:r>
      <w:r w:rsidR="008917B6" w:rsidRPr="00AA063A">
        <w:rPr>
          <w:rFonts w:cstheme="minorHAnsi"/>
          <w:color w:val="000000"/>
          <w:sz w:val="24"/>
          <w:szCs w:val="24"/>
        </w:rPr>
        <w:t xml:space="preserve"> </w:t>
      </w:r>
      <w:r w:rsidRPr="00AA063A">
        <w:rPr>
          <w:rFonts w:cstheme="minorHAnsi"/>
          <w:color w:val="000000"/>
          <w:sz w:val="24"/>
          <w:szCs w:val="24"/>
        </w:rPr>
        <w:t>relate</w:t>
      </w:r>
      <w:r w:rsidR="009B1CBE" w:rsidRPr="00AA063A">
        <w:rPr>
          <w:rFonts w:cstheme="minorHAnsi"/>
          <w:color w:val="000000"/>
          <w:sz w:val="24"/>
          <w:szCs w:val="24"/>
        </w:rPr>
        <w:t>s</w:t>
      </w:r>
      <w:r w:rsidRPr="00AA063A">
        <w:rPr>
          <w:rFonts w:cstheme="minorHAnsi"/>
          <w:color w:val="000000"/>
          <w:sz w:val="24"/>
          <w:szCs w:val="24"/>
        </w:rPr>
        <w:t xml:space="preserve"> to the priority area</w:t>
      </w:r>
      <w:r w:rsidR="005C3921" w:rsidRPr="00AA063A">
        <w:rPr>
          <w:rFonts w:cstheme="minorHAnsi"/>
          <w:color w:val="000000"/>
          <w:sz w:val="24"/>
          <w:szCs w:val="24"/>
        </w:rPr>
        <w:t xml:space="preserve"> and evidence-based category</w:t>
      </w:r>
      <w:r w:rsidRPr="00AA063A">
        <w:rPr>
          <w:rFonts w:cstheme="minorHAnsi"/>
          <w:color w:val="000000"/>
          <w:sz w:val="24"/>
          <w:szCs w:val="24"/>
        </w:rPr>
        <w:t>.</w:t>
      </w:r>
    </w:p>
    <w:p w14:paraId="18B4872A" w14:textId="77777777" w:rsidR="00E428F0" w:rsidRPr="00AA063A" w:rsidRDefault="008917B6"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Combating Opioid Overdose th</w:t>
      </w:r>
      <w:r w:rsidR="003A3DB6" w:rsidRPr="00AA063A">
        <w:rPr>
          <w:rFonts w:cstheme="minorHAnsi"/>
          <w:color w:val="000000"/>
          <w:sz w:val="24"/>
          <w:szCs w:val="24"/>
        </w:rPr>
        <w:t>r</w:t>
      </w:r>
      <w:r w:rsidRPr="00AA063A">
        <w:rPr>
          <w:rFonts w:cstheme="minorHAnsi"/>
          <w:color w:val="000000"/>
          <w:sz w:val="24"/>
          <w:szCs w:val="24"/>
        </w:rPr>
        <w:t xml:space="preserve">ough Community-level Intervention </w:t>
      </w:r>
      <w:r w:rsidR="00E428F0" w:rsidRPr="00AA063A">
        <w:rPr>
          <w:rFonts w:cstheme="minorHAnsi"/>
          <w:color w:val="000000"/>
          <w:sz w:val="24"/>
          <w:szCs w:val="24"/>
        </w:rPr>
        <w:t>priority area</w:t>
      </w:r>
      <w:r w:rsidR="004A2B0D" w:rsidRPr="00AA063A">
        <w:rPr>
          <w:rFonts w:cstheme="minorHAnsi"/>
          <w:color w:val="000000"/>
          <w:sz w:val="24"/>
          <w:szCs w:val="24"/>
        </w:rPr>
        <w:t>s</w:t>
      </w:r>
      <w:r w:rsidR="00E428F0" w:rsidRPr="00AA063A">
        <w:rPr>
          <w:rFonts w:cstheme="minorHAnsi"/>
          <w:color w:val="000000"/>
          <w:sz w:val="24"/>
          <w:szCs w:val="24"/>
        </w:rPr>
        <w:t>:</w:t>
      </w:r>
    </w:p>
    <w:p w14:paraId="60B21618" w14:textId="77777777" w:rsidR="004A2B0D" w:rsidRPr="008708D8" w:rsidRDefault="00CB4E8E" w:rsidP="004A2B0D">
      <w:pPr>
        <w:pStyle w:val="ListParagraph"/>
        <w:numPr>
          <w:ilvl w:val="0"/>
          <w:numId w:val="7"/>
        </w:numPr>
        <w:autoSpaceDE w:val="0"/>
        <w:autoSpaceDN w:val="0"/>
        <w:adjustRightInd w:val="0"/>
        <w:spacing w:after="0" w:line="240" w:lineRule="auto"/>
        <w:rPr>
          <w:rStyle w:val="search-custom1"/>
          <w:rFonts w:cstheme="minorHAnsi"/>
          <w:color w:val="000000"/>
          <w:sz w:val="24"/>
          <w:szCs w:val="24"/>
        </w:rPr>
      </w:pPr>
      <w:r w:rsidRPr="008708D8">
        <w:rPr>
          <w:rFonts w:cstheme="minorHAnsi"/>
          <w:color w:val="000000"/>
          <w:sz w:val="24"/>
          <w:szCs w:val="24"/>
        </w:rPr>
        <w:t>I</w:t>
      </w:r>
      <w:r w:rsidR="004A2B0D" w:rsidRPr="008708D8">
        <w:rPr>
          <w:rFonts w:cstheme="minorHAnsi"/>
          <w:color w:val="000000"/>
          <w:sz w:val="24"/>
          <w:szCs w:val="24"/>
        </w:rPr>
        <w:t>mplementing and/</w:t>
      </w:r>
      <w:r w:rsidR="0029327A" w:rsidRPr="008708D8">
        <w:rPr>
          <w:rFonts w:cstheme="minorHAnsi"/>
          <w:color w:val="000000"/>
          <w:sz w:val="24"/>
          <w:szCs w:val="24"/>
        </w:rPr>
        <w:t xml:space="preserve">or </w:t>
      </w:r>
      <w:r w:rsidR="004A2B0D" w:rsidRPr="008708D8">
        <w:rPr>
          <w:rFonts w:cstheme="minorHAnsi"/>
          <w:color w:val="000000"/>
          <w:sz w:val="24"/>
          <w:szCs w:val="24"/>
        </w:rPr>
        <w:t xml:space="preserve">evaluating </w:t>
      </w:r>
      <w:r w:rsidR="004A2B0D" w:rsidRPr="008708D8">
        <w:rPr>
          <w:rStyle w:val="search-custom1"/>
          <w:rFonts w:cstheme="minorHAnsi"/>
          <w:sz w:val="24"/>
          <w:szCs w:val="24"/>
        </w:rPr>
        <w:t>community-based efforts to fight the opioid overdose epidemic</w:t>
      </w:r>
      <w:r w:rsidR="00E45EAF" w:rsidRPr="008708D8">
        <w:rPr>
          <w:rStyle w:val="search-custom1"/>
          <w:rFonts w:cstheme="minorHAnsi"/>
          <w:sz w:val="24"/>
          <w:szCs w:val="24"/>
        </w:rPr>
        <w:t xml:space="preserve"> or other types of drug overdose</w:t>
      </w:r>
    </w:p>
    <w:p w14:paraId="2B068DA2" w14:textId="77777777" w:rsidR="00E428F0" w:rsidRPr="008708D8" w:rsidRDefault="00CB4E8E" w:rsidP="004A2B0D">
      <w:pPr>
        <w:pStyle w:val="ListParagraph"/>
        <w:numPr>
          <w:ilvl w:val="0"/>
          <w:numId w:val="7"/>
        </w:numPr>
        <w:autoSpaceDE w:val="0"/>
        <w:autoSpaceDN w:val="0"/>
        <w:adjustRightInd w:val="0"/>
        <w:spacing w:after="0" w:line="240" w:lineRule="auto"/>
        <w:rPr>
          <w:rStyle w:val="search-custom1"/>
          <w:rFonts w:cstheme="minorHAnsi"/>
          <w:color w:val="000000"/>
          <w:sz w:val="24"/>
          <w:szCs w:val="24"/>
        </w:rPr>
      </w:pPr>
      <w:r w:rsidRPr="008708D8">
        <w:rPr>
          <w:rStyle w:val="search-custom1"/>
          <w:rFonts w:cstheme="minorHAnsi"/>
          <w:sz w:val="24"/>
          <w:szCs w:val="24"/>
        </w:rPr>
        <w:lastRenderedPageBreak/>
        <w:t>S</w:t>
      </w:r>
      <w:r w:rsidR="004A2B0D" w:rsidRPr="008708D8">
        <w:rPr>
          <w:rStyle w:val="search-custom1"/>
          <w:rFonts w:cstheme="minorHAnsi"/>
          <w:sz w:val="24"/>
          <w:szCs w:val="24"/>
        </w:rPr>
        <w:t xml:space="preserve">upporting and promoting the partnership of law enforcement and public health agencies, whose collaboration is critical to reducing overdose and other harms of opioid use and </w:t>
      </w:r>
      <w:r w:rsidR="00B62BB5" w:rsidRPr="008708D8">
        <w:rPr>
          <w:rStyle w:val="search-custom1"/>
          <w:rFonts w:cstheme="minorHAnsi"/>
          <w:sz w:val="24"/>
          <w:szCs w:val="24"/>
        </w:rPr>
        <w:t>other substance use</w:t>
      </w:r>
    </w:p>
    <w:p w14:paraId="35743D72" w14:textId="77777777" w:rsidR="004A2B0D" w:rsidRPr="00AA063A" w:rsidRDefault="009B1CBE" w:rsidP="004A2B0D">
      <w:pPr>
        <w:pStyle w:val="ListParagraph"/>
        <w:numPr>
          <w:ilvl w:val="0"/>
          <w:numId w:val="7"/>
        </w:numPr>
        <w:autoSpaceDE w:val="0"/>
        <w:autoSpaceDN w:val="0"/>
        <w:adjustRightInd w:val="0"/>
        <w:spacing w:after="0" w:line="240" w:lineRule="auto"/>
        <w:rPr>
          <w:rStyle w:val="search-custom1"/>
          <w:rFonts w:cstheme="minorHAnsi"/>
          <w:color w:val="000000"/>
          <w:sz w:val="24"/>
          <w:szCs w:val="24"/>
        </w:rPr>
      </w:pPr>
      <w:r w:rsidRPr="00AA063A">
        <w:rPr>
          <w:rStyle w:val="search-custom1"/>
          <w:rFonts w:cstheme="minorHAnsi"/>
          <w:sz w:val="24"/>
          <w:szCs w:val="24"/>
        </w:rPr>
        <w:t xml:space="preserve">Both </w:t>
      </w:r>
      <w:r w:rsidR="004A2B0D" w:rsidRPr="00AA063A">
        <w:rPr>
          <w:rStyle w:val="search-custom1"/>
          <w:rFonts w:cstheme="minorHAnsi"/>
          <w:sz w:val="24"/>
          <w:szCs w:val="24"/>
        </w:rPr>
        <w:t>1 &amp; 2</w:t>
      </w:r>
      <w:r w:rsidRPr="00AA063A">
        <w:rPr>
          <w:rStyle w:val="search-custom1"/>
          <w:rFonts w:cstheme="minorHAnsi"/>
          <w:sz w:val="24"/>
          <w:szCs w:val="24"/>
        </w:rPr>
        <w:t xml:space="preserve"> above</w:t>
      </w:r>
    </w:p>
    <w:p w14:paraId="4765FDBA" w14:textId="77777777" w:rsidR="005C3921" w:rsidRPr="00AA063A" w:rsidRDefault="005C3921" w:rsidP="005C3921">
      <w:pPr>
        <w:autoSpaceDE w:val="0"/>
        <w:autoSpaceDN w:val="0"/>
        <w:adjustRightInd w:val="0"/>
        <w:spacing w:after="0" w:line="240" w:lineRule="auto"/>
        <w:rPr>
          <w:rStyle w:val="search-custom1"/>
          <w:rFonts w:cstheme="minorHAnsi"/>
          <w:color w:val="000000"/>
          <w:sz w:val="24"/>
          <w:szCs w:val="24"/>
        </w:rPr>
      </w:pPr>
    </w:p>
    <w:p w14:paraId="2EC3B511" w14:textId="77777777" w:rsidR="005C3921" w:rsidRPr="00AA063A" w:rsidRDefault="005C3921" w:rsidP="005C3921">
      <w:pPr>
        <w:autoSpaceDE w:val="0"/>
        <w:autoSpaceDN w:val="0"/>
        <w:adjustRightInd w:val="0"/>
        <w:spacing w:after="0" w:line="240" w:lineRule="auto"/>
        <w:rPr>
          <w:rFonts w:cstheme="minorHAnsi"/>
          <w:color w:val="323232"/>
          <w:sz w:val="24"/>
          <w:szCs w:val="24"/>
        </w:rPr>
      </w:pPr>
      <w:r w:rsidRPr="00AA063A">
        <w:rPr>
          <w:rFonts w:cstheme="minorHAnsi"/>
          <w:color w:val="323232"/>
          <w:sz w:val="24"/>
          <w:szCs w:val="24"/>
        </w:rPr>
        <w:t xml:space="preserve">Evidence-based </w:t>
      </w:r>
      <w:r w:rsidR="008708D8">
        <w:rPr>
          <w:rFonts w:cstheme="minorHAnsi"/>
          <w:color w:val="323232"/>
          <w:sz w:val="24"/>
          <w:szCs w:val="24"/>
        </w:rPr>
        <w:t>and Promising Practices C</w:t>
      </w:r>
      <w:r w:rsidRPr="00AA063A">
        <w:rPr>
          <w:rFonts w:cstheme="minorHAnsi"/>
          <w:color w:val="323232"/>
          <w:sz w:val="24"/>
          <w:szCs w:val="24"/>
        </w:rPr>
        <w:t>ategories:</w:t>
      </w:r>
    </w:p>
    <w:p w14:paraId="2506279E"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prevention</w:t>
      </w:r>
    </w:p>
    <w:p w14:paraId="782A9516"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early intervention</w:t>
      </w:r>
      <w:r w:rsidR="004C18C6" w:rsidRPr="00AA063A">
        <w:rPr>
          <w:rFonts w:cstheme="minorHAnsi"/>
          <w:color w:val="323232"/>
          <w:sz w:val="24"/>
          <w:szCs w:val="24"/>
        </w:rPr>
        <w:t xml:space="preserve"> –</w:t>
      </w:r>
      <w:r w:rsidR="003077CF" w:rsidRPr="00AA063A">
        <w:rPr>
          <w:rFonts w:cstheme="minorHAnsi"/>
          <w:color w:val="323232"/>
          <w:sz w:val="24"/>
          <w:szCs w:val="24"/>
        </w:rPr>
        <w:t xml:space="preserve"> such as </w:t>
      </w:r>
      <w:r w:rsidR="004C18C6" w:rsidRPr="00AA063A">
        <w:rPr>
          <w:rFonts w:cstheme="minorHAnsi"/>
          <w:color w:val="323232"/>
          <w:sz w:val="24"/>
          <w:szCs w:val="24"/>
        </w:rPr>
        <w:t>Adverse Childhood Experiences (ACEs), Trauma-informed responses for children and families (e.g. Handle with Care programs)</w:t>
      </w:r>
      <w:r w:rsidR="008708D8">
        <w:rPr>
          <w:rFonts w:cstheme="minorHAnsi"/>
          <w:color w:val="323232"/>
          <w:sz w:val="24"/>
          <w:szCs w:val="24"/>
        </w:rPr>
        <w:t>, school-based strategies</w:t>
      </w:r>
    </w:p>
    <w:p w14:paraId="14A67225" w14:textId="20D3B710"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treatment</w:t>
      </w:r>
      <w:r w:rsidR="00B35D00" w:rsidRPr="00AA063A">
        <w:rPr>
          <w:rFonts w:cstheme="minorHAnsi"/>
          <w:color w:val="323232"/>
          <w:sz w:val="24"/>
          <w:szCs w:val="24"/>
        </w:rPr>
        <w:t xml:space="preserve"> and strategies to retain people in treatment</w:t>
      </w:r>
      <w:r w:rsidR="00F76752">
        <w:rPr>
          <w:rFonts w:cstheme="minorHAnsi"/>
          <w:color w:val="323232"/>
          <w:sz w:val="24"/>
          <w:szCs w:val="24"/>
        </w:rPr>
        <w:t xml:space="preserve"> </w:t>
      </w:r>
      <w:r w:rsidR="005A19A4">
        <w:rPr>
          <w:rFonts w:cstheme="minorHAnsi"/>
          <w:color w:val="323232"/>
          <w:sz w:val="24"/>
          <w:szCs w:val="24"/>
        </w:rPr>
        <w:t>long</w:t>
      </w:r>
      <w:r w:rsidR="00F76752">
        <w:rPr>
          <w:rFonts w:cstheme="minorHAnsi"/>
          <w:color w:val="323232"/>
          <w:sz w:val="24"/>
          <w:szCs w:val="24"/>
        </w:rPr>
        <w:t>-term</w:t>
      </w:r>
    </w:p>
    <w:p w14:paraId="5075A060" w14:textId="77777777" w:rsidR="00F44CF8" w:rsidRDefault="005A19A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Sustained d</w:t>
      </w:r>
      <w:r w:rsidR="00F44CF8" w:rsidRPr="00AA063A">
        <w:rPr>
          <w:rFonts w:cstheme="minorHAnsi"/>
          <w:color w:val="323232"/>
          <w:sz w:val="24"/>
          <w:szCs w:val="24"/>
        </w:rPr>
        <w:t>rug use recovery</w:t>
      </w:r>
    </w:p>
    <w:p w14:paraId="4B965FC9" w14:textId="77777777" w:rsidR="008708D8" w:rsidRPr="00AA063A" w:rsidRDefault="008708D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Innovative strategies to prevent overdose under conditions of COVID-19</w:t>
      </w:r>
    </w:p>
    <w:p w14:paraId="62E584D9"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harm reduction</w:t>
      </w:r>
      <w:r w:rsidR="00B62BB5" w:rsidRPr="00AA063A">
        <w:rPr>
          <w:rFonts w:cstheme="minorHAnsi"/>
          <w:color w:val="323232"/>
          <w:sz w:val="24"/>
          <w:szCs w:val="24"/>
        </w:rPr>
        <w:t xml:space="preserve"> (e.g., syringe services programs and linkage to care)</w:t>
      </w:r>
    </w:p>
    <w:p w14:paraId="1A266914"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 xml:space="preserve">Drug use policy </w:t>
      </w:r>
    </w:p>
    <w:p w14:paraId="4E99DB7D" w14:textId="77777777" w:rsidR="00CE2735" w:rsidRPr="00AA063A"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Healthcare systems interventions</w:t>
      </w:r>
    </w:p>
    <w:p w14:paraId="7F861F3A" w14:textId="77777777" w:rsidR="00CE2735" w:rsidRPr="00AA063A"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Criminal justice interventions</w:t>
      </w:r>
    </w:p>
    <w:p w14:paraId="5768E596" w14:textId="77777777" w:rsidR="004C18C6" w:rsidRPr="00AA063A" w:rsidRDefault="00F44CF8"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Drug-related innovative technologies</w:t>
      </w:r>
    </w:p>
    <w:p w14:paraId="6E3C8C86" w14:textId="77777777" w:rsidR="004C18C6" w:rsidRPr="00AA063A" w:rsidRDefault="004C18C6"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 xml:space="preserve">Polysubstance </w:t>
      </w:r>
      <w:r w:rsidR="00B62BB5" w:rsidRPr="00AA063A">
        <w:rPr>
          <w:rFonts w:cstheme="minorHAnsi"/>
          <w:color w:val="323232"/>
          <w:sz w:val="24"/>
          <w:szCs w:val="24"/>
        </w:rPr>
        <w:t>use</w:t>
      </w:r>
      <w:r w:rsidRPr="00AA063A">
        <w:rPr>
          <w:rFonts w:cstheme="minorHAnsi"/>
          <w:color w:val="323232"/>
          <w:sz w:val="24"/>
          <w:szCs w:val="24"/>
        </w:rPr>
        <w:t xml:space="preserve"> </w:t>
      </w:r>
    </w:p>
    <w:p w14:paraId="23E7D323" w14:textId="77777777" w:rsidR="00F44CF8" w:rsidRPr="00AA063A" w:rsidRDefault="004C18C6"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 xml:space="preserve">Methamphetamine and other stimulant misuse </w:t>
      </w:r>
      <w:r w:rsidR="00F44CF8" w:rsidRPr="00AA063A">
        <w:rPr>
          <w:rFonts w:cstheme="minorHAnsi"/>
          <w:color w:val="323232"/>
          <w:sz w:val="24"/>
          <w:szCs w:val="24"/>
        </w:rPr>
        <w:t xml:space="preserve"> </w:t>
      </w:r>
    </w:p>
    <w:p w14:paraId="0F9BB345" w14:textId="77777777" w:rsidR="0029327A" w:rsidRPr="00AA063A" w:rsidRDefault="0029327A" w:rsidP="0029327A">
      <w:pPr>
        <w:pStyle w:val="ListParagraph"/>
        <w:autoSpaceDE w:val="0"/>
        <w:autoSpaceDN w:val="0"/>
        <w:adjustRightInd w:val="0"/>
        <w:spacing w:after="0" w:line="240" w:lineRule="auto"/>
        <w:rPr>
          <w:rFonts w:cstheme="minorHAnsi"/>
          <w:color w:val="000000"/>
          <w:sz w:val="24"/>
          <w:szCs w:val="24"/>
        </w:rPr>
      </w:pPr>
    </w:p>
    <w:p w14:paraId="63391177" w14:textId="77777777" w:rsidR="00B111DC"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4. </w:t>
      </w:r>
      <w:r w:rsidR="00B111DC" w:rsidRPr="00AA063A">
        <w:rPr>
          <w:rFonts w:cstheme="minorHAnsi"/>
          <w:b/>
          <w:bCs/>
          <w:color w:val="000000"/>
          <w:sz w:val="24"/>
          <w:szCs w:val="24"/>
        </w:rPr>
        <w:t>Evaluation Plan</w:t>
      </w:r>
      <w:r w:rsidR="00E664BC" w:rsidRPr="00AA063A">
        <w:rPr>
          <w:rFonts w:cstheme="minorHAnsi"/>
          <w:b/>
          <w:bCs/>
          <w:color w:val="000000"/>
          <w:sz w:val="24"/>
          <w:szCs w:val="24"/>
        </w:rPr>
        <w:t>, Goals and Objectives,</w:t>
      </w:r>
      <w:r w:rsidR="00B111DC" w:rsidRPr="00AA063A">
        <w:rPr>
          <w:rFonts w:cstheme="minorHAnsi"/>
          <w:b/>
          <w:bCs/>
          <w:color w:val="000000"/>
          <w:sz w:val="24"/>
          <w:szCs w:val="24"/>
        </w:rPr>
        <w:t xml:space="preserve"> and</w:t>
      </w:r>
      <w:r w:rsidRPr="00AA063A">
        <w:rPr>
          <w:rFonts w:cstheme="minorHAnsi"/>
          <w:b/>
          <w:bCs/>
          <w:color w:val="000000"/>
          <w:sz w:val="24"/>
          <w:szCs w:val="24"/>
        </w:rPr>
        <w:t xml:space="preserve"> Outcome</w:t>
      </w:r>
      <w:r w:rsidR="004A2B0D" w:rsidRPr="00AA063A">
        <w:rPr>
          <w:rFonts w:cstheme="minorHAnsi"/>
          <w:b/>
          <w:bCs/>
          <w:color w:val="000000"/>
          <w:sz w:val="24"/>
          <w:szCs w:val="24"/>
        </w:rPr>
        <w:t>-</w:t>
      </w:r>
      <w:r w:rsidRPr="00AA063A">
        <w:rPr>
          <w:rFonts w:cstheme="minorHAnsi"/>
          <w:b/>
          <w:bCs/>
          <w:color w:val="000000"/>
          <w:sz w:val="24"/>
          <w:szCs w:val="24"/>
        </w:rPr>
        <w:t xml:space="preserve">Based Performance Measures: </w:t>
      </w:r>
      <w:r w:rsidR="00A55288" w:rsidRPr="00AA063A">
        <w:rPr>
          <w:rFonts w:cstheme="minorHAnsi"/>
          <w:bCs/>
          <w:color w:val="000000"/>
          <w:sz w:val="24"/>
          <w:szCs w:val="24"/>
        </w:rPr>
        <w:t>Each</w:t>
      </w:r>
      <w:r w:rsidR="00A55288" w:rsidRPr="00AA063A">
        <w:rPr>
          <w:rFonts w:cstheme="minorHAnsi"/>
          <w:b/>
          <w:bCs/>
          <w:color w:val="000000"/>
          <w:sz w:val="24"/>
          <w:szCs w:val="24"/>
        </w:rPr>
        <w:t xml:space="preserve"> </w:t>
      </w:r>
      <w:r w:rsidR="00A55288" w:rsidRPr="00D04198">
        <w:rPr>
          <w:rFonts w:cstheme="minorHAnsi"/>
          <w:bCs/>
          <w:color w:val="000000"/>
          <w:sz w:val="24"/>
          <w:szCs w:val="24"/>
        </w:rPr>
        <w:t>a</w:t>
      </w:r>
      <w:r w:rsidR="00A55288" w:rsidRPr="00AA063A">
        <w:rPr>
          <w:rFonts w:cstheme="minorHAnsi"/>
          <w:color w:val="000000"/>
          <w:sz w:val="24"/>
          <w:szCs w:val="24"/>
        </w:rPr>
        <w:t xml:space="preserve">pplicant must submit an evaluation plan that describes how the applicant intends to maintain records of services provided, how services are provided, and how the desired or intended changes and effects will be measured. </w:t>
      </w:r>
    </w:p>
    <w:p w14:paraId="3F20C698" w14:textId="77777777" w:rsidR="008F6DBF" w:rsidRDefault="008F6DBF" w:rsidP="008F6DBF">
      <w:pPr>
        <w:autoSpaceDE w:val="0"/>
        <w:autoSpaceDN w:val="0"/>
        <w:adjustRightInd w:val="0"/>
        <w:spacing w:after="0" w:line="240" w:lineRule="auto"/>
        <w:rPr>
          <w:rFonts w:cstheme="minorHAnsi"/>
          <w:color w:val="000000"/>
          <w:sz w:val="24"/>
          <w:szCs w:val="24"/>
          <w:highlight w:val="yellow"/>
        </w:rPr>
      </w:pPr>
    </w:p>
    <w:p w14:paraId="0652066E" w14:textId="795228A5" w:rsidR="008F6DBF" w:rsidRPr="008D60D5" w:rsidRDefault="008F6DBF" w:rsidP="008F6DBF">
      <w:pPr>
        <w:autoSpaceDE w:val="0"/>
        <w:autoSpaceDN w:val="0"/>
        <w:adjustRightInd w:val="0"/>
        <w:spacing w:after="0" w:line="240" w:lineRule="auto"/>
        <w:rPr>
          <w:rFonts w:cstheme="minorHAnsi"/>
          <w:color w:val="000000"/>
          <w:sz w:val="24"/>
          <w:szCs w:val="24"/>
        </w:rPr>
      </w:pPr>
      <w:r w:rsidRPr="008D60D5">
        <w:rPr>
          <w:rFonts w:cstheme="minorHAnsi"/>
          <w:color w:val="000000"/>
          <w:sz w:val="24"/>
          <w:szCs w:val="24"/>
        </w:rPr>
        <w:t>T</w:t>
      </w:r>
      <w:r w:rsidR="00EC4288" w:rsidRPr="008D60D5">
        <w:rPr>
          <w:rFonts w:cstheme="minorHAnsi"/>
          <w:color w:val="000000"/>
          <w:sz w:val="24"/>
          <w:szCs w:val="24"/>
        </w:rPr>
        <w:t>ier 1 applications must</w:t>
      </w:r>
      <w:r w:rsidRPr="008D60D5">
        <w:rPr>
          <w:rFonts w:cstheme="minorHAnsi"/>
          <w:color w:val="000000"/>
          <w:sz w:val="24"/>
          <w:szCs w:val="24"/>
        </w:rPr>
        <w:t xml:space="preserve"> include a logic model for the programmatic approach, a clear articulation of the program elements (e.g., What is being delivered? By whom? How? What is the theory of change?), and proposed evaluation measures for each component. No other evaluation is necessary.</w:t>
      </w:r>
    </w:p>
    <w:p w14:paraId="3D5C3485" w14:textId="7CD93DFD" w:rsidR="008F6DBF" w:rsidRPr="008D60D5" w:rsidRDefault="008F6DBF" w:rsidP="008F6DBF">
      <w:pPr>
        <w:autoSpaceDE w:val="0"/>
        <w:autoSpaceDN w:val="0"/>
        <w:adjustRightInd w:val="0"/>
        <w:spacing w:after="0" w:line="240" w:lineRule="auto"/>
        <w:rPr>
          <w:rFonts w:cstheme="minorHAnsi"/>
          <w:color w:val="000000"/>
          <w:sz w:val="24"/>
          <w:szCs w:val="24"/>
        </w:rPr>
      </w:pPr>
    </w:p>
    <w:p w14:paraId="424F4A2D" w14:textId="62E385B6" w:rsidR="00EC4288" w:rsidRPr="008D60D5" w:rsidRDefault="008F6DBF" w:rsidP="00EC4288">
      <w:pPr>
        <w:autoSpaceDE w:val="0"/>
        <w:autoSpaceDN w:val="0"/>
        <w:adjustRightInd w:val="0"/>
        <w:spacing w:after="0" w:line="240" w:lineRule="auto"/>
        <w:rPr>
          <w:rFonts w:cstheme="minorHAnsi"/>
          <w:color w:val="000000"/>
          <w:sz w:val="24"/>
          <w:szCs w:val="24"/>
        </w:rPr>
      </w:pPr>
      <w:r w:rsidRPr="008D60D5">
        <w:rPr>
          <w:rFonts w:cstheme="minorHAnsi"/>
          <w:color w:val="000000"/>
          <w:sz w:val="24"/>
          <w:szCs w:val="24"/>
        </w:rPr>
        <w:t xml:space="preserve">Tier 2 </w:t>
      </w:r>
      <w:r w:rsidR="00EC4288" w:rsidRPr="008D60D5">
        <w:rPr>
          <w:rFonts w:cstheme="minorHAnsi"/>
          <w:color w:val="000000"/>
          <w:sz w:val="24"/>
          <w:szCs w:val="24"/>
        </w:rPr>
        <w:t>applications must</w:t>
      </w:r>
      <w:r w:rsidRPr="008D60D5">
        <w:rPr>
          <w:rFonts w:cstheme="minorHAnsi"/>
          <w:color w:val="000000"/>
          <w:sz w:val="24"/>
          <w:szCs w:val="24"/>
        </w:rPr>
        <w:t xml:space="preserve"> include </w:t>
      </w:r>
      <w:r w:rsidR="00EC4288" w:rsidRPr="008D60D5">
        <w:rPr>
          <w:rFonts w:cstheme="minorHAnsi"/>
          <w:color w:val="000000"/>
          <w:sz w:val="24"/>
          <w:szCs w:val="24"/>
        </w:rPr>
        <w:t xml:space="preserve">a logic model for the programmatic approach, a clear articulation of the program elements, a plan for fidelity of implementation, and an evaluation plan that includes anticipated outputs and outcomes measures. </w:t>
      </w:r>
    </w:p>
    <w:p w14:paraId="352C2087" w14:textId="169E3932" w:rsidR="008F6DBF" w:rsidRPr="008D60D5" w:rsidRDefault="008F6DBF" w:rsidP="008F6DBF">
      <w:pPr>
        <w:autoSpaceDE w:val="0"/>
        <w:autoSpaceDN w:val="0"/>
        <w:adjustRightInd w:val="0"/>
        <w:spacing w:after="0" w:line="240" w:lineRule="auto"/>
        <w:rPr>
          <w:rFonts w:cstheme="minorHAnsi"/>
          <w:color w:val="000000"/>
          <w:sz w:val="24"/>
          <w:szCs w:val="24"/>
        </w:rPr>
      </w:pPr>
    </w:p>
    <w:p w14:paraId="7CA587AE" w14:textId="43D9E3F4" w:rsidR="002B54A1" w:rsidRDefault="002B54A1" w:rsidP="00EC4288">
      <w:pPr>
        <w:autoSpaceDE w:val="0"/>
        <w:autoSpaceDN w:val="0"/>
        <w:adjustRightInd w:val="0"/>
        <w:spacing w:after="0" w:line="240" w:lineRule="auto"/>
        <w:rPr>
          <w:rFonts w:cstheme="minorHAnsi"/>
          <w:color w:val="000000"/>
          <w:sz w:val="24"/>
          <w:szCs w:val="24"/>
        </w:rPr>
      </w:pPr>
      <w:r w:rsidRPr="008D60D5">
        <w:rPr>
          <w:rFonts w:cstheme="minorHAnsi"/>
          <w:b/>
          <w:color w:val="000000"/>
          <w:sz w:val="24"/>
          <w:szCs w:val="24"/>
        </w:rPr>
        <w:t>Logic Model:</w:t>
      </w:r>
      <w:r w:rsidRPr="008D60D5">
        <w:rPr>
          <w:rFonts w:cstheme="minorHAnsi"/>
          <w:color w:val="000000"/>
          <w:sz w:val="24"/>
          <w:szCs w:val="24"/>
        </w:rPr>
        <w:t xml:space="preserve"> graphic depiction (</w:t>
      </w:r>
      <w:r w:rsidR="009B2839" w:rsidRPr="008D60D5">
        <w:rPr>
          <w:rFonts w:cstheme="minorHAnsi"/>
          <w:color w:val="000000"/>
          <w:sz w:val="24"/>
          <w:szCs w:val="24"/>
        </w:rPr>
        <w:t>chart</w:t>
      </w:r>
      <w:r w:rsidRPr="008D60D5">
        <w:rPr>
          <w:rFonts w:cstheme="minorHAnsi"/>
          <w:color w:val="000000"/>
          <w:sz w:val="24"/>
          <w:szCs w:val="24"/>
        </w:rPr>
        <w:t>) that presents the shared relationships among the resources, activities, outputs</w:t>
      </w:r>
      <w:r w:rsidR="009B2839" w:rsidRPr="008D60D5">
        <w:rPr>
          <w:rFonts w:cstheme="minorHAnsi"/>
          <w:color w:val="000000"/>
          <w:sz w:val="24"/>
          <w:szCs w:val="24"/>
        </w:rPr>
        <w:t xml:space="preserve"> and </w:t>
      </w:r>
      <w:r w:rsidRPr="008D60D5">
        <w:rPr>
          <w:rFonts w:cstheme="minorHAnsi"/>
          <w:color w:val="000000"/>
          <w:sz w:val="24"/>
          <w:szCs w:val="24"/>
        </w:rPr>
        <w:t>outcomes for your program</w:t>
      </w:r>
      <w:r w:rsidR="009B2839" w:rsidRPr="008D60D5">
        <w:rPr>
          <w:rFonts w:cstheme="minorHAnsi"/>
          <w:color w:val="000000"/>
          <w:sz w:val="24"/>
          <w:szCs w:val="24"/>
        </w:rPr>
        <w:t>.</w:t>
      </w:r>
    </w:p>
    <w:p w14:paraId="62F6119E" w14:textId="77777777" w:rsidR="002B54A1" w:rsidRDefault="002B54A1" w:rsidP="00EC4288">
      <w:pPr>
        <w:autoSpaceDE w:val="0"/>
        <w:autoSpaceDN w:val="0"/>
        <w:adjustRightInd w:val="0"/>
        <w:spacing w:after="0" w:line="240" w:lineRule="auto"/>
        <w:rPr>
          <w:rFonts w:cstheme="minorHAnsi"/>
          <w:color w:val="000000"/>
          <w:sz w:val="24"/>
          <w:szCs w:val="24"/>
        </w:rPr>
      </w:pPr>
    </w:p>
    <w:p w14:paraId="5716B3C7" w14:textId="00E4C213" w:rsidR="00EC4288" w:rsidRPr="00AA063A" w:rsidRDefault="00EC4288" w:rsidP="00EC4288">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Each application must include clearly defined goals, objectives, and outcome-based performance measures and available data sources to use to track measures.</w:t>
      </w:r>
    </w:p>
    <w:p w14:paraId="3F05881F"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243DB1D" w14:textId="77777777" w:rsidR="004A2B0D"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G</w:t>
      </w:r>
      <w:r w:rsidR="0029327A" w:rsidRPr="00AA063A">
        <w:rPr>
          <w:rFonts w:cstheme="minorHAnsi"/>
          <w:b/>
          <w:color w:val="000000"/>
          <w:sz w:val="24"/>
          <w:szCs w:val="24"/>
        </w:rPr>
        <w:t>oals</w:t>
      </w:r>
      <w:r w:rsidRPr="00AA063A">
        <w:rPr>
          <w:rFonts w:cstheme="minorHAnsi"/>
          <w:color w:val="000000"/>
          <w:sz w:val="24"/>
          <w:szCs w:val="24"/>
        </w:rPr>
        <w:t>: Provide a broad statement that conveys, in general terms, the pro</w:t>
      </w:r>
      <w:r w:rsidR="0029327A" w:rsidRPr="00AA063A">
        <w:rPr>
          <w:rFonts w:cstheme="minorHAnsi"/>
          <w:color w:val="000000"/>
          <w:sz w:val="24"/>
          <w:szCs w:val="24"/>
        </w:rPr>
        <w:t>ject</w:t>
      </w:r>
      <w:r w:rsidRPr="00AA063A">
        <w:rPr>
          <w:rFonts w:cstheme="minorHAnsi"/>
          <w:color w:val="000000"/>
          <w:sz w:val="24"/>
          <w:szCs w:val="24"/>
        </w:rPr>
        <w:t>’s intent</w:t>
      </w:r>
      <w:r w:rsidR="00145BC6" w:rsidRPr="00AA063A">
        <w:rPr>
          <w:rFonts w:cstheme="minorHAnsi"/>
          <w:color w:val="000000"/>
          <w:sz w:val="24"/>
          <w:szCs w:val="24"/>
        </w:rPr>
        <w:t xml:space="preserve"> </w:t>
      </w:r>
      <w:r w:rsidRPr="00AA063A">
        <w:rPr>
          <w:rFonts w:cstheme="minorHAnsi"/>
          <w:color w:val="000000"/>
          <w:sz w:val="24"/>
          <w:szCs w:val="24"/>
        </w:rPr>
        <w:t>to change, reduce, or eliminate the problem described. Goals identify the pro</w:t>
      </w:r>
      <w:r w:rsidR="0029327A" w:rsidRPr="00AA063A">
        <w:rPr>
          <w:rFonts w:cstheme="minorHAnsi"/>
          <w:color w:val="000000"/>
          <w:sz w:val="24"/>
          <w:szCs w:val="24"/>
        </w:rPr>
        <w:t>ject</w:t>
      </w:r>
      <w:r w:rsidRPr="00AA063A">
        <w:rPr>
          <w:rFonts w:cstheme="minorHAnsi"/>
          <w:color w:val="000000"/>
          <w:sz w:val="24"/>
          <w:szCs w:val="24"/>
        </w:rPr>
        <w:t>’s</w:t>
      </w:r>
      <w:r w:rsidR="0090572D" w:rsidRPr="00AA063A">
        <w:rPr>
          <w:rFonts w:cstheme="minorHAnsi"/>
          <w:color w:val="000000"/>
          <w:sz w:val="24"/>
          <w:szCs w:val="24"/>
        </w:rPr>
        <w:t xml:space="preserve"> </w:t>
      </w:r>
      <w:r w:rsidRPr="00AA063A">
        <w:rPr>
          <w:rFonts w:cstheme="minorHAnsi"/>
          <w:color w:val="000000"/>
          <w:sz w:val="24"/>
          <w:szCs w:val="24"/>
        </w:rPr>
        <w:t xml:space="preserve">intended short and </w:t>
      </w:r>
      <w:r w:rsidRPr="00AA063A">
        <w:rPr>
          <w:rFonts w:cstheme="minorHAnsi"/>
          <w:color w:val="000000"/>
          <w:sz w:val="24"/>
          <w:szCs w:val="24"/>
        </w:rPr>
        <w:lastRenderedPageBreak/>
        <w:t>long-term results for the anticipated funding year</w:t>
      </w:r>
      <w:r w:rsidR="004A2B0D" w:rsidRPr="00AA063A">
        <w:rPr>
          <w:rFonts w:cstheme="minorHAnsi"/>
          <w:color w:val="000000"/>
          <w:sz w:val="24"/>
          <w:szCs w:val="24"/>
        </w:rPr>
        <w:t>. Explain how the pro</w:t>
      </w:r>
      <w:r w:rsidR="00916626" w:rsidRPr="00AA063A">
        <w:rPr>
          <w:rFonts w:cstheme="minorHAnsi"/>
          <w:color w:val="000000"/>
          <w:sz w:val="24"/>
          <w:szCs w:val="24"/>
        </w:rPr>
        <w:t>ject</w:t>
      </w:r>
      <w:r w:rsidR="004A2B0D" w:rsidRPr="00AA063A">
        <w:rPr>
          <w:rFonts w:cstheme="minorHAnsi"/>
          <w:color w:val="000000"/>
          <w:sz w:val="24"/>
          <w:szCs w:val="24"/>
        </w:rPr>
        <w:t xml:space="preserve"> will accomplish the goals.</w:t>
      </w:r>
    </w:p>
    <w:p w14:paraId="1039B6D0"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112703C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O</w:t>
      </w:r>
      <w:r w:rsidR="0029327A" w:rsidRPr="00AA063A">
        <w:rPr>
          <w:rFonts w:cstheme="minorHAnsi"/>
          <w:b/>
          <w:color w:val="000000"/>
          <w:sz w:val="24"/>
          <w:szCs w:val="24"/>
        </w:rPr>
        <w:t>bjectives</w:t>
      </w:r>
      <w:r w:rsidRPr="00AA063A">
        <w:rPr>
          <w:rFonts w:cstheme="minorHAnsi"/>
          <w:color w:val="000000"/>
          <w:sz w:val="24"/>
          <w:szCs w:val="24"/>
        </w:rPr>
        <w:t>: Objectives are</w:t>
      </w:r>
      <w:r w:rsidR="004A2B0D" w:rsidRPr="00AA063A">
        <w:rPr>
          <w:rFonts w:cstheme="minorHAnsi"/>
          <w:color w:val="000000"/>
          <w:sz w:val="24"/>
          <w:szCs w:val="24"/>
        </w:rPr>
        <w:t xml:space="preserve"> </w:t>
      </w:r>
      <w:r w:rsidRPr="00AA063A">
        <w:rPr>
          <w:rFonts w:cstheme="minorHAnsi"/>
          <w:color w:val="000000"/>
          <w:sz w:val="24"/>
          <w:szCs w:val="24"/>
        </w:rPr>
        <w:t>specific, quantifiable statements of the pro</w:t>
      </w:r>
      <w:r w:rsidR="0029327A" w:rsidRPr="00AA063A">
        <w:rPr>
          <w:rFonts w:cstheme="minorHAnsi"/>
          <w:color w:val="000000"/>
          <w:sz w:val="24"/>
          <w:szCs w:val="24"/>
        </w:rPr>
        <w:t>ject’</w:t>
      </w:r>
      <w:r w:rsidRPr="00AA063A">
        <w:rPr>
          <w:rFonts w:cstheme="minorHAnsi"/>
          <w:color w:val="000000"/>
          <w:sz w:val="24"/>
          <w:szCs w:val="24"/>
        </w:rPr>
        <w:t>s desired results, and should include the</w:t>
      </w:r>
      <w:r w:rsidR="004A2B0D" w:rsidRPr="00AA063A">
        <w:rPr>
          <w:rFonts w:cstheme="minorHAnsi"/>
          <w:color w:val="000000"/>
          <w:sz w:val="24"/>
          <w:szCs w:val="24"/>
        </w:rPr>
        <w:t xml:space="preserve"> </w:t>
      </w:r>
      <w:r w:rsidRPr="00AA063A">
        <w:rPr>
          <w:rFonts w:cstheme="minorHAnsi"/>
          <w:color w:val="000000"/>
          <w:sz w:val="24"/>
          <w:szCs w:val="24"/>
        </w:rPr>
        <w:t>target level of achievement, thereby further defining goals and providing the means to</w:t>
      </w:r>
      <w:r w:rsidR="004A2B0D" w:rsidRPr="00AA063A">
        <w:rPr>
          <w:rFonts w:cstheme="minorHAnsi"/>
          <w:color w:val="000000"/>
          <w:sz w:val="24"/>
          <w:szCs w:val="24"/>
        </w:rPr>
        <w:t xml:space="preserve"> </w:t>
      </w:r>
      <w:r w:rsidRPr="00AA063A">
        <w:rPr>
          <w:rFonts w:cstheme="minorHAnsi"/>
          <w:color w:val="000000"/>
          <w:sz w:val="24"/>
          <w:szCs w:val="24"/>
        </w:rPr>
        <w:t>measure pro</w:t>
      </w:r>
      <w:r w:rsidR="00916626" w:rsidRPr="00AA063A">
        <w:rPr>
          <w:rFonts w:cstheme="minorHAnsi"/>
          <w:color w:val="000000"/>
          <w:sz w:val="24"/>
          <w:szCs w:val="24"/>
        </w:rPr>
        <w:t>ject</w:t>
      </w:r>
      <w:r w:rsidRPr="00AA063A">
        <w:rPr>
          <w:rFonts w:cstheme="minorHAnsi"/>
          <w:color w:val="000000"/>
          <w:sz w:val="24"/>
          <w:szCs w:val="24"/>
        </w:rPr>
        <w:t xml:space="preserve"> performance.</w:t>
      </w:r>
    </w:p>
    <w:p w14:paraId="20C8EEAB"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778D5E2" w14:textId="77777777" w:rsidR="004A2B0D" w:rsidRPr="00AA063A" w:rsidRDefault="00E428F0" w:rsidP="004A2B0D">
      <w:pPr>
        <w:autoSpaceDE w:val="0"/>
        <w:autoSpaceDN w:val="0"/>
        <w:adjustRightInd w:val="0"/>
        <w:spacing w:after="0" w:line="240" w:lineRule="auto"/>
        <w:rPr>
          <w:rFonts w:cstheme="minorHAnsi"/>
          <w:color w:val="222222"/>
          <w:sz w:val="24"/>
          <w:szCs w:val="24"/>
        </w:rPr>
      </w:pPr>
      <w:r w:rsidRPr="00AA063A">
        <w:rPr>
          <w:rFonts w:cstheme="minorHAnsi"/>
          <w:b/>
          <w:color w:val="000000"/>
          <w:sz w:val="24"/>
          <w:szCs w:val="24"/>
        </w:rPr>
        <w:t>O</w:t>
      </w:r>
      <w:r w:rsidR="0029327A" w:rsidRPr="00AA063A">
        <w:rPr>
          <w:rFonts w:cstheme="minorHAnsi"/>
          <w:b/>
          <w:color w:val="000000"/>
          <w:sz w:val="24"/>
          <w:szCs w:val="24"/>
        </w:rPr>
        <w:t>utcome-based Performance Measures</w:t>
      </w:r>
      <w:r w:rsidRPr="00AA063A">
        <w:rPr>
          <w:rFonts w:cstheme="minorHAnsi"/>
          <w:color w:val="000000"/>
          <w:sz w:val="24"/>
          <w:szCs w:val="24"/>
        </w:rPr>
        <w:t xml:space="preserve">: The </w:t>
      </w:r>
      <w:r w:rsidR="004A2B0D" w:rsidRPr="00AA063A">
        <w:rPr>
          <w:rFonts w:cstheme="minorHAnsi"/>
          <w:color w:val="000000"/>
          <w:sz w:val="24"/>
          <w:szCs w:val="24"/>
        </w:rPr>
        <w:t>UB</w:t>
      </w:r>
      <w:r w:rsidRPr="00AA063A">
        <w:rPr>
          <w:rFonts w:cstheme="minorHAnsi"/>
          <w:color w:val="000000"/>
          <w:sz w:val="24"/>
          <w:szCs w:val="24"/>
        </w:rPr>
        <w:t xml:space="preserve"> encourages projects to focus on delivering </w:t>
      </w:r>
      <w:r w:rsidR="004C2B9F" w:rsidRPr="00AA063A">
        <w:rPr>
          <w:rFonts w:cstheme="minorHAnsi"/>
          <w:color w:val="000000"/>
          <w:sz w:val="24"/>
          <w:szCs w:val="24"/>
        </w:rPr>
        <w:t xml:space="preserve">products and </w:t>
      </w:r>
      <w:r w:rsidRPr="00AA063A">
        <w:rPr>
          <w:rFonts w:cstheme="minorHAnsi"/>
          <w:color w:val="000000"/>
          <w:sz w:val="24"/>
          <w:szCs w:val="24"/>
        </w:rPr>
        <w:t>services and show</w:t>
      </w:r>
      <w:r w:rsidR="004A2B0D" w:rsidRPr="00AA063A">
        <w:rPr>
          <w:rFonts w:cstheme="minorHAnsi"/>
          <w:color w:val="000000"/>
          <w:sz w:val="24"/>
          <w:szCs w:val="24"/>
        </w:rPr>
        <w:t xml:space="preserve"> </w:t>
      </w:r>
      <w:r w:rsidRPr="00AA063A">
        <w:rPr>
          <w:rFonts w:cstheme="minorHAnsi"/>
          <w:color w:val="000000"/>
          <w:sz w:val="24"/>
          <w:szCs w:val="24"/>
        </w:rPr>
        <w:t xml:space="preserve">their </w:t>
      </w:r>
      <w:r w:rsidR="004A2B0D" w:rsidRPr="00AA063A">
        <w:rPr>
          <w:rFonts w:cstheme="minorHAnsi"/>
          <w:color w:val="000000"/>
          <w:sz w:val="24"/>
          <w:szCs w:val="24"/>
        </w:rPr>
        <w:t xml:space="preserve">efficiency and </w:t>
      </w:r>
      <w:r w:rsidRPr="00AA063A">
        <w:rPr>
          <w:rFonts w:cstheme="minorHAnsi"/>
          <w:color w:val="000000"/>
          <w:sz w:val="24"/>
          <w:szCs w:val="24"/>
        </w:rPr>
        <w:t xml:space="preserve">effectiveness via outcome measures. </w:t>
      </w:r>
    </w:p>
    <w:p w14:paraId="51B22F0B" w14:textId="77777777" w:rsidR="004A2B0D" w:rsidRPr="00AA063A" w:rsidRDefault="004A2B0D" w:rsidP="004A2B0D">
      <w:pPr>
        <w:autoSpaceDE w:val="0"/>
        <w:autoSpaceDN w:val="0"/>
        <w:adjustRightInd w:val="0"/>
        <w:spacing w:after="0" w:line="240" w:lineRule="auto"/>
        <w:rPr>
          <w:rFonts w:cstheme="minorHAnsi"/>
          <w:i/>
          <w:iCs/>
          <w:color w:val="000000"/>
          <w:sz w:val="24"/>
          <w:szCs w:val="24"/>
        </w:rPr>
      </w:pPr>
    </w:p>
    <w:p w14:paraId="3BC3A112"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5. Strategy and Timeline: </w:t>
      </w:r>
      <w:r w:rsidRPr="00AA063A">
        <w:rPr>
          <w:rFonts w:cstheme="minorHAnsi"/>
          <w:color w:val="000000"/>
          <w:sz w:val="24"/>
          <w:szCs w:val="24"/>
        </w:rPr>
        <w:t>This section details any planning process that was undertaken in</w:t>
      </w:r>
      <w:r w:rsidR="004C2B9F" w:rsidRPr="00AA063A">
        <w:rPr>
          <w:rFonts w:cstheme="minorHAnsi"/>
          <w:color w:val="000000"/>
          <w:sz w:val="24"/>
          <w:szCs w:val="24"/>
        </w:rPr>
        <w:t xml:space="preserve"> </w:t>
      </w:r>
      <w:r w:rsidRPr="00AA063A">
        <w:rPr>
          <w:rFonts w:cstheme="minorHAnsi"/>
          <w:color w:val="000000"/>
          <w:sz w:val="24"/>
          <w:szCs w:val="24"/>
        </w:rPr>
        <w:t>developing the plan of response. Further, it should provide an overview of the strategy to be</w:t>
      </w:r>
      <w:r w:rsidR="004C2B9F" w:rsidRPr="00AA063A">
        <w:rPr>
          <w:rFonts w:cstheme="minorHAnsi"/>
          <w:color w:val="000000"/>
          <w:sz w:val="24"/>
          <w:szCs w:val="24"/>
        </w:rPr>
        <w:t xml:space="preserve"> </w:t>
      </w:r>
      <w:r w:rsidRPr="00AA063A">
        <w:rPr>
          <w:rFonts w:cstheme="minorHAnsi"/>
          <w:color w:val="000000"/>
          <w:sz w:val="24"/>
          <w:szCs w:val="24"/>
        </w:rPr>
        <w:t>employed and the timeline for implementing the strategy. Include linkages to other</w:t>
      </w:r>
      <w:r w:rsidR="00895EE1" w:rsidRPr="00AA063A">
        <w:rPr>
          <w:rFonts w:cstheme="minorHAnsi"/>
          <w:color w:val="000000"/>
          <w:sz w:val="24"/>
          <w:szCs w:val="24"/>
        </w:rPr>
        <w:t xml:space="preserve"> </w:t>
      </w:r>
      <w:r w:rsidRPr="00AA063A">
        <w:rPr>
          <w:rFonts w:cstheme="minorHAnsi"/>
          <w:color w:val="000000"/>
          <w:sz w:val="24"/>
          <w:szCs w:val="24"/>
        </w:rPr>
        <w:t xml:space="preserve">programs, organizations, and stakeholders that will be involved in or impacted by </w:t>
      </w:r>
      <w:r w:rsidR="009B1CBE" w:rsidRPr="00AA063A">
        <w:rPr>
          <w:rFonts w:cstheme="minorHAnsi"/>
          <w:color w:val="000000"/>
          <w:sz w:val="24"/>
          <w:szCs w:val="24"/>
        </w:rPr>
        <w:t>your</w:t>
      </w:r>
      <w:r w:rsidRPr="00AA063A">
        <w:rPr>
          <w:rFonts w:cstheme="minorHAnsi"/>
          <w:color w:val="000000"/>
          <w:sz w:val="24"/>
          <w:szCs w:val="24"/>
        </w:rPr>
        <w:t xml:space="preserve"> program.</w:t>
      </w:r>
    </w:p>
    <w:p w14:paraId="5B0714D7"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39B76C20"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a detailed timeline/work plan. This timeline/work plan must include:</w:t>
      </w:r>
    </w:p>
    <w:p w14:paraId="4CBBD04E"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Key tasks that must be carried out to implement the pro</w:t>
      </w:r>
      <w:r w:rsidR="0029327A" w:rsidRPr="00AA063A">
        <w:rPr>
          <w:rFonts w:cstheme="minorHAnsi"/>
          <w:color w:val="000000"/>
          <w:sz w:val="24"/>
          <w:szCs w:val="24"/>
        </w:rPr>
        <w:t>ject</w:t>
      </w:r>
      <w:r w:rsidRPr="00AA063A">
        <w:rPr>
          <w:rFonts w:cstheme="minorHAnsi"/>
          <w:color w:val="000000"/>
          <w:sz w:val="24"/>
          <w:szCs w:val="24"/>
        </w:rPr>
        <w:t xml:space="preserve"> successfully</w:t>
      </w:r>
    </w:p>
    <w:p w14:paraId="5C332184"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Person(s) responsible for seeing that each task is completed within the proposed timeline</w:t>
      </w:r>
    </w:p>
    <w:p w14:paraId="3099B559"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Target dates for task completion</w:t>
      </w:r>
    </w:p>
    <w:p w14:paraId="13CEDC7E"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01ED9A5B" w14:textId="77777777" w:rsidR="00612265"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6</w:t>
      </w:r>
      <w:r w:rsidR="00E428F0" w:rsidRPr="00AA063A">
        <w:rPr>
          <w:rFonts w:cstheme="minorHAnsi"/>
          <w:b/>
          <w:bCs/>
          <w:color w:val="000000"/>
          <w:sz w:val="24"/>
          <w:szCs w:val="24"/>
        </w:rPr>
        <w:t xml:space="preserve">. Management Capabilities: </w:t>
      </w:r>
    </w:p>
    <w:p w14:paraId="13473A9A"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Qualifications and Experience:</w:t>
      </w:r>
      <w:r w:rsidR="00612265" w:rsidRPr="00AA063A">
        <w:rPr>
          <w:rFonts w:cstheme="minorHAnsi"/>
          <w:color w:val="000000"/>
          <w:sz w:val="24"/>
          <w:szCs w:val="24"/>
        </w:rPr>
        <w:t xml:space="preserve"> </w:t>
      </w:r>
      <w:r w:rsidRPr="00AA063A">
        <w:rPr>
          <w:rFonts w:cstheme="minorHAnsi"/>
          <w:color w:val="000000"/>
          <w:sz w:val="24"/>
          <w:szCs w:val="24"/>
        </w:rPr>
        <w:t>Provide a brief description of the experience and achievements that qualify the</w:t>
      </w:r>
      <w:r w:rsidR="009B1CBE" w:rsidRPr="00AA063A">
        <w:rPr>
          <w:rFonts w:cstheme="minorHAnsi"/>
          <w:color w:val="000000"/>
          <w:sz w:val="24"/>
          <w:szCs w:val="24"/>
        </w:rPr>
        <w:t xml:space="preserve"> o</w:t>
      </w:r>
      <w:r w:rsidR="004C2B9F" w:rsidRPr="00AA063A">
        <w:rPr>
          <w:rFonts w:cstheme="minorHAnsi"/>
          <w:color w:val="000000"/>
          <w:sz w:val="24"/>
          <w:szCs w:val="24"/>
        </w:rPr>
        <w:t xml:space="preserve">rganization or </w:t>
      </w:r>
      <w:r w:rsidRPr="00AA063A">
        <w:rPr>
          <w:rFonts w:cstheme="minorHAnsi"/>
          <w:color w:val="000000"/>
          <w:sz w:val="24"/>
          <w:szCs w:val="24"/>
        </w:rPr>
        <w:t>agency to conduct the pro</w:t>
      </w:r>
      <w:r w:rsidR="0029327A" w:rsidRPr="00AA063A">
        <w:rPr>
          <w:rFonts w:cstheme="minorHAnsi"/>
          <w:color w:val="000000"/>
          <w:sz w:val="24"/>
          <w:szCs w:val="24"/>
        </w:rPr>
        <w:t>ject</w:t>
      </w:r>
      <w:r w:rsidRPr="00AA063A">
        <w:rPr>
          <w:rFonts w:cstheme="minorHAnsi"/>
          <w:color w:val="000000"/>
          <w:sz w:val="24"/>
          <w:szCs w:val="24"/>
        </w:rPr>
        <w:t>.</w:t>
      </w:r>
    </w:p>
    <w:p w14:paraId="2E9FD980"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4567CCC8" w14:textId="77777777" w:rsidR="00427657"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Present and Proposed Staff: List the </w:t>
      </w:r>
      <w:r w:rsidR="00DB5054" w:rsidRPr="00AA063A">
        <w:rPr>
          <w:rFonts w:cstheme="minorHAnsi"/>
          <w:color w:val="000000"/>
          <w:sz w:val="24"/>
          <w:szCs w:val="24"/>
        </w:rPr>
        <w:t xml:space="preserve">name of the project director and in an appendix provide a resume or curriculum vitae (no more than 3 pages) for this individual.  List the </w:t>
      </w:r>
      <w:r w:rsidRPr="00AA063A">
        <w:rPr>
          <w:rFonts w:cstheme="minorHAnsi"/>
          <w:color w:val="000000"/>
          <w:sz w:val="24"/>
          <w:szCs w:val="24"/>
        </w:rPr>
        <w:t>names and provide a short professional biography of the</w:t>
      </w:r>
      <w:r w:rsidR="004C2B9F" w:rsidRPr="00AA063A">
        <w:rPr>
          <w:rFonts w:cstheme="minorHAnsi"/>
          <w:color w:val="000000"/>
          <w:sz w:val="24"/>
          <w:szCs w:val="24"/>
        </w:rPr>
        <w:t xml:space="preserve"> </w:t>
      </w:r>
      <w:r w:rsidRPr="00AA063A">
        <w:rPr>
          <w:rFonts w:cstheme="minorHAnsi"/>
          <w:color w:val="000000"/>
          <w:sz w:val="24"/>
          <w:szCs w:val="24"/>
        </w:rPr>
        <w:t>key consultants, financial officer, and other professional staff members.</w:t>
      </w:r>
      <w:r w:rsidR="0090572D" w:rsidRPr="00AA063A">
        <w:rPr>
          <w:rFonts w:cstheme="minorHAnsi"/>
          <w:color w:val="000000"/>
          <w:sz w:val="24"/>
          <w:szCs w:val="24"/>
        </w:rPr>
        <w:t xml:space="preserve"> </w:t>
      </w:r>
      <w:r w:rsidRPr="00AA063A">
        <w:rPr>
          <w:rFonts w:cstheme="minorHAnsi"/>
          <w:color w:val="000000"/>
          <w:sz w:val="24"/>
          <w:szCs w:val="24"/>
        </w:rPr>
        <w:t>Clearly identify, by name and title, requested personnel. Indicate how all requested staff are</w:t>
      </w:r>
      <w:r w:rsidR="00DB5054" w:rsidRPr="00AA063A">
        <w:rPr>
          <w:rFonts w:cstheme="minorHAnsi"/>
          <w:color w:val="000000"/>
          <w:sz w:val="24"/>
          <w:szCs w:val="24"/>
        </w:rPr>
        <w:t xml:space="preserve"> </w:t>
      </w:r>
      <w:r w:rsidRPr="00AA063A">
        <w:rPr>
          <w:rFonts w:cstheme="minorHAnsi"/>
          <w:color w:val="000000"/>
          <w:sz w:val="24"/>
          <w:szCs w:val="24"/>
        </w:rPr>
        <w:t xml:space="preserve">currently funded (i.e., name </w:t>
      </w:r>
      <w:r w:rsidR="00990165" w:rsidRPr="00AA063A">
        <w:rPr>
          <w:rFonts w:cstheme="minorHAnsi"/>
          <w:color w:val="000000"/>
          <w:sz w:val="24"/>
          <w:szCs w:val="24"/>
        </w:rPr>
        <w:t>subaward</w:t>
      </w:r>
      <w:r w:rsidRPr="00AA063A">
        <w:rPr>
          <w:rFonts w:cstheme="minorHAnsi"/>
          <w:color w:val="000000"/>
          <w:sz w:val="24"/>
          <w:szCs w:val="24"/>
        </w:rPr>
        <w:t xml:space="preserve"> fund or state that personnel are line items in the existing</w:t>
      </w:r>
      <w:r w:rsidR="00DB5054" w:rsidRPr="00AA063A">
        <w:rPr>
          <w:rFonts w:cstheme="minorHAnsi"/>
          <w:color w:val="000000"/>
          <w:sz w:val="24"/>
          <w:szCs w:val="24"/>
        </w:rPr>
        <w:t xml:space="preserve"> </w:t>
      </w:r>
      <w:r w:rsidRPr="00AA063A">
        <w:rPr>
          <w:rFonts w:cstheme="minorHAnsi"/>
          <w:color w:val="000000"/>
          <w:sz w:val="24"/>
          <w:szCs w:val="24"/>
        </w:rPr>
        <w:t>agency budget. If funded by more than one source, list percentages for each funding</w:t>
      </w:r>
      <w:r w:rsidR="002A7F6D" w:rsidRPr="00AA063A">
        <w:rPr>
          <w:rFonts w:cstheme="minorHAnsi"/>
          <w:color w:val="000000"/>
          <w:sz w:val="24"/>
          <w:szCs w:val="24"/>
        </w:rPr>
        <w:t xml:space="preserve"> </w:t>
      </w:r>
      <w:r w:rsidRPr="00AA063A">
        <w:rPr>
          <w:rFonts w:cstheme="minorHAnsi"/>
          <w:color w:val="000000"/>
          <w:sz w:val="24"/>
          <w:szCs w:val="24"/>
        </w:rPr>
        <w:t>source).</w:t>
      </w:r>
    </w:p>
    <w:p w14:paraId="3A27E0DC" w14:textId="77777777" w:rsidR="00342865" w:rsidRPr="00AA063A" w:rsidRDefault="00342865" w:rsidP="00E428F0">
      <w:pPr>
        <w:autoSpaceDE w:val="0"/>
        <w:autoSpaceDN w:val="0"/>
        <w:adjustRightInd w:val="0"/>
        <w:spacing w:after="0" w:line="240" w:lineRule="auto"/>
        <w:rPr>
          <w:rFonts w:cstheme="minorHAnsi"/>
          <w:color w:val="000000"/>
          <w:sz w:val="24"/>
          <w:szCs w:val="24"/>
        </w:rPr>
      </w:pPr>
    </w:p>
    <w:p w14:paraId="26EA2759" w14:textId="77777777" w:rsidR="00342865" w:rsidRPr="00162E9D" w:rsidRDefault="00342865" w:rsidP="00342865">
      <w:pPr>
        <w:autoSpaceDE w:val="0"/>
        <w:autoSpaceDN w:val="0"/>
        <w:adjustRightInd w:val="0"/>
        <w:spacing w:after="0" w:line="240" w:lineRule="auto"/>
        <w:rPr>
          <w:rFonts w:cstheme="minorHAnsi"/>
          <w:b/>
          <w:color w:val="000000"/>
          <w:sz w:val="24"/>
          <w:szCs w:val="24"/>
        </w:rPr>
      </w:pPr>
      <w:r w:rsidRPr="00162E9D">
        <w:rPr>
          <w:rFonts w:cstheme="minorHAnsi"/>
          <w:b/>
          <w:color w:val="000000"/>
          <w:sz w:val="24"/>
          <w:szCs w:val="24"/>
        </w:rPr>
        <w:t>7. C</w:t>
      </w:r>
      <w:r w:rsidR="005C60F8" w:rsidRPr="00162E9D">
        <w:rPr>
          <w:rFonts w:cstheme="minorHAnsi"/>
          <w:b/>
          <w:color w:val="000000"/>
          <w:sz w:val="24"/>
          <w:szCs w:val="24"/>
        </w:rPr>
        <w:t>OVID</w:t>
      </w:r>
      <w:r w:rsidRPr="00162E9D">
        <w:rPr>
          <w:rFonts w:cstheme="minorHAnsi"/>
          <w:b/>
          <w:color w:val="000000"/>
          <w:sz w:val="24"/>
          <w:szCs w:val="24"/>
        </w:rPr>
        <w:t xml:space="preserve">-19 Statement: </w:t>
      </w:r>
    </w:p>
    <w:p w14:paraId="7FF4497C" w14:textId="77777777" w:rsidR="00342865" w:rsidRPr="00AA063A" w:rsidRDefault="00DA5B5A" w:rsidP="00342865">
      <w:pPr>
        <w:rPr>
          <w:rFonts w:cstheme="minorHAnsi"/>
          <w:bCs/>
          <w:sz w:val="24"/>
          <w:szCs w:val="24"/>
        </w:rPr>
      </w:pPr>
      <w:r w:rsidRPr="00162E9D">
        <w:rPr>
          <w:rFonts w:cstheme="minorHAnsi"/>
          <w:bCs/>
          <w:sz w:val="24"/>
          <w:szCs w:val="24"/>
        </w:rPr>
        <w:t>The UB recognizes the impact C</w:t>
      </w:r>
      <w:r w:rsidR="005C60F8" w:rsidRPr="00162E9D">
        <w:rPr>
          <w:rFonts w:cstheme="minorHAnsi"/>
          <w:bCs/>
          <w:sz w:val="24"/>
          <w:szCs w:val="24"/>
        </w:rPr>
        <w:t>OVID</w:t>
      </w:r>
      <w:r w:rsidRPr="00162E9D">
        <w:rPr>
          <w:rFonts w:cstheme="minorHAnsi"/>
          <w:bCs/>
          <w:sz w:val="24"/>
          <w:szCs w:val="24"/>
        </w:rPr>
        <w:t xml:space="preserve">-19 is having on </w:t>
      </w:r>
      <w:r w:rsidR="005A19A4" w:rsidRPr="00162E9D">
        <w:rPr>
          <w:rFonts w:cstheme="minorHAnsi"/>
          <w:bCs/>
          <w:sz w:val="24"/>
          <w:szCs w:val="24"/>
        </w:rPr>
        <w:t xml:space="preserve">exacerbating </w:t>
      </w:r>
      <w:r w:rsidRPr="00162E9D">
        <w:rPr>
          <w:rFonts w:cstheme="minorHAnsi"/>
          <w:bCs/>
          <w:sz w:val="24"/>
          <w:szCs w:val="24"/>
        </w:rPr>
        <w:t>the opioid epidemic. The C</w:t>
      </w:r>
      <w:r w:rsidR="005C60F8" w:rsidRPr="00162E9D">
        <w:rPr>
          <w:rFonts w:cstheme="minorHAnsi"/>
          <w:bCs/>
          <w:sz w:val="24"/>
          <w:szCs w:val="24"/>
        </w:rPr>
        <w:t>OVID</w:t>
      </w:r>
      <w:r w:rsidRPr="00162E9D">
        <w:rPr>
          <w:rFonts w:cstheme="minorHAnsi"/>
          <w:bCs/>
          <w:sz w:val="24"/>
          <w:szCs w:val="24"/>
        </w:rPr>
        <w:t xml:space="preserve">-19 </w:t>
      </w:r>
      <w:r w:rsidR="005C60F8" w:rsidRPr="00162E9D">
        <w:rPr>
          <w:rFonts w:cstheme="minorHAnsi"/>
          <w:bCs/>
          <w:sz w:val="24"/>
          <w:szCs w:val="24"/>
        </w:rPr>
        <w:t>pan</w:t>
      </w:r>
      <w:r w:rsidRPr="00162E9D">
        <w:rPr>
          <w:rFonts w:cstheme="minorHAnsi"/>
          <w:bCs/>
          <w:sz w:val="24"/>
          <w:szCs w:val="24"/>
        </w:rPr>
        <w:t xml:space="preserve">demic </w:t>
      </w:r>
      <w:r w:rsidR="005A19A4" w:rsidRPr="00162E9D">
        <w:rPr>
          <w:rFonts w:cstheme="minorHAnsi"/>
          <w:bCs/>
          <w:sz w:val="24"/>
          <w:szCs w:val="24"/>
        </w:rPr>
        <w:t>challenged the</w:t>
      </w:r>
      <w:r w:rsidRPr="00162E9D">
        <w:rPr>
          <w:rFonts w:cstheme="minorHAnsi"/>
          <w:bCs/>
          <w:sz w:val="24"/>
          <w:szCs w:val="24"/>
        </w:rPr>
        <w:t xml:space="preserve"> resources devoted to drug treatment, prevention and research </w:t>
      </w:r>
      <w:r w:rsidR="005A19A4" w:rsidRPr="00162E9D">
        <w:rPr>
          <w:rFonts w:cstheme="minorHAnsi"/>
          <w:bCs/>
          <w:sz w:val="24"/>
          <w:szCs w:val="24"/>
        </w:rPr>
        <w:t xml:space="preserve">and activities </w:t>
      </w:r>
      <w:r w:rsidRPr="00162E9D">
        <w:rPr>
          <w:rFonts w:cstheme="minorHAnsi"/>
          <w:bCs/>
          <w:sz w:val="24"/>
          <w:szCs w:val="24"/>
        </w:rPr>
        <w:t xml:space="preserve">were curtailed and the work of practitioners </w:t>
      </w:r>
      <w:r w:rsidR="005C60F8" w:rsidRPr="00162E9D">
        <w:rPr>
          <w:rFonts w:cstheme="minorHAnsi"/>
          <w:bCs/>
          <w:sz w:val="24"/>
          <w:szCs w:val="24"/>
        </w:rPr>
        <w:t xml:space="preserve">in many communities </w:t>
      </w:r>
      <w:r w:rsidRPr="00162E9D">
        <w:rPr>
          <w:rFonts w:cstheme="minorHAnsi"/>
          <w:bCs/>
          <w:sz w:val="24"/>
          <w:szCs w:val="24"/>
        </w:rPr>
        <w:t>was put on pause. CDPP staff believe this situation will continue into the near future and will consider this when reviewing funding proposals. Provide your plan to assure the UB that the proposed project can be completed in a timely fashion despite the adverse impact of C</w:t>
      </w:r>
      <w:r w:rsidR="005C60F8" w:rsidRPr="00162E9D">
        <w:rPr>
          <w:rFonts w:cstheme="minorHAnsi"/>
          <w:bCs/>
          <w:sz w:val="24"/>
          <w:szCs w:val="24"/>
        </w:rPr>
        <w:t>OVID</w:t>
      </w:r>
      <w:r w:rsidRPr="00162E9D">
        <w:rPr>
          <w:rFonts w:cstheme="minorHAnsi"/>
          <w:bCs/>
          <w:sz w:val="24"/>
          <w:szCs w:val="24"/>
        </w:rPr>
        <w:t>-19.</w:t>
      </w:r>
    </w:p>
    <w:p w14:paraId="59B4172D" w14:textId="77777777" w:rsidR="00342865" w:rsidRPr="00AA063A" w:rsidRDefault="00342865"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8</w:t>
      </w:r>
      <w:r w:rsidR="00E428F0" w:rsidRPr="00AA063A">
        <w:rPr>
          <w:rFonts w:cstheme="minorHAnsi"/>
          <w:b/>
          <w:bCs/>
          <w:color w:val="000000"/>
          <w:sz w:val="24"/>
          <w:szCs w:val="24"/>
        </w:rPr>
        <w:t xml:space="preserve">. Project Evaluation &amp; Sustainability: </w:t>
      </w:r>
    </w:p>
    <w:p w14:paraId="6CEA005F" w14:textId="77777777" w:rsidR="00E428F0" w:rsidRPr="00AA063A" w:rsidRDefault="00342865"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Explain </w:t>
      </w:r>
      <w:r w:rsidR="00E428F0" w:rsidRPr="00AA063A">
        <w:rPr>
          <w:rFonts w:cstheme="minorHAnsi"/>
          <w:color w:val="000000"/>
          <w:sz w:val="24"/>
          <w:szCs w:val="24"/>
        </w:rPr>
        <w:t>what prospects exist for continued financing of the</w:t>
      </w:r>
      <w:r w:rsidR="004C2B9F" w:rsidRPr="00AA063A">
        <w:rPr>
          <w:rFonts w:cstheme="minorHAnsi"/>
          <w:color w:val="000000"/>
          <w:sz w:val="24"/>
          <w:szCs w:val="24"/>
        </w:rPr>
        <w:t xml:space="preserve"> </w:t>
      </w:r>
      <w:r w:rsidR="00E428F0" w:rsidRPr="00AA063A">
        <w:rPr>
          <w:rFonts w:cstheme="minorHAnsi"/>
          <w:color w:val="000000"/>
          <w:sz w:val="24"/>
          <w:szCs w:val="24"/>
        </w:rPr>
        <w:t xml:space="preserve">project when </w:t>
      </w:r>
      <w:r w:rsidR="00990165" w:rsidRPr="00AA063A">
        <w:rPr>
          <w:rFonts w:cstheme="minorHAnsi"/>
          <w:color w:val="000000"/>
          <w:sz w:val="24"/>
          <w:szCs w:val="24"/>
        </w:rPr>
        <w:t>subaward</w:t>
      </w:r>
      <w:r w:rsidR="00E428F0" w:rsidRPr="00AA063A">
        <w:rPr>
          <w:rFonts w:cstheme="minorHAnsi"/>
          <w:color w:val="000000"/>
          <w:sz w:val="24"/>
          <w:szCs w:val="24"/>
        </w:rPr>
        <w:t xml:space="preserve"> funds are terminated: What efforts have been or will be made to</w:t>
      </w:r>
      <w:r w:rsidR="004C2B9F" w:rsidRPr="00AA063A">
        <w:rPr>
          <w:rFonts w:cstheme="minorHAnsi"/>
          <w:color w:val="000000"/>
          <w:sz w:val="24"/>
          <w:szCs w:val="24"/>
        </w:rPr>
        <w:t xml:space="preserve"> </w:t>
      </w:r>
      <w:r w:rsidR="00E428F0" w:rsidRPr="00AA063A">
        <w:rPr>
          <w:rFonts w:cstheme="minorHAnsi"/>
          <w:color w:val="000000"/>
          <w:sz w:val="24"/>
          <w:szCs w:val="24"/>
        </w:rPr>
        <w:t xml:space="preserve">continue the methods, techniques, and </w:t>
      </w:r>
      <w:r w:rsidR="00E428F0" w:rsidRPr="00AA063A">
        <w:rPr>
          <w:rFonts w:cstheme="minorHAnsi"/>
          <w:color w:val="000000"/>
          <w:sz w:val="24"/>
          <w:szCs w:val="24"/>
        </w:rPr>
        <w:lastRenderedPageBreak/>
        <w:t xml:space="preserve">operational aspects of the project when the </w:t>
      </w:r>
      <w:r w:rsidR="00990165" w:rsidRPr="00AA063A">
        <w:rPr>
          <w:rFonts w:cstheme="minorHAnsi"/>
          <w:color w:val="000000"/>
          <w:sz w:val="24"/>
          <w:szCs w:val="24"/>
        </w:rPr>
        <w:t>subaward</w:t>
      </w:r>
      <w:r w:rsidR="004C2B9F" w:rsidRPr="00AA063A">
        <w:rPr>
          <w:rFonts w:cstheme="minorHAnsi"/>
          <w:color w:val="000000"/>
          <w:sz w:val="24"/>
          <w:szCs w:val="24"/>
        </w:rPr>
        <w:t xml:space="preserve"> </w:t>
      </w:r>
      <w:r w:rsidR="00E428F0" w:rsidRPr="00AA063A">
        <w:rPr>
          <w:rFonts w:cstheme="minorHAnsi"/>
          <w:color w:val="000000"/>
          <w:sz w:val="24"/>
          <w:szCs w:val="24"/>
        </w:rPr>
        <w:t>funds are concluded? Indicate planned future sources of funding or proposed jurisdictional</w:t>
      </w:r>
      <w:r w:rsidR="004C2B9F" w:rsidRPr="00AA063A">
        <w:rPr>
          <w:rFonts w:cstheme="minorHAnsi"/>
          <w:color w:val="000000"/>
          <w:sz w:val="24"/>
          <w:szCs w:val="24"/>
        </w:rPr>
        <w:t xml:space="preserve"> </w:t>
      </w:r>
      <w:r w:rsidR="00E428F0" w:rsidRPr="00AA063A">
        <w:rPr>
          <w:rFonts w:cstheme="minorHAnsi"/>
          <w:color w:val="000000"/>
          <w:sz w:val="24"/>
          <w:szCs w:val="24"/>
        </w:rPr>
        <w:t>planning efforts</w:t>
      </w:r>
      <w:r w:rsidR="004C2B9F" w:rsidRPr="00AA063A">
        <w:rPr>
          <w:rFonts w:cstheme="minorHAnsi"/>
          <w:color w:val="000000"/>
          <w:sz w:val="24"/>
          <w:szCs w:val="24"/>
        </w:rPr>
        <w:t>.</w:t>
      </w:r>
    </w:p>
    <w:p w14:paraId="681D3359" w14:textId="77777777" w:rsidR="009820A8" w:rsidRPr="00AA063A" w:rsidRDefault="009820A8" w:rsidP="00E428F0">
      <w:pPr>
        <w:autoSpaceDE w:val="0"/>
        <w:autoSpaceDN w:val="0"/>
        <w:adjustRightInd w:val="0"/>
        <w:spacing w:after="0" w:line="240" w:lineRule="auto"/>
        <w:rPr>
          <w:rFonts w:cstheme="minorHAnsi"/>
          <w:b/>
          <w:bCs/>
          <w:color w:val="000000"/>
          <w:sz w:val="24"/>
          <w:szCs w:val="24"/>
        </w:rPr>
      </w:pPr>
    </w:p>
    <w:p w14:paraId="4347BA78" w14:textId="77777777" w:rsidR="00E428F0" w:rsidRPr="00AA063A" w:rsidRDefault="00342865"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9</w:t>
      </w:r>
      <w:r w:rsidR="00895EE1" w:rsidRPr="00AA063A">
        <w:rPr>
          <w:rFonts w:cstheme="minorHAnsi"/>
          <w:b/>
          <w:bCs/>
          <w:color w:val="000000"/>
          <w:sz w:val="24"/>
          <w:szCs w:val="24"/>
        </w:rPr>
        <w:t xml:space="preserve">. </w:t>
      </w:r>
      <w:r w:rsidR="00E428F0" w:rsidRPr="00AA063A">
        <w:rPr>
          <w:rFonts w:cstheme="minorHAnsi"/>
          <w:b/>
          <w:bCs/>
          <w:color w:val="000000"/>
          <w:sz w:val="24"/>
          <w:szCs w:val="24"/>
        </w:rPr>
        <w:t>L</w:t>
      </w:r>
      <w:r w:rsidR="00895EE1" w:rsidRPr="00AA063A">
        <w:rPr>
          <w:rFonts w:cstheme="minorHAnsi"/>
          <w:b/>
          <w:bCs/>
          <w:color w:val="000000"/>
          <w:sz w:val="24"/>
          <w:szCs w:val="24"/>
        </w:rPr>
        <w:t>etters of support/commitment</w:t>
      </w:r>
      <w:r w:rsidRPr="00AA063A">
        <w:rPr>
          <w:rFonts w:cstheme="minorHAnsi"/>
          <w:b/>
          <w:bCs/>
          <w:color w:val="000000"/>
          <w:sz w:val="24"/>
          <w:szCs w:val="24"/>
        </w:rPr>
        <w:t>:</w:t>
      </w:r>
    </w:p>
    <w:p w14:paraId="31C95EF8" w14:textId="5C38B206" w:rsidR="00E428F0" w:rsidRPr="00AF2FED" w:rsidRDefault="00E428F0" w:rsidP="004C2B9F">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 xml:space="preserve">In an appendix, </w:t>
      </w:r>
      <w:r w:rsidR="004C2B9F" w:rsidRPr="00AA063A">
        <w:rPr>
          <w:rFonts w:cstheme="minorHAnsi"/>
          <w:color w:val="000000"/>
          <w:sz w:val="24"/>
          <w:szCs w:val="24"/>
        </w:rPr>
        <w:t xml:space="preserve">provide </w:t>
      </w:r>
      <w:r w:rsidRPr="00AA063A">
        <w:rPr>
          <w:rFonts w:cstheme="minorHAnsi"/>
          <w:color w:val="000000"/>
          <w:sz w:val="24"/>
          <w:szCs w:val="24"/>
        </w:rPr>
        <w:t>letters of commitment by partners who</w:t>
      </w:r>
      <w:r w:rsidR="004C2B9F" w:rsidRPr="00AA063A">
        <w:rPr>
          <w:rFonts w:cstheme="minorHAnsi"/>
          <w:color w:val="000000"/>
          <w:sz w:val="24"/>
          <w:szCs w:val="24"/>
        </w:rPr>
        <w:t xml:space="preserve"> will</w:t>
      </w:r>
      <w:r w:rsidRPr="00AA063A">
        <w:rPr>
          <w:rFonts w:cstheme="minorHAnsi"/>
          <w:color w:val="000000"/>
          <w:sz w:val="24"/>
          <w:szCs w:val="24"/>
        </w:rPr>
        <w:t xml:space="preserve"> participate in the</w:t>
      </w:r>
      <w:r w:rsidR="004C2B9F" w:rsidRPr="00AA063A">
        <w:rPr>
          <w:rFonts w:cstheme="minorHAnsi"/>
          <w:color w:val="000000"/>
          <w:sz w:val="24"/>
          <w:szCs w:val="24"/>
        </w:rPr>
        <w:t xml:space="preserve"> </w:t>
      </w:r>
      <w:r w:rsidRPr="00AA063A">
        <w:rPr>
          <w:rFonts w:cstheme="minorHAnsi"/>
          <w:color w:val="000000"/>
          <w:sz w:val="24"/>
          <w:szCs w:val="24"/>
        </w:rPr>
        <w:t xml:space="preserve">execution of the project or whose cooperation </w:t>
      </w:r>
      <w:r w:rsidR="004C2B9F" w:rsidRPr="00AA063A">
        <w:rPr>
          <w:rFonts w:cstheme="minorHAnsi"/>
          <w:color w:val="000000"/>
          <w:sz w:val="24"/>
          <w:szCs w:val="24"/>
        </w:rPr>
        <w:t>and</w:t>
      </w:r>
      <w:r w:rsidRPr="00AA063A">
        <w:rPr>
          <w:rFonts w:cstheme="minorHAnsi"/>
          <w:color w:val="000000"/>
          <w:sz w:val="24"/>
          <w:szCs w:val="24"/>
        </w:rPr>
        <w:t xml:space="preserve"> support </w:t>
      </w:r>
      <w:r w:rsidR="004C2B9F" w:rsidRPr="00AA063A">
        <w:rPr>
          <w:rFonts w:cstheme="minorHAnsi"/>
          <w:color w:val="000000"/>
          <w:sz w:val="24"/>
          <w:szCs w:val="24"/>
        </w:rPr>
        <w:t>are</w:t>
      </w:r>
      <w:r w:rsidRPr="00AA063A">
        <w:rPr>
          <w:rFonts w:cstheme="minorHAnsi"/>
          <w:color w:val="000000"/>
          <w:sz w:val="24"/>
          <w:szCs w:val="24"/>
        </w:rPr>
        <w:t xml:space="preserve"> necessary to its success. </w:t>
      </w:r>
      <w:r w:rsidRPr="00AA063A">
        <w:rPr>
          <w:rFonts w:cstheme="minorHAnsi"/>
          <w:b/>
          <w:color w:val="000000"/>
          <w:sz w:val="24"/>
          <w:szCs w:val="24"/>
        </w:rPr>
        <w:t>Letters of</w:t>
      </w:r>
      <w:r w:rsidR="004C2B9F" w:rsidRPr="00AA063A">
        <w:rPr>
          <w:rFonts w:cstheme="minorHAnsi"/>
          <w:b/>
          <w:color w:val="000000"/>
          <w:sz w:val="24"/>
          <w:szCs w:val="24"/>
        </w:rPr>
        <w:t xml:space="preserve"> </w:t>
      </w:r>
      <w:r w:rsidRPr="00AA063A">
        <w:rPr>
          <w:rFonts w:cstheme="minorHAnsi"/>
          <w:b/>
          <w:color w:val="000000"/>
          <w:sz w:val="24"/>
          <w:szCs w:val="24"/>
        </w:rPr>
        <w:t>support</w:t>
      </w:r>
      <w:r w:rsidR="00895EE1" w:rsidRPr="00AA063A">
        <w:rPr>
          <w:rFonts w:cstheme="minorHAnsi"/>
          <w:b/>
          <w:color w:val="000000"/>
          <w:sz w:val="24"/>
          <w:szCs w:val="24"/>
        </w:rPr>
        <w:t>/commitment</w:t>
      </w:r>
      <w:r w:rsidRPr="00AA063A">
        <w:rPr>
          <w:rFonts w:cstheme="minorHAnsi"/>
          <w:b/>
          <w:color w:val="000000"/>
          <w:sz w:val="24"/>
          <w:szCs w:val="24"/>
        </w:rPr>
        <w:t xml:space="preserve"> are </w:t>
      </w:r>
      <w:r w:rsidR="004C2B9F" w:rsidRPr="00AA063A">
        <w:rPr>
          <w:rFonts w:cstheme="minorHAnsi"/>
          <w:b/>
          <w:color w:val="000000"/>
          <w:sz w:val="24"/>
          <w:szCs w:val="24"/>
        </w:rPr>
        <w:t xml:space="preserve">not </w:t>
      </w:r>
      <w:r w:rsidRPr="00AA063A">
        <w:rPr>
          <w:rFonts w:cstheme="minorHAnsi"/>
          <w:b/>
          <w:color w:val="000000"/>
          <w:sz w:val="24"/>
          <w:szCs w:val="24"/>
        </w:rPr>
        <w:t>optional.</w:t>
      </w:r>
      <w:r w:rsidR="00895EE1" w:rsidRPr="00AA063A">
        <w:rPr>
          <w:rFonts w:cstheme="minorHAnsi"/>
          <w:b/>
          <w:color w:val="000000"/>
          <w:sz w:val="24"/>
          <w:szCs w:val="24"/>
        </w:rPr>
        <w:t xml:space="preserve"> </w:t>
      </w:r>
      <w:r w:rsidR="00895EE1" w:rsidRPr="00AF2FED">
        <w:rPr>
          <w:rFonts w:cstheme="minorHAnsi"/>
          <w:b/>
          <w:color w:val="000000"/>
          <w:sz w:val="24"/>
          <w:szCs w:val="24"/>
        </w:rPr>
        <w:t xml:space="preserve">The participating HIDTA must provide a letter of support/commitment </w:t>
      </w:r>
      <w:r w:rsidR="00DF1926" w:rsidRPr="00AF2FED">
        <w:rPr>
          <w:rFonts w:cstheme="minorHAnsi"/>
          <w:b/>
          <w:color w:val="000000"/>
          <w:sz w:val="24"/>
          <w:szCs w:val="24"/>
        </w:rPr>
        <w:t xml:space="preserve">signed by the sponsoring HIDTA Director </w:t>
      </w:r>
      <w:r w:rsidR="00895EE1" w:rsidRPr="00AF2FED">
        <w:rPr>
          <w:rFonts w:cstheme="minorHAnsi"/>
          <w:b/>
          <w:color w:val="000000"/>
          <w:sz w:val="24"/>
          <w:szCs w:val="24"/>
        </w:rPr>
        <w:t xml:space="preserve">for this </w:t>
      </w:r>
      <w:r w:rsidR="00990165" w:rsidRPr="00AF2FED">
        <w:rPr>
          <w:rFonts w:cstheme="minorHAnsi"/>
          <w:b/>
          <w:color w:val="000000"/>
          <w:sz w:val="24"/>
          <w:szCs w:val="24"/>
        </w:rPr>
        <w:t>subaward</w:t>
      </w:r>
      <w:r w:rsidR="00895EE1" w:rsidRPr="00AF2FED">
        <w:rPr>
          <w:rFonts w:cstheme="minorHAnsi"/>
          <w:b/>
          <w:color w:val="000000"/>
          <w:sz w:val="24"/>
          <w:szCs w:val="24"/>
        </w:rPr>
        <w:t xml:space="preserve"> application to receive consideration for funding</w:t>
      </w:r>
      <w:r w:rsidR="00DF1926" w:rsidRPr="00AF2FED">
        <w:rPr>
          <w:rFonts w:cstheme="minorHAnsi"/>
          <w:b/>
          <w:color w:val="000000"/>
          <w:sz w:val="24"/>
          <w:szCs w:val="24"/>
        </w:rPr>
        <w:t>.</w:t>
      </w:r>
      <w:r w:rsidR="00895EE1" w:rsidRPr="00AF2FED">
        <w:rPr>
          <w:rFonts w:cstheme="minorHAnsi"/>
          <w:b/>
          <w:color w:val="000000"/>
          <w:sz w:val="24"/>
          <w:szCs w:val="24"/>
        </w:rPr>
        <w:t xml:space="preserve"> </w:t>
      </w:r>
    </w:p>
    <w:p w14:paraId="06126F44" w14:textId="14D2FFD1" w:rsidR="001D1C06" w:rsidRDefault="001D1C06" w:rsidP="004C2B9F">
      <w:pPr>
        <w:autoSpaceDE w:val="0"/>
        <w:autoSpaceDN w:val="0"/>
        <w:adjustRightInd w:val="0"/>
        <w:spacing w:after="0" w:line="240" w:lineRule="auto"/>
        <w:rPr>
          <w:rFonts w:cstheme="minorHAnsi"/>
          <w:color w:val="000000"/>
          <w:sz w:val="24"/>
          <w:szCs w:val="24"/>
        </w:rPr>
      </w:pPr>
    </w:p>
    <w:p w14:paraId="480FF862"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w:t>
      </w:r>
      <w:r w:rsidR="00E428F0" w:rsidRPr="00AA063A">
        <w:rPr>
          <w:rFonts w:cstheme="minorHAnsi"/>
          <w:b/>
          <w:bCs/>
          <w:color w:val="000000"/>
          <w:sz w:val="24"/>
          <w:szCs w:val="24"/>
        </w:rPr>
        <w:t>. BUDGET INSTRUCTIONS</w:t>
      </w:r>
    </w:p>
    <w:p w14:paraId="27B891DB" w14:textId="77777777" w:rsidR="00E428F0" w:rsidRPr="00AA063A" w:rsidRDefault="00E428F0" w:rsidP="00E428F0">
      <w:pPr>
        <w:autoSpaceDE w:val="0"/>
        <w:autoSpaceDN w:val="0"/>
        <w:adjustRightInd w:val="0"/>
        <w:spacing w:after="0" w:line="240" w:lineRule="auto"/>
        <w:rPr>
          <w:rFonts w:cstheme="minorHAnsi"/>
          <w:b/>
          <w:bCs/>
          <w:i/>
          <w:iCs/>
          <w:color w:val="000000"/>
          <w:sz w:val="24"/>
          <w:szCs w:val="24"/>
        </w:rPr>
      </w:pPr>
      <w:r w:rsidRPr="00AA063A">
        <w:rPr>
          <w:rFonts w:cstheme="minorHAnsi"/>
          <w:b/>
          <w:bCs/>
          <w:i/>
          <w:iCs/>
          <w:color w:val="000000"/>
          <w:sz w:val="24"/>
          <w:szCs w:val="24"/>
        </w:rPr>
        <w:t>BUDGET – GENERAL REQUIREMENTS</w:t>
      </w:r>
    </w:p>
    <w:p w14:paraId="6EC0589F" w14:textId="77777777" w:rsidR="00E428F0" w:rsidRPr="00AA063A" w:rsidRDefault="00E428F0" w:rsidP="0042765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 must complete a detailed budget for your proposed project. All 'Total Budget' fields </w:t>
      </w:r>
      <w:r w:rsidR="00427657" w:rsidRPr="00AA063A">
        <w:rPr>
          <w:rFonts w:cstheme="minorHAnsi"/>
          <w:color w:val="000000"/>
          <w:sz w:val="24"/>
          <w:szCs w:val="24"/>
        </w:rPr>
        <w:t xml:space="preserve">must </w:t>
      </w:r>
      <w:r w:rsidRPr="00AA063A">
        <w:rPr>
          <w:rFonts w:cstheme="minorHAnsi"/>
          <w:color w:val="000000"/>
          <w:sz w:val="24"/>
          <w:szCs w:val="24"/>
        </w:rPr>
        <w:t>be</w:t>
      </w:r>
      <w:r w:rsidR="00427657" w:rsidRPr="00AA063A">
        <w:rPr>
          <w:rFonts w:cstheme="minorHAnsi"/>
          <w:color w:val="000000"/>
          <w:sz w:val="24"/>
          <w:szCs w:val="24"/>
        </w:rPr>
        <w:t xml:space="preserve"> </w:t>
      </w:r>
      <w:r w:rsidRPr="00AA063A">
        <w:rPr>
          <w:rFonts w:cstheme="minorHAnsi"/>
          <w:color w:val="000000"/>
          <w:sz w:val="24"/>
          <w:szCs w:val="24"/>
        </w:rPr>
        <w:t xml:space="preserve">rounded to the nearest whole dollar. </w:t>
      </w:r>
    </w:p>
    <w:p w14:paraId="6414B256" w14:textId="77777777" w:rsidR="00427657" w:rsidRPr="00AA063A" w:rsidRDefault="00427657" w:rsidP="00427657">
      <w:pPr>
        <w:autoSpaceDE w:val="0"/>
        <w:autoSpaceDN w:val="0"/>
        <w:adjustRightInd w:val="0"/>
        <w:spacing w:after="0" w:line="240" w:lineRule="auto"/>
        <w:rPr>
          <w:rFonts w:cstheme="minorHAnsi"/>
          <w:color w:val="000000"/>
          <w:sz w:val="24"/>
          <w:szCs w:val="24"/>
        </w:rPr>
      </w:pPr>
    </w:p>
    <w:p w14:paraId="090A80B6" w14:textId="77777777" w:rsidR="00427657"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Budgets must be clear and specific. Budgets must reflect twelve (12) months of spending and</w:t>
      </w:r>
      <w:r w:rsidR="00427657" w:rsidRPr="00AA063A">
        <w:rPr>
          <w:rFonts w:cstheme="minorHAnsi"/>
          <w:color w:val="000000"/>
          <w:sz w:val="24"/>
          <w:szCs w:val="24"/>
        </w:rPr>
        <w:t xml:space="preserve"> </w:t>
      </w:r>
      <w:r w:rsidRPr="00AA063A">
        <w:rPr>
          <w:rFonts w:cstheme="minorHAnsi"/>
          <w:color w:val="000000"/>
          <w:sz w:val="24"/>
          <w:szCs w:val="24"/>
        </w:rPr>
        <w:t xml:space="preserve">where applicable, be adjusted to reflect start date, state furlough days, and holidays. </w:t>
      </w:r>
    </w:p>
    <w:p w14:paraId="72F87612"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40D673F8"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 xml:space="preserve">The </w:t>
      </w:r>
      <w:r w:rsidR="00990165" w:rsidRPr="00AA063A">
        <w:rPr>
          <w:rFonts w:cstheme="minorHAnsi"/>
          <w:color w:val="000000"/>
          <w:sz w:val="24"/>
          <w:szCs w:val="24"/>
        </w:rPr>
        <w:t>subaward</w:t>
      </w:r>
      <w:r w:rsidR="00427657" w:rsidRPr="00AA063A">
        <w:rPr>
          <w:rFonts w:cstheme="minorHAnsi"/>
          <w:color w:val="000000"/>
          <w:sz w:val="24"/>
          <w:szCs w:val="24"/>
        </w:rPr>
        <w:t xml:space="preserve"> </w:t>
      </w:r>
      <w:r w:rsidRPr="00AA063A">
        <w:rPr>
          <w:rFonts w:cstheme="minorHAnsi"/>
          <w:color w:val="000000"/>
          <w:sz w:val="24"/>
          <w:szCs w:val="24"/>
        </w:rPr>
        <w:t xml:space="preserve">cycle will reflect twelve (12) months, </w:t>
      </w:r>
      <w:r w:rsidR="00427657" w:rsidRPr="00AA063A">
        <w:rPr>
          <w:rFonts w:cstheme="minorHAnsi"/>
          <w:color w:val="000000"/>
          <w:sz w:val="24"/>
          <w:szCs w:val="24"/>
        </w:rPr>
        <w:t>December</w:t>
      </w:r>
      <w:r w:rsidRPr="00AA063A">
        <w:rPr>
          <w:rFonts w:cstheme="minorHAnsi"/>
          <w:color w:val="000000"/>
          <w:sz w:val="24"/>
          <w:szCs w:val="24"/>
        </w:rPr>
        <w:t xml:space="preserve"> </w:t>
      </w:r>
      <w:r w:rsidR="0052602C" w:rsidRPr="00AA063A">
        <w:rPr>
          <w:rFonts w:cstheme="minorHAnsi"/>
          <w:color w:val="000000"/>
          <w:sz w:val="24"/>
          <w:szCs w:val="24"/>
        </w:rPr>
        <w:t>2</w:t>
      </w:r>
      <w:r w:rsidRPr="00AA063A">
        <w:rPr>
          <w:rFonts w:cstheme="minorHAnsi"/>
          <w:color w:val="000000"/>
          <w:sz w:val="24"/>
          <w:szCs w:val="24"/>
        </w:rPr>
        <w:t>, 20</w:t>
      </w:r>
      <w:r w:rsidR="00125898" w:rsidRPr="00AA063A">
        <w:rPr>
          <w:rFonts w:cstheme="minorHAnsi"/>
          <w:color w:val="000000"/>
          <w:sz w:val="24"/>
          <w:szCs w:val="24"/>
        </w:rPr>
        <w:t>20</w:t>
      </w:r>
      <w:r w:rsidRPr="00AA063A">
        <w:rPr>
          <w:rFonts w:cstheme="minorHAnsi"/>
          <w:color w:val="000000"/>
          <w:sz w:val="24"/>
          <w:szCs w:val="24"/>
        </w:rPr>
        <w:t xml:space="preserve"> to </w:t>
      </w:r>
      <w:r w:rsidR="00427657" w:rsidRPr="00AA063A">
        <w:rPr>
          <w:rFonts w:cstheme="minorHAnsi"/>
          <w:color w:val="000000"/>
          <w:sz w:val="24"/>
          <w:szCs w:val="24"/>
        </w:rPr>
        <w:t>November</w:t>
      </w:r>
      <w:r w:rsidRPr="00AA063A">
        <w:rPr>
          <w:rFonts w:cstheme="minorHAnsi"/>
          <w:color w:val="000000"/>
          <w:sz w:val="24"/>
          <w:szCs w:val="24"/>
        </w:rPr>
        <w:t xml:space="preserve"> 30, </w:t>
      </w:r>
      <w:r w:rsidR="00612265" w:rsidRPr="00AA063A">
        <w:rPr>
          <w:rFonts w:cstheme="minorHAnsi"/>
          <w:color w:val="000000"/>
          <w:sz w:val="24"/>
          <w:szCs w:val="24"/>
        </w:rPr>
        <w:t>20</w:t>
      </w:r>
      <w:r w:rsidR="0052602C" w:rsidRPr="00AA063A">
        <w:rPr>
          <w:rFonts w:cstheme="minorHAnsi"/>
          <w:color w:val="000000"/>
          <w:sz w:val="24"/>
          <w:szCs w:val="24"/>
        </w:rPr>
        <w:t>2</w:t>
      </w:r>
      <w:r w:rsidR="00125898" w:rsidRPr="00AA063A">
        <w:rPr>
          <w:rFonts w:cstheme="minorHAnsi"/>
          <w:color w:val="000000"/>
          <w:sz w:val="24"/>
          <w:szCs w:val="24"/>
        </w:rPr>
        <w:t>1</w:t>
      </w:r>
      <w:r w:rsidRPr="00AA063A">
        <w:rPr>
          <w:rFonts w:cstheme="minorHAnsi"/>
          <w:color w:val="000000"/>
          <w:sz w:val="24"/>
          <w:szCs w:val="24"/>
        </w:rPr>
        <w:t>.</w:t>
      </w:r>
      <w:r w:rsidR="00612265" w:rsidRPr="00AA063A">
        <w:rPr>
          <w:rFonts w:cstheme="minorHAnsi"/>
          <w:color w:val="000000"/>
          <w:sz w:val="24"/>
          <w:szCs w:val="24"/>
        </w:rPr>
        <w:t xml:space="preserve"> </w:t>
      </w:r>
      <w:r w:rsidRPr="00AA063A">
        <w:rPr>
          <w:rFonts w:cstheme="minorHAnsi"/>
          <w:color w:val="000000"/>
          <w:sz w:val="24"/>
          <w:szCs w:val="24"/>
        </w:rPr>
        <w:t>Each budget line item must include a justification entry. The justification sections must contain brief</w:t>
      </w:r>
      <w:r w:rsidR="00427657" w:rsidRPr="00AA063A">
        <w:rPr>
          <w:rFonts w:cstheme="minorHAnsi"/>
          <w:color w:val="000000"/>
          <w:sz w:val="24"/>
          <w:szCs w:val="24"/>
        </w:rPr>
        <w:t xml:space="preserve"> </w:t>
      </w:r>
      <w:r w:rsidRPr="00AA063A">
        <w:rPr>
          <w:rFonts w:cstheme="minorHAnsi"/>
          <w:color w:val="000000"/>
          <w:sz w:val="24"/>
          <w:szCs w:val="24"/>
        </w:rPr>
        <w:t>statements (1 to 2 sentences per line item) that explain each line item and their relevance to the</w:t>
      </w:r>
      <w:r w:rsidR="00427657" w:rsidRPr="00AA063A">
        <w:rPr>
          <w:rFonts w:cstheme="minorHAnsi"/>
          <w:color w:val="000000"/>
          <w:sz w:val="24"/>
          <w:szCs w:val="24"/>
        </w:rPr>
        <w:t xml:space="preserve"> </w:t>
      </w:r>
      <w:r w:rsidRPr="00AA063A">
        <w:rPr>
          <w:rFonts w:cstheme="minorHAnsi"/>
          <w:color w:val="000000"/>
          <w:sz w:val="24"/>
          <w:szCs w:val="24"/>
        </w:rPr>
        <w:t xml:space="preserve">project goals and objectives. </w:t>
      </w:r>
      <w:r w:rsidRPr="00AA063A">
        <w:rPr>
          <w:rFonts w:cstheme="minorHAnsi"/>
          <w:b/>
          <w:bCs/>
          <w:color w:val="000000"/>
          <w:sz w:val="24"/>
          <w:szCs w:val="24"/>
        </w:rPr>
        <w:t>Do not state "See Narrative, Goals, or Objectives”.</w:t>
      </w:r>
    </w:p>
    <w:p w14:paraId="7E2BCC6E" w14:textId="77777777" w:rsidR="00427657" w:rsidRPr="00AA063A" w:rsidRDefault="00427657" w:rsidP="00E428F0">
      <w:pPr>
        <w:autoSpaceDE w:val="0"/>
        <w:autoSpaceDN w:val="0"/>
        <w:adjustRightInd w:val="0"/>
        <w:spacing w:after="0" w:line="240" w:lineRule="auto"/>
        <w:rPr>
          <w:rFonts w:cstheme="minorHAnsi"/>
          <w:b/>
          <w:bCs/>
          <w:color w:val="000000"/>
          <w:sz w:val="20"/>
          <w:szCs w:val="20"/>
        </w:rPr>
      </w:pPr>
    </w:p>
    <w:p w14:paraId="714E81E8" w14:textId="77777777" w:rsidR="00F862E6" w:rsidRPr="00AA063A" w:rsidRDefault="00F862E6" w:rsidP="00E428F0">
      <w:pPr>
        <w:autoSpaceDE w:val="0"/>
        <w:autoSpaceDN w:val="0"/>
        <w:adjustRightInd w:val="0"/>
        <w:spacing w:after="0" w:line="240" w:lineRule="auto"/>
        <w:rPr>
          <w:rFonts w:cstheme="minorHAnsi"/>
          <w:b/>
          <w:bCs/>
          <w:color w:val="000000"/>
          <w:sz w:val="24"/>
          <w:szCs w:val="24"/>
        </w:rPr>
      </w:pPr>
    </w:p>
    <w:p w14:paraId="6BDA9B7D"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PERSONNEL</w:t>
      </w:r>
      <w:r w:rsidR="0004736F" w:rsidRPr="00AA063A">
        <w:rPr>
          <w:rFonts w:cstheme="minorHAnsi"/>
          <w:b/>
          <w:bCs/>
          <w:color w:val="000000"/>
          <w:sz w:val="24"/>
          <w:szCs w:val="24"/>
        </w:rPr>
        <w:t xml:space="preserve"> AND FRINGE BENEFITS</w:t>
      </w:r>
    </w:p>
    <w:p w14:paraId="3C8BEE24" w14:textId="77777777" w:rsidR="00427657" w:rsidRPr="00AA063A" w:rsidRDefault="00DF1926" w:rsidP="00427657">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 xml:space="preserve">List the personnel/positions, </w:t>
      </w:r>
      <w:r w:rsidR="00E428F0" w:rsidRPr="00AA063A">
        <w:rPr>
          <w:rFonts w:cstheme="minorHAnsi"/>
          <w:color w:val="000000"/>
          <w:sz w:val="24"/>
          <w:szCs w:val="24"/>
        </w:rPr>
        <w:t>salaries and fringe benefits for staff required to implement the project</w:t>
      </w:r>
      <w:r w:rsidRPr="00AA063A">
        <w:rPr>
          <w:rFonts w:cstheme="minorHAnsi"/>
          <w:color w:val="000000"/>
          <w:sz w:val="24"/>
          <w:szCs w:val="24"/>
        </w:rPr>
        <w:t>.</w:t>
      </w:r>
      <w:r w:rsidR="00E428F0" w:rsidRPr="00AA063A">
        <w:rPr>
          <w:rFonts w:cstheme="minorHAnsi"/>
          <w:color w:val="000000"/>
          <w:sz w:val="24"/>
          <w:szCs w:val="24"/>
        </w:rPr>
        <w:t xml:space="preserve"> Consultants must be listed in Contractual Services. </w:t>
      </w:r>
      <w:r w:rsidR="002A7F6D" w:rsidRPr="00AA063A">
        <w:rPr>
          <w:rFonts w:cstheme="minorHAnsi"/>
          <w:b/>
          <w:color w:val="000000"/>
          <w:sz w:val="24"/>
          <w:szCs w:val="24"/>
        </w:rPr>
        <w:t xml:space="preserve">Either </w:t>
      </w:r>
      <w:r w:rsidR="00E428F0" w:rsidRPr="00AA063A">
        <w:rPr>
          <w:rFonts w:cstheme="minorHAnsi"/>
          <w:b/>
          <w:bCs/>
          <w:color w:val="000000"/>
          <w:sz w:val="24"/>
          <w:szCs w:val="24"/>
        </w:rPr>
        <w:t>Time and Effort reports</w:t>
      </w:r>
      <w:r w:rsidR="002A7F6D" w:rsidRPr="00AA063A">
        <w:rPr>
          <w:rFonts w:cstheme="minorHAnsi"/>
          <w:b/>
          <w:bCs/>
          <w:color w:val="000000"/>
          <w:sz w:val="24"/>
          <w:szCs w:val="24"/>
        </w:rPr>
        <w:t xml:space="preserve"> or </w:t>
      </w:r>
      <w:r w:rsidR="00E428F0" w:rsidRPr="00AA063A">
        <w:rPr>
          <w:rFonts w:cstheme="minorHAnsi"/>
          <w:b/>
          <w:bCs/>
          <w:color w:val="000000"/>
          <w:sz w:val="24"/>
          <w:szCs w:val="24"/>
        </w:rPr>
        <w:t xml:space="preserve">Timesheets must be maintained for all personnel included in the </w:t>
      </w:r>
      <w:r w:rsidR="00990165" w:rsidRPr="00AA063A">
        <w:rPr>
          <w:rFonts w:cstheme="minorHAnsi"/>
          <w:b/>
          <w:bCs/>
          <w:color w:val="000000"/>
          <w:sz w:val="24"/>
          <w:szCs w:val="24"/>
        </w:rPr>
        <w:t>subaward</w:t>
      </w:r>
      <w:r w:rsidR="00E428F0" w:rsidRPr="00AA063A">
        <w:rPr>
          <w:rFonts w:cstheme="minorHAnsi"/>
          <w:b/>
          <w:bCs/>
          <w:color w:val="000000"/>
          <w:sz w:val="24"/>
          <w:szCs w:val="24"/>
        </w:rPr>
        <w:t xml:space="preserve"> project</w:t>
      </w:r>
      <w:r w:rsidR="002A7F6D" w:rsidRPr="00AA063A">
        <w:rPr>
          <w:rFonts w:cstheme="minorHAnsi"/>
          <w:b/>
          <w:bCs/>
          <w:color w:val="000000"/>
          <w:sz w:val="24"/>
          <w:szCs w:val="24"/>
        </w:rPr>
        <w:t>.</w:t>
      </w:r>
    </w:p>
    <w:p w14:paraId="5F3BABED" w14:textId="77777777" w:rsidR="002A7F6D" w:rsidRPr="00AA063A" w:rsidRDefault="002A7F6D" w:rsidP="00427657">
      <w:pPr>
        <w:autoSpaceDE w:val="0"/>
        <w:autoSpaceDN w:val="0"/>
        <w:adjustRightInd w:val="0"/>
        <w:spacing w:after="0" w:line="240" w:lineRule="auto"/>
        <w:rPr>
          <w:rFonts w:cstheme="minorHAnsi"/>
          <w:color w:val="000000"/>
          <w:sz w:val="24"/>
          <w:szCs w:val="24"/>
        </w:rPr>
      </w:pPr>
    </w:p>
    <w:p w14:paraId="0F3F7C9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you are paying an employee directly, they should</w:t>
      </w:r>
      <w:r w:rsidR="00427657" w:rsidRPr="00AA063A">
        <w:rPr>
          <w:rFonts w:cstheme="minorHAnsi"/>
          <w:color w:val="000000"/>
          <w:sz w:val="24"/>
          <w:szCs w:val="24"/>
        </w:rPr>
        <w:t xml:space="preserve"> </w:t>
      </w:r>
      <w:r w:rsidRPr="00AA063A">
        <w:rPr>
          <w:rFonts w:cstheme="minorHAnsi"/>
          <w:color w:val="000000"/>
          <w:sz w:val="24"/>
          <w:szCs w:val="24"/>
        </w:rPr>
        <w:t>be entered in the Personnel category. For each position, list salary and fringe benefits on separate</w:t>
      </w:r>
      <w:r w:rsidR="00427657" w:rsidRPr="00AA063A">
        <w:rPr>
          <w:rFonts w:cstheme="minorHAnsi"/>
          <w:color w:val="000000"/>
          <w:sz w:val="24"/>
          <w:szCs w:val="24"/>
        </w:rPr>
        <w:t xml:space="preserve"> </w:t>
      </w:r>
      <w:r w:rsidRPr="00AA063A">
        <w:rPr>
          <w:rFonts w:cstheme="minorHAnsi"/>
          <w:color w:val="000000"/>
          <w:sz w:val="24"/>
          <w:szCs w:val="24"/>
        </w:rPr>
        <w:t>line items.</w:t>
      </w:r>
    </w:p>
    <w:p w14:paraId="119A7582"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field must contain the title of the position.</w:t>
      </w:r>
    </w:p>
    <w:p w14:paraId="6D9AC3DB"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Position line items (salary and fringe) are grouped via the ‘Description of Position' field.</w:t>
      </w:r>
    </w:p>
    <w:p w14:paraId="65589B46"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After completing the first Position's line item, use the dropdown to add additional budget items to</w:t>
      </w:r>
      <w:r w:rsidR="00427657" w:rsidRPr="00AA063A">
        <w:rPr>
          <w:rFonts w:cstheme="minorHAnsi"/>
          <w:color w:val="000000"/>
          <w:sz w:val="24"/>
          <w:szCs w:val="24"/>
        </w:rPr>
        <w:t xml:space="preserve"> </w:t>
      </w:r>
      <w:r w:rsidRPr="00AA063A">
        <w:rPr>
          <w:rFonts w:cstheme="minorHAnsi"/>
          <w:color w:val="000000"/>
          <w:sz w:val="24"/>
          <w:szCs w:val="24"/>
        </w:rPr>
        <w:t>the position.</w:t>
      </w:r>
    </w:p>
    <w:p w14:paraId="1349A9DE"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is used to select existing positions and to add new positions.</w:t>
      </w:r>
    </w:p>
    <w:p w14:paraId="0C067089"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For multiple staff in the same position, use a suffix (i.e., Position 1, Position 2, etc.)</w:t>
      </w:r>
    </w:p>
    <w:p w14:paraId="6E17E4CD"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Multiple positions with the same hourly rate may be grouped.</w:t>
      </w:r>
    </w:p>
    <w:p w14:paraId="25B16CA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Note: </w:t>
      </w:r>
      <w:r w:rsidRPr="00AA063A">
        <w:rPr>
          <w:rFonts w:cstheme="minorHAnsi"/>
          <w:color w:val="000000"/>
          <w:sz w:val="24"/>
          <w:szCs w:val="24"/>
        </w:rPr>
        <w:t>For each line item entered, you</w:t>
      </w:r>
      <w:r w:rsidR="00427657" w:rsidRPr="00AA063A">
        <w:rPr>
          <w:rFonts w:cstheme="minorHAnsi"/>
          <w:color w:val="000000"/>
          <w:sz w:val="24"/>
          <w:szCs w:val="24"/>
        </w:rPr>
        <w:t xml:space="preserve"> </w:t>
      </w:r>
      <w:r w:rsidRPr="00AA063A">
        <w:rPr>
          <w:rFonts w:cstheme="minorHAnsi"/>
          <w:color w:val="000000"/>
          <w:sz w:val="24"/>
          <w:szCs w:val="24"/>
        </w:rPr>
        <w:t>must include a justification that ties that item to the activities described in your narrative.</w:t>
      </w:r>
    </w:p>
    <w:p w14:paraId="22A331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Example justifications based on the Personnel category:</w:t>
      </w:r>
    </w:p>
    <w:p w14:paraId="69B81A6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1):</w:t>
      </w:r>
    </w:p>
    <w:p w14:paraId="56D95C66"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Coordinator helps prepare, schedule, and develop trainings</w:t>
      </w:r>
      <w:r w:rsidR="0090572D" w:rsidRPr="00AA063A">
        <w:rPr>
          <w:rFonts w:cstheme="minorHAnsi"/>
          <w:color w:val="000000"/>
          <w:sz w:val="24"/>
          <w:szCs w:val="24"/>
        </w:rPr>
        <w:t xml:space="preserve"> </w:t>
      </w:r>
      <w:r w:rsidRPr="00AA063A">
        <w:rPr>
          <w:rFonts w:cstheme="minorHAnsi"/>
          <w:color w:val="000000"/>
          <w:sz w:val="24"/>
          <w:szCs w:val="24"/>
        </w:rPr>
        <w:t>targeted for hospitals and other medical facilities.</w:t>
      </w:r>
    </w:p>
    <w:p w14:paraId="6BBA885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$60,000. She will be devoting 33%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$60,000 </w:t>
      </w:r>
      <w:r w:rsidR="009B1CBE" w:rsidRPr="00AA063A">
        <w:rPr>
          <w:rFonts w:cstheme="minorHAnsi"/>
          <w:color w:val="000000"/>
          <w:sz w:val="24"/>
          <w:szCs w:val="24"/>
        </w:rPr>
        <w:t>x</w:t>
      </w:r>
      <w:r w:rsidRPr="00AA063A">
        <w:rPr>
          <w:rFonts w:cstheme="minorHAnsi"/>
          <w:color w:val="000000"/>
          <w:sz w:val="24"/>
          <w:szCs w:val="24"/>
        </w:rPr>
        <w:t xml:space="preserve">.33 = $20,000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6E0EA41D"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2):</w:t>
      </w:r>
    </w:p>
    <w:p w14:paraId="42BAD34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$20,000 </w:t>
      </w:r>
      <w:r w:rsidR="009B1CBE" w:rsidRPr="00AA063A">
        <w:rPr>
          <w:rFonts w:cstheme="minorHAnsi"/>
          <w:color w:val="000000"/>
          <w:sz w:val="24"/>
          <w:szCs w:val="24"/>
        </w:rPr>
        <w:t>x</w:t>
      </w:r>
      <w:r w:rsidRPr="00AA063A">
        <w:rPr>
          <w:rFonts w:cstheme="minorHAnsi"/>
          <w:color w:val="000000"/>
          <w:sz w:val="24"/>
          <w:szCs w:val="24"/>
        </w:rPr>
        <w:t xml:space="preserve"> .10 = $2,000</w:t>
      </w:r>
    </w:p>
    <w:p w14:paraId="14478C6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3):</w:t>
      </w:r>
    </w:p>
    <w:p w14:paraId="17E1335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Trainer makes presentations at hospitals and other medical</w:t>
      </w:r>
      <w:r w:rsidR="0090572D" w:rsidRPr="00AA063A">
        <w:rPr>
          <w:rFonts w:cstheme="minorHAnsi"/>
          <w:color w:val="000000"/>
          <w:sz w:val="24"/>
          <w:szCs w:val="24"/>
        </w:rPr>
        <w:t xml:space="preserve"> </w:t>
      </w:r>
      <w:r w:rsidRPr="00AA063A">
        <w:rPr>
          <w:rFonts w:cstheme="minorHAnsi"/>
          <w:color w:val="000000"/>
          <w:sz w:val="24"/>
          <w:szCs w:val="24"/>
        </w:rPr>
        <w:t>facilities.</w:t>
      </w:r>
    </w:p>
    <w:p w14:paraId="357A683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$40,000. She will be devoting 25%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$40,000 </w:t>
      </w:r>
      <w:r w:rsidR="009B1CBE" w:rsidRPr="00AA063A">
        <w:rPr>
          <w:rFonts w:cstheme="minorHAnsi"/>
          <w:color w:val="000000"/>
          <w:sz w:val="24"/>
          <w:szCs w:val="24"/>
        </w:rPr>
        <w:t>x</w:t>
      </w:r>
      <w:r w:rsidRPr="00AA063A">
        <w:rPr>
          <w:rFonts w:cstheme="minorHAnsi"/>
          <w:color w:val="000000"/>
          <w:sz w:val="24"/>
          <w:szCs w:val="24"/>
        </w:rPr>
        <w:t xml:space="preserve">.25 = $10,000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33FDE6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4):</w:t>
      </w:r>
    </w:p>
    <w:p w14:paraId="2E89E72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$10,000 </w:t>
      </w:r>
      <w:r w:rsidR="009B1CBE" w:rsidRPr="00AA063A">
        <w:rPr>
          <w:rFonts w:cstheme="minorHAnsi"/>
          <w:color w:val="000000"/>
          <w:sz w:val="24"/>
          <w:szCs w:val="24"/>
        </w:rPr>
        <w:t>x</w:t>
      </w:r>
      <w:r w:rsidRPr="00AA063A">
        <w:rPr>
          <w:rFonts w:cstheme="minorHAnsi"/>
          <w:color w:val="000000"/>
          <w:sz w:val="24"/>
          <w:szCs w:val="24"/>
        </w:rPr>
        <w:t xml:space="preserve"> .10 = $1,000</w:t>
      </w:r>
    </w:p>
    <w:p w14:paraId="7B75C517"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DBC9906"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FACILITIES</w:t>
      </w:r>
    </w:p>
    <w:p w14:paraId="07475912" w14:textId="77777777" w:rsidR="003A3DB6" w:rsidRPr="00AA063A" w:rsidRDefault="00054A0E" w:rsidP="003A3DB6">
      <w:pPr>
        <w:autoSpaceDE w:val="0"/>
        <w:autoSpaceDN w:val="0"/>
        <w:adjustRightInd w:val="0"/>
        <w:spacing w:after="0" w:line="240" w:lineRule="auto"/>
        <w:rPr>
          <w:rFonts w:cstheme="minorHAnsi"/>
          <w:color w:val="000000"/>
          <w:sz w:val="24"/>
          <w:szCs w:val="24"/>
        </w:rPr>
      </w:pPr>
      <w:r w:rsidRPr="00AA063A">
        <w:rPr>
          <w:rFonts w:cstheme="minorHAnsi"/>
          <w:bCs/>
          <w:color w:val="000000"/>
          <w:sz w:val="24"/>
          <w:szCs w:val="24"/>
        </w:rPr>
        <w:t xml:space="preserve">Facilities </w:t>
      </w:r>
      <w:r w:rsidR="003A3DB6" w:rsidRPr="00AA063A">
        <w:rPr>
          <w:rFonts w:cstheme="minorHAnsi"/>
          <w:bCs/>
          <w:color w:val="000000"/>
          <w:sz w:val="24"/>
          <w:szCs w:val="24"/>
        </w:rPr>
        <w:t>refers to costs associated with leased space and rent.</w:t>
      </w:r>
      <w:r w:rsidR="003A3DB6" w:rsidRPr="00AA063A">
        <w:rPr>
          <w:rFonts w:cstheme="minorHAnsi"/>
          <w:b/>
          <w:bCs/>
          <w:color w:val="000000"/>
          <w:sz w:val="24"/>
          <w:szCs w:val="24"/>
        </w:rPr>
        <w:t xml:space="preserve"> </w:t>
      </w:r>
      <w:r w:rsidR="003A3DB6" w:rsidRPr="00AA063A">
        <w:rPr>
          <w:rFonts w:cstheme="minorHAnsi"/>
          <w:color w:val="000000"/>
          <w:sz w:val="24"/>
          <w:szCs w:val="24"/>
        </w:rPr>
        <w:t>For each line item entered, you must include a justification that ties that item to the activities described in your narrative.</w:t>
      </w:r>
    </w:p>
    <w:p w14:paraId="5730AB81"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p>
    <w:p w14:paraId="3635B7A6" w14:textId="77777777" w:rsidR="00E428F0" w:rsidRPr="00AA063A" w:rsidRDefault="00054A0E"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TRAVEL AND TRAINING</w:t>
      </w:r>
    </w:p>
    <w:p w14:paraId="45D328B5"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Travel expenses may include mileage and/or other transportation costs, meals and lodging</w:t>
      </w:r>
      <w:r w:rsidR="00427657" w:rsidRPr="00AA063A">
        <w:rPr>
          <w:rFonts w:cstheme="minorHAnsi"/>
          <w:color w:val="000000"/>
          <w:sz w:val="24"/>
          <w:szCs w:val="24"/>
        </w:rPr>
        <w:t xml:space="preserve"> </w:t>
      </w:r>
      <w:r w:rsidRPr="00AA063A">
        <w:rPr>
          <w:rFonts w:cstheme="minorHAnsi"/>
          <w:color w:val="000000"/>
          <w:sz w:val="24"/>
          <w:szCs w:val="24"/>
        </w:rPr>
        <w:t>consistent with the local jurisdiction's travel regulations and cannot exceed the State of Maryland</w:t>
      </w:r>
      <w:r w:rsidR="00427657" w:rsidRPr="00AA063A">
        <w:rPr>
          <w:rFonts w:cstheme="minorHAnsi"/>
          <w:color w:val="000000"/>
          <w:sz w:val="24"/>
          <w:szCs w:val="24"/>
        </w:rPr>
        <w:t xml:space="preserve"> </w:t>
      </w:r>
      <w:r w:rsidRPr="00AA063A">
        <w:rPr>
          <w:rFonts w:cstheme="minorHAnsi"/>
          <w:color w:val="000000"/>
          <w:sz w:val="24"/>
          <w:szCs w:val="24"/>
        </w:rPr>
        <w:t xml:space="preserve">reimbursement rate specified below. </w:t>
      </w:r>
      <w:r w:rsidR="00054A0E" w:rsidRPr="00AA063A">
        <w:rPr>
          <w:rFonts w:cstheme="minorHAnsi"/>
          <w:color w:val="000000"/>
          <w:sz w:val="24"/>
          <w:szCs w:val="24"/>
        </w:rPr>
        <w:t xml:space="preserve">Training includes, but is not limited to, such costs as registration fees or tuition.  </w:t>
      </w:r>
      <w:r w:rsidRPr="00AA063A">
        <w:rPr>
          <w:rFonts w:cstheme="minorHAnsi"/>
          <w:color w:val="000000"/>
          <w:sz w:val="24"/>
          <w:szCs w:val="24"/>
        </w:rPr>
        <w:t>For each line item entered, you must include a justification</w:t>
      </w:r>
      <w:r w:rsidR="00427657" w:rsidRPr="00AA063A">
        <w:rPr>
          <w:rFonts w:cstheme="minorHAnsi"/>
          <w:color w:val="000000"/>
          <w:sz w:val="24"/>
          <w:szCs w:val="24"/>
        </w:rPr>
        <w:t xml:space="preserve"> </w:t>
      </w:r>
      <w:r w:rsidRPr="00AA063A">
        <w:rPr>
          <w:rFonts w:cstheme="minorHAnsi"/>
          <w:color w:val="000000"/>
          <w:sz w:val="24"/>
          <w:szCs w:val="24"/>
        </w:rPr>
        <w:t>that ties that item to the activities described in your narrative.</w:t>
      </w:r>
    </w:p>
    <w:p w14:paraId="50CD7F0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Mileage maximum: $.5</w:t>
      </w:r>
      <w:r w:rsidR="00751C39" w:rsidRPr="00AA063A">
        <w:rPr>
          <w:rFonts w:cstheme="minorHAnsi"/>
          <w:color w:val="000000"/>
          <w:sz w:val="24"/>
          <w:szCs w:val="24"/>
        </w:rPr>
        <w:t>8</w:t>
      </w:r>
      <w:r w:rsidRPr="00AA063A">
        <w:rPr>
          <w:rFonts w:cstheme="minorHAnsi"/>
          <w:color w:val="000000"/>
          <w:sz w:val="24"/>
          <w:szCs w:val="24"/>
        </w:rPr>
        <w:t xml:space="preserve"> cents/mile as of 1/1/201</w:t>
      </w:r>
      <w:r w:rsidR="00751C39" w:rsidRPr="00AA063A">
        <w:rPr>
          <w:rFonts w:cstheme="minorHAnsi"/>
          <w:color w:val="000000"/>
          <w:sz w:val="24"/>
          <w:szCs w:val="24"/>
        </w:rPr>
        <w:t>9</w:t>
      </w:r>
      <w:r w:rsidRPr="00AA063A">
        <w:rPr>
          <w:rFonts w:cstheme="minorHAnsi"/>
          <w:color w:val="000000"/>
          <w:sz w:val="24"/>
          <w:szCs w:val="24"/>
        </w:rPr>
        <w:t>.</w:t>
      </w:r>
    </w:p>
    <w:p w14:paraId="768FBA49" w14:textId="09C41E00"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Maximum Per Diem/Meal Allowance is $</w:t>
      </w:r>
      <w:r w:rsidR="0090592B">
        <w:rPr>
          <w:rFonts w:cstheme="minorHAnsi"/>
          <w:color w:val="000000"/>
          <w:sz w:val="24"/>
          <w:szCs w:val="24"/>
        </w:rPr>
        <w:t>56</w:t>
      </w:r>
      <w:r w:rsidRPr="00AA063A">
        <w:rPr>
          <w:rFonts w:cstheme="minorHAnsi"/>
          <w:color w:val="000000"/>
          <w:sz w:val="24"/>
          <w:szCs w:val="24"/>
        </w:rPr>
        <w:t>/day ($</w:t>
      </w:r>
      <w:r w:rsidR="002A7F6D" w:rsidRPr="00AA063A">
        <w:rPr>
          <w:rFonts w:cstheme="minorHAnsi"/>
          <w:color w:val="000000"/>
          <w:sz w:val="24"/>
          <w:szCs w:val="24"/>
        </w:rPr>
        <w:t>1</w:t>
      </w:r>
      <w:r w:rsidR="0090592B">
        <w:rPr>
          <w:rFonts w:cstheme="minorHAnsi"/>
          <w:color w:val="000000"/>
          <w:sz w:val="24"/>
          <w:szCs w:val="24"/>
        </w:rPr>
        <w:t>3</w:t>
      </w:r>
      <w:r w:rsidRPr="00AA063A">
        <w:rPr>
          <w:rFonts w:cstheme="minorHAnsi"/>
          <w:color w:val="000000"/>
          <w:sz w:val="24"/>
          <w:szCs w:val="24"/>
        </w:rPr>
        <w:t xml:space="preserve"> Breakfast, $1</w:t>
      </w:r>
      <w:r w:rsidR="0090592B">
        <w:rPr>
          <w:rFonts w:cstheme="minorHAnsi"/>
          <w:color w:val="000000"/>
          <w:sz w:val="24"/>
          <w:szCs w:val="24"/>
        </w:rPr>
        <w:t>5</w:t>
      </w:r>
      <w:r w:rsidRPr="00AA063A">
        <w:rPr>
          <w:rFonts w:cstheme="minorHAnsi"/>
          <w:color w:val="000000"/>
          <w:sz w:val="24"/>
          <w:szCs w:val="24"/>
        </w:rPr>
        <w:t xml:space="preserve"> Lunch, $2</w:t>
      </w:r>
      <w:r w:rsidR="0090592B">
        <w:rPr>
          <w:rFonts w:cstheme="minorHAnsi"/>
          <w:color w:val="000000"/>
          <w:sz w:val="24"/>
          <w:szCs w:val="24"/>
        </w:rPr>
        <w:t>8</w:t>
      </w:r>
      <w:r w:rsidRPr="00AA063A">
        <w:rPr>
          <w:rFonts w:cstheme="minorHAnsi"/>
          <w:color w:val="000000"/>
          <w:sz w:val="24"/>
          <w:szCs w:val="24"/>
        </w:rPr>
        <w:t xml:space="preserve"> Dinner).</w:t>
      </w:r>
    </w:p>
    <w:p w14:paraId="02EA74F0"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t>
      </w:r>
      <w:r w:rsidRPr="00AA063A">
        <w:rPr>
          <w:rFonts w:cstheme="minorHAnsi"/>
          <w:color w:val="FF0000"/>
          <w:sz w:val="24"/>
          <w:szCs w:val="24"/>
        </w:rPr>
        <w:t>Lodging Per Diem must follow the GSA rate</w:t>
      </w:r>
      <w:r w:rsidRPr="00AA063A">
        <w:rPr>
          <w:rFonts w:cstheme="minorHAnsi"/>
          <w:color w:val="000000"/>
          <w:sz w:val="24"/>
          <w:szCs w:val="24"/>
        </w:rPr>
        <w:t>:</w:t>
      </w:r>
    </w:p>
    <w:p w14:paraId="7794DCBF" w14:textId="0F72C005" w:rsidR="00E428F0" w:rsidRPr="00AA063A" w:rsidRDefault="0005222F" w:rsidP="00E428F0">
      <w:pPr>
        <w:autoSpaceDE w:val="0"/>
        <w:autoSpaceDN w:val="0"/>
        <w:adjustRightInd w:val="0"/>
        <w:spacing w:after="0" w:line="240" w:lineRule="auto"/>
        <w:rPr>
          <w:rFonts w:cstheme="minorHAnsi"/>
          <w:color w:val="0000FF"/>
          <w:sz w:val="24"/>
          <w:szCs w:val="24"/>
        </w:rPr>
      </w:pPr>
      <w:hyperlink r:id="rId20" w:history="1">
        <w:r w:rsidR="0090592B" w:rsidRPr="00FB6E41">
          <w:rPr>
            <w:rStyle w:val="Hyperlink"/>
            <w:rFonts w:cstheme="minorHAnsi"/>
            <w:sz w:val="24"/>
            <w:szCs w:val="24"/>
          </w:rPr>
          <w:t>https://www.gsa.gov/portal/content/104877</w:t>
        </w:r>
      </w:hyperlink>
      <w:r w:rsidR="0090592B">
        <w:rPr>
          <w:rFonts w:cstheme="minorHAnsi"/>
          <w:color w:val="0000FF"/>
          <w:sz w:val="24"/>
          <w:szCs w:val="24"/>
        </w:rPr>
        <w:t xml:space="preserve"> </w:t>
      </w:r>
    </w:p>
    <w:p w14:paraId="24E5891F"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14CA2CE0"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SERVICES</w:t>
      </w:r>
    </w:p>
    <w:p w14:paraId="2B285336" w14:textId="77777777" w:rsidR="003A3DB6" w:rsidRPr="00AA063A" w:rsidRDefault="003A3DB6" w:rsidP="003A3DB6">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Services include, but are not limited to, costs associated with telephone, copier, and utility services. For each line item entered, you must include a justification that ties that item to the activities described in your narrative.</w:t>
      </w:r>
    </w:p>
    <w:p w14:paraId="450CFD2F"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1E59C141"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CONTRACTUAL SERVICES</w:t>
      </w:r>
    </w:p>
    <w:p w14:paraId="7457918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Consultant contracts for training or evaluation should be included here and shall be consistent with</w:t>
      </w:r>
      <w:r w:rsidR="001A2595" w:rsidRPr="00AA063A">
        <w:rPr>
          <w:rFonts w:cstheme="minorHAnsi"/>
          <w:color w:val="000000"/>
          <w:sz w:val="24"/>
          <w:szCs w:val="24"/>
        </w:rPr>
        <w:t xml:space="preserve"> </w:t>
      </w:r>
      <w:r w:rsidRPr="00AA063A">
        <w:rPr>
          <w:rFonts w:cstheme="minorHAnsi"/>
          <w:color w:val="000000"/>
          <w:sz w:val="24"/>
          <w:szCs w:val="24"/>
        </w:rPr>
        <w:t>federal guidelines. If you are paying an outside agency for an employee, they are Contractual. For</w:t>
      </w:r>
      <w:r w:rsidR="001A2595" w:rsidRPr="00AA063A">
        <w:rPr>
          <w:rFonts w:cstheme="minorHAnsi"/>
          <w:color w:val="000000"/>
          <w:sz w:val="24"/>
          <w:szCs w:val="24"/>
        </w:rPr>
        <w:t xml:space="preserve"> </w:t>
      </w:r>
      <w:r w:rsidRPr="00AA063A">
        <w:rPr>
          <w:rFonts w:cstheme="minorHAnsi"/>
          <w:color w:val="000000"/>
          <w:sz w:val="24"/>
          <w:szCs w:val="24"/>
        </w:rPr>
        <w:t>the line item description, enter the agency (Consulting firm, temporary agency, etc.), a dash and</w:t>
      </w:r>
      <w:r w:rsidR="001A2595" w:rsidRPr="00AA063A">
        <w:rPr>
          <w:rFonts w:cstheme="minorHAnsi"/>
          <w:color w:val="000000"/>
          <w:sz w:val="24"/>
          <w:szCs w:val="24"/>
        </w:rPr>
        <w:t xml:space="preserve"> </w:t>
      </w:r>
      <w:r w:rsidRPr="00AA063A">
        <w:rPr>
          <w:rFonts w:cstheme="minorHAnsi"/>
          <w:color w:val="000000"/>
          <w:sz w:val="24"/>
          <w:szCs w:val="24"/>
        </w:rPr>
        <w:t xml:space="preserve">then the nature of the service to be provided (e.g., Consultants ABC – </w:t>
      </w:r>
      <w:r w:rsidR="00F10669" w:rsidRPr="00AA063A">
        <w:rPr>
          <w:rFonts w:cstheme="minorHAnsi"/>
          <w:color w:val="000000"/>
          <w:sz w:val="24"/>
          <w:szCs w:val="24"/>
        </w:rPr>
        <w:t>analyze evaluation data</w:t>
      </w:r>
      <w:r w:rsidRPr="00AA063A">
        <w:rPr>
          <w:rFonts w:cstheme="minorHAnsi"/>
          <w:color w:val="000000"/>
          <w:sz w:val="24"/>
          <w:szCs w:val="24"/>
        </w:rPr>
        <w:t>). For</w:t>
      </w:r>
      <w:r w:rsidR="001A2595" w:rsidRPr="00AA063A">
        <w:rPr>
          <w:rFonts w:cstheme="minorHAnsi"/>
          <w:color w:val="000000"/>
          <w:sz w:val="24"/>
          <w:szCs w:val="24"/>
        </w:rPr>
        <w:t xml:space="preserve"> </w:t>
      </w:r>
      <w:r w:rsidRPr="00AA063A">
        <w:rPr>
          <w:rFonts w:cstheme="minorHAnsi"/>
          <w:color w:val="000000"/>
          <w:sz w:val="24"/>
          <w:szCs w:val="24"/>
        </w:rPr>
        <w:t>each line item entered, you must include a justification that ties that item to the activities described</w:t>
      </w:r>
      <w:r w:rsidR="001A2595" w:rsidRPr="00AA063A">
        <w:rPr>
          <w:rFonts w:cstheme="minorHAnsi"/>
          <w:color w:val="000000"/>
          <w:sz w:val="24"/>
          <w:szCs w:val="24"/>
        </w:rPr>
        <w:t xml:space="preserve"> </w:t>
      </w:r>
      <w:r w:rsidRPr="00AA063A">
        <w:rPr>
          <w:rFonts w:cstheme="minorHAnsi"/>
          <w:color w:val="000000"/>
          <w:sz w:val="24"/>
          <w:szCs w:val="24"/>
        </w:rPr>
        <w:t>in your narrative. A copy of all contracts associated with items listed in the Contractual</w:t>
      </w:r>
      <w:r w:rsidR="001A2595" w:rsidRPr="00AA063A">
        <w:rPr>
          <w:rFonts w:cstheme="minorHAnsi"/>
          <w:color w:val="000000"/>
          <w:sz w:val="24"/>
          <w:szCs w:val="24"/>
        </w:rPr>
        <w:t xml:space="preserve"> </w:t>
      </w:r>
      <w:r w:rsidRPr="00AA063A">
        <w:rPr>
          <w:rFonts w:cstheme="minorHAnsi"/>
          <w:color w:val="000000"/>
          <w:sz w:val="24"/>
          <w:szCs w:val="24"/>
        </w:rPr>
        <w:t xml:space="preserve">Services category must be </w:t>
      </w:r>
      <w:r w:rsidR="00F10669" w:rsidRPr="00AA063A">
        <w:rPr>
          <w:rFonts w:cstheme="minorHAnsi"/>
          <w:color w:val="000000"/>
          <w:sz w:val="24"/>
          <w:szCs w:val="24"/>
        </w:rPr>
        <w:t xml:space="preserve">provided to UB within 30 days following receipt of subcontract award. </w:t>
      </w:r>
    </w:p>
    <w:p w14:paraId="5E771414" w14:textId="77777777" w:rsidR="009B1CBE" w:rsidRPr="00AA063A" w:rsidRDefault="009B1CBE" w:rsidP="00E428F0">
      <w:pPr>
        <w:autoSpaceDE w:val="0"/>
        <w:autoSpaceDN w:val="0"/>
        <w:adjustRightInd w:val="0"/>
        <w:spacing w:after="0" w:line="240" w:lineRule="auto"/>
        <w:rPr>
          <w:rFonts w:cstheme="minorHAnsi"/>
          <w:color w:val="000000"/>
          <w:sz w:val="24"/>
          <w:szCs w:val="24"/>
        </w:rPr>
      </w:pPr>
    </w:p>
    <w:p w14:paraId="194A1EE8" w14:textId="77777777" w:rsidR="001A2595" w:rsidRPr="00AA063A" w:rsidRDefault="00E428F0" w:rsidP="00E428F0">
      <w:pPr>
        <w:autoSpaceDE w:val="0"/>
        <w:autoSpaceDN w:val="0"/>
        <w:adjustRightInd w:val="0"/>
        <w:spacing w:after="0" w:line="240" w:lineRule="auto"/>
        <w:rPr>
          <w:rFonts w:cstheme="minorHAnsi"/>
          <w:b/>
          <w:iCs/>
          <w:color w:val="000000"/>
          <w:sz w:val="24"/>
          <w:szCs w:val="24"/>
        </w:rPr>
      </w:pPr>
      <w:r w:rsidRPr="00AA063A">
        <w:rPr>
          <w:rFonts w:cstheme="minorHAnsi"/>
          <w:b/>
          <w:iCs/>
          <w:color w:val="000000"/>
          <w:sz w:val="24"/>
          <w:szCs w:val="24"/>
        </w:rPr>
        <w:t xml:space="preserve">Construction projects are ineligible for funding under </w:t>
      </w:r>
      <w:r w:rsidR="00990165" w:rsidRPr="00AA063A">
        <w:rPr>
          <w:rFonts w:cstheme="minorHAnsi"/>
          <w:b/>
          <w:iCs/>
          <w:color w:val="000000"/>
          <w:sz w:val="24"/>
          <w:szCs w:val="24"/>
        </w:rPr>
        <w:t>subaward</w:t>
      </w:r>
      <w:r w:rsidRPr="00AA063A">
        <w:rPr>
          <w:rFonts w:cstheme="minorHAnsi"/>
          <w:b/>
          <w:iCs/>
          <w:color w:val="000000"/>
          <w:sz w:val="24"/>
          <w:szCs w:val="24"/>
        </w:rPr>
        <w:t xml:space="preserve"> pro</w:t>
      </w:r>
      <w:r w:rsidR="00916626" w:rsidRPr="00AA063A">
        <w:rPr>
          <w:rFonts w:cstheme="minorHAnsi"/>
          <w:b/>
          <w:iCs/>
          <w:color w:val="000000"/>
          <w:sz w:val="24"/>
          <w:szCs w:val="24"/>
        </w:rPr>
        <w:t>ject</w:t>
      </w:r>
      <w:r w:rsidRPr="00AA063A">
        <w:rPr>
          <w:rFonts w:cstheme="minorHAnsi"/>
          <w:b/>
          <w:iCs/>
          <w:color w:val="000000"/>
          <w:sz w:val="24"/>
          <w:szCs w:val="24"/>
        </w:rPr>
        <w:t>s and expenses for construction</w:t>
      </w:r>
      <w:r w:rsidR="001A2595" w:rsidRPr="00AA063A">
        <w:rPr>
          <w:rFonts w:cstheme="minorHAnsi"/>
          <w:b/>
          <w:iCs/>
          <w:color w:val="000000"/>
          <w:sz w:val="24"/>
          <w:szCs w:val="24"/>
        </w:rPr>
        <w:t xml:space="preserve"> </w:t>
      </w:r>
      <w:r w:rsidRPr="00AA063A">
        <w:rPr>
          <w:rFonts w:cstheme="minorHAnsi"/>
          <w:b/>
          <w:iCs/>
          <w:color w:val="000000"/>
          <w:sz w:val="24"/>
          <w:szCs w:val="24"/>
        </w:rPr>
        <w:t>may not be included.</w:t>
      </w:r>
    </w:p>
    <w:p w14:paraId="4B906360" w14:textId="77777777" w:rsidR="005735B1" w:rsidRPr="00AA063A" w:rsidRDefault="005735B1" w:rsidP="00E428F0">
      <w:pPr>
        <w:autoSpaceDE w:val="0"/>
        <w:autoSpaceDN w:val="0"/>
        <w:adjustRightInd w:val="0"/>
        <w:spacing w:after="0" w:line="240" w:lineRule="auto"/>
        <w:rPr>
          <w:rFonts w:cstheme="minorHAnsi"/>
          <w:b/>
          <w:iCs/>
          <w:color w:val="000000"/>
          <w:sz w:val="24"/>
          <w:szCs w:val="24"/>
        </w:rPr>
      </w:pPr>
    </w:p>
    <w:p w14:paraId="7D414372"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SUPPLIES</w:t>
      </w:r>
    </w:p>
    <w:p w14:paraId="4BC569FE"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Supplies include those items with an expected life of less than one year and that cost less than $5,000 per unit. Supplies include, but are not limited to, items such as lap top computers, telephones, recorders, projectors, cameras, calculators, pencils, paper, paper clips, staplers, and folders, etc.  For each line item entered, you must include a justification that ties that item to the activities described in your narrative.</w:t>
      </w:r>
    </w:p>
    <w:p w14:paraId="6F801F98"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214900C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EQUIPMENT</w:t>
      </w:r>
    </w:p>
    <w:p w14:paraId="08AED3BE" w14:textId="77777777" w:rsidR="00F10669" w:rsidRPr="00AA063A" w:rsidRDefault="00E428F0" w:rsidP="00F1066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Equipment is defined as having a useful life in excess of one year</w:t>
      </w:r>
      <w:r w:rsidR="00F10669" w:rsidRPr="00AA063A">
        <w:rPr>
          <w:rFonts w:cstheme="minorHAnsi"/>
          <w:color w:val="000000"/>
          <w:sz w:val="24"/>
          <w:szCs w:val="24"/>
        </w:rPr>
        <w:t>.</w:t>
      </w:r>
      <w:r w:rsidRPr="00AA063A">
        <w:rPr>
          <w:rFonts w:cstheme="minorHAnsi"/>
          <w:color w:val="000000"/>
          <w:sz w:val="24"/>
          <w:szCs w:val="24"/>
        </w:rPr>
        <w:t xml:space="preserve"> </w:t>
      </w:r>
      <w:r w:rsidR="00F10669" w:rsidRPr="00AA063A">
        <w:rPr>
          <w:rFonts w:cstheme="minorHAnsi"/>
          <w:color w:val="000000"/>
          <w:sz w:val="24"/>
          <w:szCs w:val="24"/>
        </w:rPr>
        <w:t>Property Inventory Report Forms (PIRFs) will only be required for equipment that costs $5,000 or more per unit cost.</w:t>
      </w:r>
    </w:p>
    <w:p w14:paraId="35FDDB84" w14:textId="77777777" w:rsidR="00E428F0" w:rsidRPr="00AA063A" w:rsidRDefault="00E428F0" w:rsidP="001A2595">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Costs include taxes,</w:t>
      </w:r>
      <w:r w:rsidR="001A2595" w:rsidRPr="00AA063A">
        <w:rPr>
          <w:rFonts w:cstheme="minorHAnsi"/>
          <w:color w:val="000000"/>
          <w:sz w:val="24"/>
          <w:szCs w:val="24"/>
        </w:rPr>
        <w:t xml:space="preserve"> </w:t>
      </w:r>
      <w:r w:rsidRPr="00AA063A">
        <w:rPr>
          <w:rFonts w:cstheme="minorHAnsi"/>
          <w:color w:val="000000"/>
          <w:sz w:val="24"/>
          <w:szCs w:val="24"/>
        </w:rPr>
        <w:t>delivery, installation and similarly related charges. The procurement process used must be</w:t>
      </w:r>
      <w:r w:rsidR="001A2595" w:rsidRPr="00AA063A">
        <w:rPr>
          <w:rFonts w:cstheme="minorHAnsi"/>
          <w:color w:val="000000"/>
          <w:sz w:val="24"/>
          <w:szCs w:val="24"/>
        </w:rPr>
        <w:t xml:space="preserve"> </w:t>
      </w:r>
      <w:r w:rsidRPr="00AA063A">
        <w:rPr>
          <w:rFonts w:cstheme="minorHAnsi"/>
          <w:color w:val="000000"/>
          <w:sz w:val="24"/>
          <w:szCs w:val="24"/>
        </w:rPr>
        <w:t xml:space="preserve">consistent with your written procurement guidelines. </w:t>
      </w:r>
      <w:r w:rsidR="00D3608A" w:rsidRPr="00AA063A">
        <w:rPr>
          <w:rFonts w:cstheme="minorHAnsi"/>
          <w:color w:val="000000"/>
          <w:sz w:val="24"/>
          <w:szCs w:val="24"/>
        </w:rPr>
        <w:t>For each line item entered, you must include a justification that ties that item to the activities described in your narrative.</w:t>
      </w:r>
    </w:p>
    <w:p w14:paraId="66DB3955" w14:textId="77777777" w:rsidR="00D3608A" w:rsidRPr="00AA063A" w:rsidRDefault="00D3608A" w:rsidP="001A2595">
      <w:pPr>
        <w:autoSpaceDE w:val="0"/>
        <w:autoSpaceDN w:val="0"/>
        <w:adjustRightInd w:val="0"/>
        <w:spacing w:after="0" w:line="240" w:lineRule="auto"/>
        <w:rPr>
          <w:rFonts w:cstheme="minorHAnsi"/>
          <w:color w:val="000000"/>
          <w:sz w:val="24"/>
          <w:szCs w:val="24"/>
        </w:rPr>
      </w:pPr>
    </w:p>
    <w:p w14:paraId="03335EAE" w14:textId="77777777" w:rsidR="00EA73B9"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Maintaining internal inventory records for equipment procured under this </w:t>
      </w:r>
      <w:r w:rsidR="00D3608A" w:rsidRPr="00AA063A">
        <w:rPr>
          <w:rFonts w:cstheme="minorHAnsi"/>
          <w:color w:val="000000"/>
          <w:sz w:val="24"/>
          <w:szCs w:val="24"/>
        </w:rPr>
        <w:t>subcontract</w:t>
      </w:r>
      <w:r w:rsidRPr="00AA063A">
        <w:rPr>
          <w:rFonts w:cstheme="minorHAnsi"/>
          <w:color w:val="000000"/>
          <w:sz w:val="24"/>
          <w:szCs w:val="24"/>
        </w:rPr>
        <w:t xml:space="preserve"> is</w:t>
      </w:r>
      <w:r w:rsidR="00612265" w:rsidRPr="00AA063A">
        <w:rPr>
          <w:rFonts w:cstheme="minorHAnsi"/>
          <w:color w:val="000000"/>
          <w:sz w:val="24"/>
          <w:szCs w:val="24"/>
        </w:rPr>
        <w:t xml:space="preserve"> </w:t>
      </w:r>
      <w:r w:rsidRPr="00AA063A">
        <w:rPr>
          <w:rFonts w:cstheme="minorHAnsi"/>
          <w:color w:val="000000"/>
          <w:sz w:val="24"/>
          <w:szCs w:val="24"/>
        </w:rPr>
        <w:t xml:space="preserve">mandatory. </w:t>
      </w:r>
    </w:p>
    <w:p w14:paraId="64C3E2CB" w14:textId="77777777" w:rsidR="00DF1926" w:rsidRPr="00AA063A" w:rsidRDefault="00DF1926" w:rsidP="00E428F0">
      <w:pPr>
        <w:autoSpaceDE w:val="0"/>
        <w:autoSpaceDN w:val="0"/>
        <w:adjustRightInd w:val="0"/>
        <w:spacing w:after="0" w:line="240" w:lineRule="auto"/>
        <w:rPr>
          <w:rFonts w:cstheme="minorHAnsi"/>
          <w:color w:val="000000"/>
          <w:sz w:val="24"/>
          <w:szCs w:val="24"/>
        </w:rPr>
      </w:pPr>
    </w:p>
    <w:p w14:paraId="49E07EAF" w14:textId="77777777" w:rsidR="00D23E87" w:rsidRPr="00AA063A" w:rsidRDefault="00D23E87" w:rsidP="00E428F0">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INDIRECT COSTS</w:t>
      </w:r>
    </w:p>
    <w:p w14:paraId="4468D07F" w14:textId="77777777" w:rsidR="00D23E87" w:rsidRPr="00AA063A" w:rsidRDefault="005735B1" w:rsidP="00E428F0">
      <w:pPr>
        <w:autoSpaceDE w:val="0"/>
        <w:autoSpaceDN w:val="0"/>
        <w:adjustRightInd w:val="0"/>
        <w:spacing w:after="0" w:line="240" w:lineRule="auto"/>
        <w:rPr>
          <w:rFonts w:cstheme="minorHAnsi"/>
          <w:b/>
          <w:color w:val="000000"/>
          <w:sz w:val="24"/>
          <w:szCs w:val="24"/>
        </w:rPr>
      </w:pPr>
      <w:r w:rsidRPr="00AA063A">
        <w:rPr>
          <w:rFonts w:cstheme="minorHAnsi"/>
          <w:color w:val="222222"/>
          <w:sz w:val="24"/>
          <w:szCs w:val="24"/>
        </w:rPr>
        <w:t>I</w:t>
      </w:r>
      <w:r w:rsidR="00D23E87" w:rsidRPr="00AA063A">
        <w:rPr>
          <w:rFonts w:cstheme="minorHAnsi"/>
          <w:color w:val="222222"/>
          <w:sz w:val="24"/>
          <w:szCs w:val="24"/>
        </w:rPr>
        <w:t xml:space="preserve">nclude </w:t>
      </w:r>
      <w:r w:rsidRPr="00AA063A">
        <w:rPr>
          <w:rFonts w:cstheme="minorHAnsi"/>
          <w:color w:val="222222"/>
          <w:sz w:val="24"/>
          <w:szCs w:val="24"/>
        </w:rPr>
        <w:t xml:space="preserve">the indirect costs and computations </w:t>
      </w:r>
      <w:r w:rsidR="00D23E87" w:rsidRPr="00AA063A">
        <w:rPr>
          <w:rFonts w:cstheme="minorHAnsi"/>
          <w:color w:val="222222"/>
          <w:sz w:val="24"/>
          <w:szCs w:val="24"/>
        </w:rPr>
        <w:t>illustrating how the indirect cost</w:t>
      </w:r>
      <w:r w:rsidRPr="00AA063A">
        <w:rPr>
          <w:rFonts w:cstheme="minorHAnsi"/>
          <w:color w:val="222222"/>
          <w:sz w:val="24"/>
          <w:szCs w:val="24"/>
        </w:rPr>
        <w:t>s</w:t>
      </w:r>
      <w:r w:rsidR="00D23E87" w:rsidRPr="00AA063A">
        <w:rPr>
          <w:rFonts w:cstheme="minorHAnsi"/>
          <w:color w:val="222222"/>
          <w:sz w:val="24"/>
          <w:szCs w:val="24"/>
        </w:rPr>
        <w:t xml:space="preserve"> </w:t>
      </w:r>
      <w:r w:rsidRPr="00AA063A">
        <w:rPr>
          <w:rFonts w:cstheme="minorHAnsi"/>
          <w:color w:val="222222"/>
          <w:sz w:val="24"/>
          <w:szCs w:val="24"/>
        </w:rPr>
        <w:t>were</w:t>
      </w:r>
      <w:r w:rsidR="00D23E87" w:rsidRPr="00AA063A">
        <w:rPr>
          <w:rFonts w:cstheme="minorHAnsi"/>
          <w:color w:val="222222"/>
          <w:sz w:val="24"/>
          <w:szCs w:val="24"/>
        </w:rPr>
        <w:t xml:space="preserve"> determined</w:t>
      </w:r>
      <w:r w:rsidRPr="00AA063A">
        <w:rPr>
          <w:rFonts w:cstheme="minorHAnsi"/>
          <w:color w:val="222222"/>
          <w:sz w:val="24"/>
          <w:szCs w:val="24"/>
        </w:rPr>
        <w:t>.</w:t>
      </w:r>
    </w:p>
    <w:p w14:paraId="04137893"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7A054A1C"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w:t>
      </w:r>
      <w:r w:rsidR="00E428F0" w:rsidRPr="00AA063A">
        <w:rPr>
          <w:rFonts w:cstheme="minorHAnsi"/>
          <w:b/>
          <w:bCs/>
          <w:color w:val="000000"/>
          <w:sz w:val="24"/>
          <w:szCs w:val="24"/>
        </w:rPr>
        <w:t>. APPLICATION STATUS INSTRUCTIONS</w:t>
      </w:r>
    </w:p>
    <w:p w14:paraId="37F9028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completing and reviewing all sections of the application, </w:t>
      </w:r>
      <w:r w:rsidR="00EA73B9" w:rsidRPr="00AA063A">
        <w:rPr>
          <w:rFonts w:cstheme="minorHAnsi"/>
          <w:color w:val="000000"/>
          <w:sz w:val="24"/>
          <w:szCs w:val="24"/>
        </w:rPr>
        <w:t>email</w:t>
      </w:r>
      <w:r w:rsidRPr="00AA063A">
        <w:rPr>
          <w:rFonts w:cstheme="minorHAnsi"/>
          <w:color w:val="000000"/>
          <w:sz w:val="24"/>
          <w:szCs w:val="24"/>
        </w:rPr>
        <w:t xml:space="preserve"> your application </w:t>
      </w:r>
      <w:r w:rsidR="00D3608A" w:rsidRPr="00AA063A">
        <w:rPr>
          <w:rFonts w:cstheme="minorHAnsi"/>
          <w:color w:val="000000"/>
          <w:sz w:val="24"/>
          <w:szCs w:val="24"/>
        </w:rPr>
        <w:t xml:space="preserve">to </w:t>
      </w:r>
      <w:r w:rsidR="00D3608A" w:rsidRPr="00AA063A">
        <w:rPr>
          <w:rFonts w:cstheme="minorHAnsi"/>
          <w:b/>
          <w:color w:val="000000"/>
          <w:sz w:val="24"/>
          <w:szCs w:val="24"/>
        </w:rPr>
        <w:t>OSR@ubalt.edu</w:t>
      </w:r>
      <w:r w:rsidR="00EA73B9" w:rsidRPr="00AA063A">
        <w:rPr>
          <w:rFonts w:cstheme="minorHAnsi"/>
          <w:color w:val="000000"/>
          <w:sz w:val="24"/>
          <w:szCs w:val="24"/>
        </w:rPr>
        <w:t xml:space="preserve">, return receipt request. </w:t>
      </w:r>
      <w:r w:rsidRPr="00AA063A">
        <w:rPr>
          <w:rFonts w:cstheme="minorHAnsi"/>
          <w:color w:val="000000"/>
          <w:sz w:val="24"/>
          <w:szCs w:val="24"/>
        </w:rPr>
        <w:t xml:space="preserve">If the </w:t>
      </w:r>
      <w:r w:rsidR="00EA73B9" w:rsidRPr="00AA063A">
        <w:rPr>
          <w:rFonts w:cstheme="minorHAnsi"/>
          <w:color w:val="000000"/>
          <w:sz w:val="24"/>
          <w:szCs w:val="24"/>
        </w:rPr>
        <w:t xml:space="preserve">email is received by the UB, you will receive a receipt for your submission. Be sure to retain your receipt. </w:t>
      </w:r>
    </w:p>
    <w:p w14:paraId="66E35766" w14:textId="77777777" w:rsidR="00EA73B9" w:rsidRPr="00AA063A" w:rsidRDefault="00EA73B9" w:rsidP="00E428F0">
      <w:pPr>
        <w:autoSpaceDE w:val="0"/>
        <w:autoSpaceDN w:val="0"/>
        <w:adjustRightInd w:val="0"/>
        <w:spacing w:after="0" w:line="240" w:lineRule="auto"/>
        <w:rPr>
          <w:rFonts w:cstheme="minorHAnsi"/>
          <w:color w:val="000000"/>
          <w:sz w:val="24"/>
          <w:szCs w:val="24"/>
        </w:rPr>
      </w:pPr>
    </w:p>
    <w:p w14:paraId="3A9CDA24" w14:textId="77777777" w:rsidR="00EA73B9"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Your Application </w:t>
      </w:r>
      <w:r w:rsidR="00EA73B9" w:rsidRPr="00AA063A">
        <w:rPr>
          <w:rFonts w:cstheme="minorHAnsi"/>
          <w:color w:val="000000"/>
          <w:sz w:val="24"/>
          <w:szCs w:val="24"/>
        </w:rPr>
        <w:t>will be placed in a pending file while it is</w:t>
      </w:r>
      <w:r w:rsidRPr="00AA063A">
        <w:rPr>
          <w:rFonts w:cstheme="minorHAnsi"/>
          <w:color w:val="000000"/>
          <w:sz w:val="24"/>
          <w:szCs w:val="24"/>
        </w:rPr>
        <w:t xml:space="preserve"> considered for funding.</w:t>
      </w:r>
      <w:r w:rsidR="007E11F1" w:rsidRPr="00AA063A">
        <w:rPr>
          <w:rFonts w:cstheme="minorHAnsi"/>
          <w:color w:val="000000"/>
          <w:sz w:val="24"/>
          <w:szCs w:val="24"/>
        </w:rPr>
        <w:t xml:space="preserve"> </w:t>
      </w:r>
    </w:p>
    <w:p w14:paraId="2E697B1C" w14:textId="77777777" w:rsidR="00E428F0"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w:t>
      </w:r>
      <w:r w:rsidR="007E11F1" w:rsidRPr="00AA063A">
        <w:rPr>
          <w:rFonts w:cstheme="minorHAnsi"/>
          <w:color w:val="000000"/>
          <w:sz w:val="24"/>
          <w:szCs w:val="24"/>
        </w:rPr>
        <w:t>the UB</w:t>
      </w:r>
      <w:r w:rsidR="00EA73B9" w:rsidRPr="00AA063A">
        <w:rPr>
          <w:rFonts w:cstheme="minorHAnsi"/>
          <w:color w:val="000000"/>
          <w:sz w:val="24"/>
          <w:szCs w:val="24"/>
        </w:rPr>
        <w:t xml:space="preserve"> has considered your application, you will be notified by email whether your application was selected for funding. </w:t>
      </w:r>
      <w:r w:rsidRPr="00AA063A">
        <w:rPr>
          <w:rFonts w:cstheme="minorHAnsi"/>
          <w:color w:val="000000"/>
          <w:sz w:val="24"/>
          <w:szCs w:val="24"/>
        </w:rPr>
        <w:t xml:space="preserve"> </w:t>
      </w:r>
    </w:p>
    <w:p w14:paraId="1FA4A775" w14:textId="77777777" w:rsidR="007E11F1" w:rsidRPr="00AA063A" w:rsidRDefault="007E11F1" w:rsidP="00E428F0">
      <w:pPr>
        <w:autoSpaceDE w:val="0"/>
        <w:autoSpaceDN w:val="0"/>
        <w:adjustRightInd w:val="0"/>
        <w:spacing w:after="0" w:line="240" w:lineRule="auto"/>
        <w:rPr>
          <w:rFonts w:cstheme="minorHAnsi"/>
          <w:color w:val="000000"/>
          <w:sz w:val="24"/>
          <w:szCs w:val="24"/>
        </w:rPr>
      </w:pPr>
    </w:p>
    <w:p w14:paraId="0AB8F585"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w:t>
      </w:r>
      <w:r w:rsidR="00E428F0" w:rsidRPr="00AA063A">
        <w:rPr>
          <w:rFonts w:cstheme="minorHAnsi"/>
          <w:b/>
          <w:bCs/>
          <w:color w:val="000000"/>
          <w:sz w:val="24"/>
          <w:szCs w:val="24"/>
        </w:rPr>
        <w:t>. DOCUMENTS INSTRUCTIONS</w:t>
      </w:r>
    </w:p>
    <w:p w14:paraId="74AFA3C3" w14:textId="77777777" w:rsidR="00E428F0" w:rsidRPr="00AA063A" w:rsidRDefault="007E11F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Included re</w:t>
      </w:r>
      <w:r w:rsidR="00E428F0" w:rsidRPr="00AA063A">
        <w:rPr>
          <w:rFonts w:cstheme="minorHAnsi"/>
          <w:color w:val="000000"/>
          <w:sz w:val="24"/>
          <w:szCs w:val="24"/>
        </w:rPr>
        <w:t xml:space="preserve">quired forms (e.g. Letters of Support) </w:t>
      </w:r>
      <w:r w:rsidRPr="00AA063A">
        <w:rPr>
          <w:rFonts w:cstheme="minorHAnsi"/>
          <w:color w:val="000000"/>
          <w:sz w:val="24"/>
          <w:szCs w:val="24"/>
        </w:rPr>
        <w:t>and</w:t>
      </w:r>
      <w:r w:rsidR="00E428F0" w:rsidRPr="00AA063A">
        <w:rPr>
          <w:rFonts w:cstheme="minorHAnsi"/>
          <w:color w:val="000000"/>
          <w:sz w:val="24"/>
          <w:szCs w:val="24"/>
        </w:rPr>
        <w:t xml:space="preserve"> other </w:t>
      </w:r>
      <w:r w:rsidRPr="00AA063A">
        <w:rPr>
          <w:rFonts w:cstheme="minorHAnsi"/>
          <w:color w:val="000000"/>
          <w:sz w:val="24"/>
          <w:szCs w:val="24"/>
        </w:rPr>
        <w:t xml:space="preserve">required </w:t>
      </w:r>
      <w:r w:rsidR="00E428F0" w:rsidRPr="00AA063A">
        <w:rPr>
          <w:rFonts w:cstheme="minorHAnsi"/>
          <w:color w:val="000000"/>
          <w:sz w:val="24"/>
          <w:szCs w:val="24"/>
        </w:rPr>
        <w:t xml:space="preserve">documents </w:t>
      </w:r>
      <w:r w:rsidRPr="00AA063A">
        <w:rPr>
          <w:rFonts w:cstheme="minorHAnsi"/>
          <w:color w:val="000000"/>
          <w:sz w:val="24"/>
          <w:szCs w:val="24"/>
        </w:rPr>
        <w:t>in an appendix to y</w:t>
      </w:r>
      <w:r w:rsidR="00E428F0" w:rsidRPr="00AA063A">
        <w:rPr>
          <w:rFonts w:cstheme="minorHAnsi"/>
          <w:color w:val="000000"/>
          <w:sz w:val="24"/>
          <w:szCs w:val="24"/>
        </w:rPr>
        <w:t>our application</w:t>
      </w:r>
      <w:r w:rsidRPr="00AA063A">
        <w:rPr>
          <w:rFonts w:cstheme="minorHAnsi"/>
          <w:color w:val="000000"/>
          <w:sz w:val="24"/>
          <w:szCs w:val="24"/>
        </w:rPr>
        <w:t>.</w:t>
      </w:r>
      <w:r w:rsidR="00E428F0" w:rsidRPr="00AA063A">
        <w:rPr>
          <w:rFonts w:cstheme="minorHAnsi"/>
          <w:color w:val="000000"/>
          <w:sz w:val="24"/>
          <w:szCs w:val="24"/>
        </w:rPr>
        <w:t xml:space="preserve"> </w:t>
      </w:r>
    </w:p>
    <w:p w14:paraId="112A75BD" w14:textId="77777777" w:rsidR="00FC5EE5" w:rsidRPr="00AA063A" w:rsidRDefault="00FC5EE5" w:rsidP="00E428F0">
      <w:pPr>
        <w:autoSpaceDE w:val="0"/>
        <w:autoSpaceDN w:val="0"/>
        <w:adjustRightInd w:val="0"/>
        <w:spacing w:after="0" w:line="240" w:lineRule="auto"/>
        <w:rPr>
          <w:rFonts w:cstheme="minorHAnsi"/>
          <w:color w:val="000000"/>
          <w:sz w:val="24"/>
          <w:szCs w:val="24"/>
        </w:rPr>
      </w:pPr>
    </w:p>
    <w:p w14:paraId="24F39DE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G. SIGNATURE PAGES</w:t>
      </w:r>
    </w:p>
    <w:p w14:paraId="19893D1E" w14:textId="0106AFDB" w:rsidR="006014E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Certified Assurances and Federal Anti-Lobbying Certification must be signed by the appropriate</w:t>
      </w:r>
      <w:r w:rsidR="00FC5EE5" w:rsidRPr="00AA063A">
        <w:rPr>
          <w:rFonts w:cstheme="minorHAnsi"/>
          <w:color w:val="000000"/>
          <w:sz w:val="24"/>
          <w:szCs w:val="24"/>
        </w:rPr>
        <w:t xml:space="preserve"> </w:t>
      </w:r>
      <w:r w:rsidRPr="00AA063A">
        <w:rPr>
          <w:rFonts w:cstheme="minorHAnsi"/>
          <w:color w:val="000000"/>
          <w:sz w:val="24"/>
          <w:szCs w:val="24"/>
        </w:rPr>
        <w:t>agency representative and included with the application</w:t>
      </w:r>
      <w:r w:rsidR="00EA73B9" w:rsidRPr="00AA063A">
        <w:rPr>
          <w:rFonts w:cstheme="minorHAnsi"/>
          <w:color w:val="000000"/>
          <w:sz w:val="24"/>
          <w:szCs w:val="24"/>
        </w:rPr>
        <w:t>.</w:t>
      </w:r>
      <w:r w:rsidR="008011E2" w:rsidRPr="00AA063A">
        <w:rPr>
          <w:rFonts w:cstheme="minorHAnsi"/>
          <w:color w:val="000000"/>
          <w:sz w:val="24"/>
          <w:szCs w:val="24"/>
        </w:rPr>
        <w:t xml:space="preserve"> </w:t>
      </w:r>
      <w:r w:rsidRPr="00AA063A">
        <w:rPr>
          <w:rFonts w:cstheme="minorHAnsi"/>
          <w:bCs/>
          <w:color w:val="000000"/>
          <w:sz w:val="24"/>
          <w:szCs w:val="24"/>
        </w:rPr>
        <w:t>Both forms may only be</w:t>
      </w:r>
      <w:r w:rsidR="00FC5EE5" w:rsidRPr="00AA063A">
        <w:rPr>
          <w:rFonts w:cstheme="minorHAnsi"/>
          <w:bCs/>
          <w:color w:val="000000"/>
          <w:sz w:val="24"/>
          <w:szCs w:val="24"/>
        </w:rPr>
        <w:t xml:space="preserve"> </w:t>
      </w:r>
      <w:r w:rsidRPr="00AA063A">
        <w:rPr>
          <w:rFonts w:cstheme="minorHAnsi"/>
          <w:bCs/>
          <w:color w:val="000000"/>
          <w:sz w:val="24"/>
          <w:szCs w:val="24"/>
        </w:rPr>
        <w:t>signed by the Applicant Agency's Authorized Official or their duly assigned alternate</w:t>
      </w:r>
      <w:r w:rsidR="00FC5EE5" w:rsidRPr="00AA063A">
        <w:rPr>
          <w:rFonts w:cstheme="minorHAnsi"/>
          <w:bCs/>
          <w:color w:val="000000"/>
          <w:sz w:val="24"/>
          <w:szCs w:val="24"/>
        </w:rPr>
        <w:t xml:space="preserve"> </w:t>
      </w:r>
      <w:r w:rsidRPr="00AA063A">
        <w:rPr>
          <w:rFonts w:cstheme="minorHAnsi"/>
          <w:bCs/>
          <w:color w:val="000000"/>
          <w:sz w:val="24"/>
          <w:szCs w:val="24"/>
        </w:rPr>
        <w:t>signatory</w:t>
      </w:r>
      <w:r w:rsidRPr="00AA063A">
        <w:rPr>
          <w:rFonts w:cstheme="minorHAnsi"/>
          <w:color w:val="000000"/>
          <w:sz w:val="24"/>
          <w:szCs w:val="24"/>
        </w:rPr>
        <w:t>.</w:t>
      </w:r>
    </w:p>
    <w:p w14:paraId="50A40935" w14:textId="77777777" w:rsidR="008C6A0C" w:rsidRDefault="008C6A0C">
      <w:pPr>
        <w:rPr>
          <w:rFonts w:cstheme="minorHAnsi"/>
          <w:b/>
          <w:bCs/>
          <w:color w:val="000000"/>
          <w:sz w:val="24"/>
          <w:szCs w:val="24"/>
        </w:rPr>
      </w:pPr>
      <w:r>
        <w:rPr>
          <w:rFonts w:cstheme="minorHAnsi"/>
          <w:b/>
          <w:bCs/>
          <w:color w:val="000000"/>
          <w:sz w:val="24"/>
          <w:szCs w:val="24"/>
        </w:rPr>
        <w:br w:type="page"/>
      </w:r>
    </w:p>
    <w:p w14:paraId="40FA74ED" w14:textId="22AFE2FF"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H. AUDIT FINDINGS / CORRECTIVE ACTION PLAN</w:t>
      </w:r>
    </w:p>
    <w:p w14:paraId="63647772" w14:textId="77777777" w:rsidR="00E428F0" w:rsidRPr="00AA063A" w:rsidRDefault="00E428F0" w:rsidP="007860C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copies of any Audit Findings and Corrective Action Plans with the</w:t>
      </w:r>
      <w:r w:rsidR="00E15D07" w:rsidRPr="00AA063A">
        <w:rPr>
          <w:rFonts w:cstheme="minorHAnsi"/>
          <w:color w:val="000000"/>
          <w:sz w:val="24"/>
          <w:szCs w:val="24"/>
        </w:rPr>
        <w:t xml:space="preserve"> </w:t>
      </w:r>
      <w:r w:rsidRPr="00AA063A">
        <w:rPr>
          <w:rFonts w:cstheme="minorHAnsi"/>
          <w:color w:val="000000"/>
          <w:sz w:val="24"/>
          <w:szCs w:val="24"/>
        </w:rPr>
        <w:t xml:space="preserve">application. </w:t>
      </w:r>
      <w:r w:rsidRPr="00AA063A">
        <w:rPr>
          <w:rFonts w:cstheme="minorHAnsi"/>
          <w:b/>
          <w:bCs/>
          <w:color w:val="000000"/>
          <w:sz w:val="24"/>
          <w:szCs w:val="24"/>
        </w:rPr>
        <w:t>Do not send a copy of your audited financial statements</w:t>
      </w:r>
      <w:r w:rsidRPr="00AA063A">
        <w:rPr>
          <w:rFonts w:cstheme="minorHAnsi"/>
          <w:color w:val="000000"/>
          <w:sz w:val="24"/>
          <w:szCs w:val="24"/>
        </w:rPr>
        <w:t>; ONLY the applicable</w:t>
      </w:r>
      <w:r w:rsidR="007860C9" w:rsidRPr="00AA063A">
        <w:rPr>
          <w:rFonts w:cstheme="minorHAnsi"/>
          <w:color w:val="000000"/>
          <w:sz w:val="24"/>
          <w:szCs w:val="24"/>
        </w:rPr>
        <w:t xml:space="preserve"> </w:t>
      </w:r>
      <w:r w:rsidRPr="00AA063A">
        <w:rPr>
          <w:rFonts w:cstheme="minorHAnsi"/>
          <w:color w:val="000000"/>
          <w:sz w:val="24"/>
          <w:szCs w:val="24"/>
        </w:rPr>
        <w:t xml:space="preserve">audit findings and/or corrective action plan is required. </w:t>
      </w:r>
    </w:p>
    <w:p w14:paraId="204737F8" w14:textId="77777777" w:rsidR="00E428F0" w:rsidRPr="00AA063A" w:rsidRDefault="00E428F0" w:rsidP="00E428F0">
      <w:pPr>
        <w:autoSpaceDE w:val="0"/>
        <w:autoSpaceDN w:val="0"/>
        <w:adjustRightInd w:val="0"/>
        <w:spacing w:after="0" w:line="240" w:lineRule="auto"/>
        <w:rPr>
          <w:rFonts w:cstheme="minorHAnsi"/>
          <w:color w:val="000000"/>
          <w:sz w:val="24"/>
          <w:szCs w:val="24"/>
        </w:rPr>
      </w:pPr>
    </w:p>
    <w:p w14:paraId="608A3BCF" w14:textId="368267C5" w:rsidR="008C6A0C" w:rsidRPr="008C6A0C" w:rsidRDefault="00DB335D" w:rsidP="008C6A0C">
      <w:pPr>
        <w:pStyle w:val="Heading1"/>
        <w:rPr>
          <w:rFonts w:asciiTheme="minorHAnsi" w:hAnsiTheme="minorHAnsi" w:cstheme="minorHAnsi"/>
          <w:b/>
          <w:color w:val="auto"/>
          <w:sz w:val="24"/>
          <w:szCs w:val="24"/>
        </w:rPr>
      </w:pPr>
      <w:bookmarkStart w:id="15" w:name="_Toc50997340"/>
      <w:r w:rsidRPr="00AA063A">
        <w:rPr>
          <w:rFonts w:asciiTheme="minorHAnsi" w:hAnsiTheme="minorHAnsi" w:cstheme="minorHAnsi"/>
          <w:b/>
          <w:color w:val="auto"/>
          <w:sz w:val="24"/>
          <w:szCs w:val="24"/>
        </w:rPr>
        <w:t>X</w:t>
      </w:r>
      <w:r w:rsidR="00D3608A" w:rsidRPr="00AA063A">
        <w:rPr>
          <w:rFonts w:asciiTheme="minorHAnsi" w:hAnsiTheme="minorHAnsi" w:cstheme="minorHAnsi"/>
          <w:b/>
          <w:color w:val="auto"/>
          <w:sz w:val="24"/>
          <w:szCs w:val="24"/>
        </w:rPr>
        <w:t>V</w:t>
      </w:r>
      <w:r w:rsidR="00E428F0" w:rsidRPr="00AA063A">
        <w:rPr>
          <w:rFonts w:asciiTheme="minorHAnsi" w:hAnsiTheme="minorHAnsi" w:cstheme="minorHAnsi"/>
          <w:b/>
          <w:color w:val="auto"/>
          <w:sz w:val="24"/>
          <w:szCs w:val="24"/>
        </w:rPr>
        <w:t>. CERTIFIED ASSURANCES</w:t>
      </w:r>
      <w:bookmarkEnd w:id="15"/>
    </w:p>
    <w:p w14:paraId="2D5F5C98" w14:textId="77777777" w:rsidR="008C6A0C" w:rsidRPr="008C6A0C" w:rsidRDefault="008C6A0C" w:rsidP="008C6A0C">
      <w:pPr>
        <w:pStyle w:val="ListParagraph"/>
        <w:autoSpaceDE w:val="0"/>
        <w:autoSpaceDN w:val="0"/>
        <w:adjustRightInd w:val="0"/>
        <w:spacing w:after="0" w:line="240" w:lineRule="auto"/>
        <w:rPr>
          <w:rFonts w:cstheme="minorHAnsi"/>
          <w:bCs/>
          <w:color w:val="000000"/>
          <w:sz w:val="24"/>
          <w:szCs w:val="24"/>
        </w:rPr>
      </w:pPr>
    </w:p>
    <w:p w14:paraId="32256DCF" w14:textId="43D3BF51" w:rsidR="008C6A0C" w:rsidRPr="008C6A0C" w:rsidRDefault="008C6A0C" w:rsidP="008C6A0C">
      <w:pPr>
        <w:pStyle w:val="ListParagraph"/>
        <w:numPr>
          <w:ilvl w:val="0"/>
          <w:numId w:val="24"/>
        </w:numPr>
        <w:autoSpaceDE w:val="0"/>
        <w:autoSpaceDN w:val="0"/>
        <w:adjustRightInd w:val="0"/>
        <w:spacing w:after="0" w:line="240" w:lineRule="auto"/>
        <w:rPr>
          <w:rFonts w:cstheme="minorHAnsi"/>
          <w:bCs/>
          <w:color w:val="000000"/>
          <w:sz w:val="24"/>
          <w:szCs w:val="24"/>
        </w:rPr>
      </w:pPr>
      <w:hyperlink r:id="rId21" w:history="1">
        <w:r w:rsidRPr="008C6A0C">
          <w:rPr>
            <w:rStyle w:val="Hyperlink"/>
            <w:rFonts w:cstheme="minorHAnsi"/>
            <w:bCs/>
            <w:sz w:val="24"/>
            <w:szCs w:val="24"/>
          </w:rPr>
          <w:t>Certification Regarding Lobbying</w:t>
        </w:r>
      </w:hyperlink>
    </w:p>
    <w:p w14:paraId="60F27078" w14:textId="77777777" w:rsidR="008C6A0C" w:rsidRPr="008C6A0C" w:rsidRDefault="008C6A0C" w:rsidP="008C6A0C">
      <w:pPr>
        <w:autoSpaceDE w:val="0"/>
        <w:autoSpaceDN w:val="0"/>
        <w:adjustRightInd w:val="0"/>
        <w:spacing w:after="0" w:line="240" w:lineRule="auto"/>
        <w:rPr>
          <w:rFonts w:cstheme="minorHAnsi"/>
          <w:bCs/>
          <w:color w:val="000000"/>
          <w:sz w:val="24"/>
          <w:szCs w:val="24"/>
        </w:rPr>
      </w:pPr>
    </w:p>
    <w:p w14:paraId="4FD1965E" w14:textId="77777777" w:rsidR="008C6A0C" w:rsidRPr="008C6A0C" w:rsidRDefault="008C6A0C" w:rsidP="008C6A0C">
      <w:pPr>
        <w:pStyle w:val="ListParagraph"/>
        <w:numPr>
          <w:ilvl w:val="0"/>
          <w:numId w:val="24"/>
        </w:numPr>
        <w:autoSpaceDE w:val="0"/>
        <w:autoSpaceDN w:val="0"/>
        <w:adjustRightInd w:val="0"/>
        <w:spacing w:after="0" w:line="240" w:lineRule="auto"/>
        <w:rPr>
          <w:rFonts w:cstheme="minorHAnsi"/>
          <w:bCs/>
          <w:i/>
          <w:color w:val="000000"/>
          <w:sz w:val="24"/>
          <w:szCs w:val="24"/>
          <w:u w:val="single"/>
        </w:rPr>
      </w:pPr>
      <w:hyperlink r:id="rId22" w:history="1">
        <w:r w:rsidRPr="008C6A0C">
          <w:rPr>
            <w:rStyle w:val="Hyperlink"/>
            <w:rFonts w:cstheme="minorHAnsi"/>
            <w:bCs/>
            <w:sz w:val="24"/>
            <w:szCs w:val="24"/>
          </w:rPr>
          <w:t>Assurances – Non-Construction Programs</w:t>
        </w:r>
      </w:hyperlink>
    </w:p>
    <w:p w14:paraId="5A07E94A" w14:textId="77777777" w:rsidR="00B81491" w:rsidRPr="00AA063A" w:rsidRDefault="00B81491" w:rsidP="00E428F0">
      <w:pPr>
        <w:autoSpaceDE w:val="0"/>
        <w:autoSpaceDN w:val="0"/>
        <w:adjustRightInd w:val="0"/>
        <w:spacing w:after="0" w:line="240" w:lineRule="auto"/>
        <w:rPr>
          <w:rFonts w:cstheme="minorHAnsi"/>
          <w:b/>
          <w:bCs/>
          <w:i/>
          <w:color w:val="000000"/>
          <w:sz w:val="24"/>
          <w:szCs w:val="24"/>
          <w:highlight w:val="yellow"/>
          <w:u w:val="single"/>
        </w:rPr>
      </w:pPr>
    </w:p>
    <w:p w14:paraId="7C8DA30E" w14:textId="77777777" w:rsidR="00B81491" w:rsidRPr="00AA063A" w:rsidRDefault="00B81491" w:rsidP="00E428F0">
      <w:pPr>
        <w:autoSpaceDE w:val="0"/>
        <w:autoSpaceDN w:val="0"/>
        <w:adjustRightInd w:val="0"/>
        <w:spacing w:after="0" w:line="240" w:lineRule="auto"/>
        <w:rPr>
          <w:rFonts w:cstheme="minorHAnsi"/>
          <w:b/>
          <w:bCs/>
          <w:color w:val="000000"/>
          <w:sz w:val="24"/>
          <w:szCs w:val="24"/>
          <w:highlight w:val="yellow"/>
        </w:rPr>
      </w:pPr>
    </w:p>
    <w:sectPr w:rsidR="00B81491" w:rsidRPr="00AA063A" w:rsidSect="00306DC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2063" w14:textId="77777777" w:rsidR="00B631A2" w:rsidRDefault="00B631A2" w:rsidP="0043204D">
      <w:pPr>
        <w:spacing w:after="0" w:line="240" w:lineRule="auto"/>
      </w:pPr>
      <w:r>
        <w:separator/>
      </w:r>
    </w:p>
  </w:endnote>
  <w:endnote w:type="continuationSeparator" w:id="0">
    <w:p w14:paraId="2CFC33CE" w14:textId="77777777" w:rsidR="00B631A2" w:rsidRDefault="00B631A2" w:rsidP="0043204D">
      <w:pPr>
        <w:spacing w:after="0" w:line="240" w:lineRule="auto"/>
      </w:pPr>
      <w:r>
        <w:continuationSeparator/>
      </w:r>
    </w:p>
  </w:endnote>
  <w:endnote w:type="continuationNotice" w:id="1">
    <w:p w14:paraId="05464114" w14:textId="77777777" w:rsidR="00B631A2" w:rsidRDefault="00B63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580221"/>
      <w:docPartObj>
        <w:docPartGallery w:val="Page Numbers (Bottom of Page)"/>
        <w:docPartUnique/>
      </w:docPartObj>
    </w:sdtPr>
    <w:sdtEndPr>
      <w:rPr>
        <w:noProof/>
      </w:rPr>
    </w:sdtEndPr>
    <w:sdtContent>
      <w:p w14:paraId="590BCA21" w14:textId="77777777" w:rsidR="0005222F" w:rsidRDefault="0005222F">
        <w:pPr>
          <w:pStyle w:val="Footer"/>
          <w:jc w:val="center"/>
        </w:pPr>
      </w:p>
    </w:sdtContent>
  </w:sdt>
  <w:p w14:paraId="34563326" w14:textId="77777777" w:rsidR="0005222F" w:rsidRDefault="0005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50663"/>
      <w:docPartObj>
        <w:docPartGallery w:val="Page Numbers (Bottom of Page)"/>
        <w:docPartUnique/>
      </w:docPartObj>
    </w:sdtPr>
    <w:sdtEndPr>
      <w:rPr>
        <w:noProof/>
      </w:rPr>
    </w:sdtEndPr>
    <w:sdtContent>
      <w:p w14:paraId="1DA576CF" w14:textId="6F048620" w:rsidR="0005222F" w:rsidRDefault="0005222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6FCBA189" w14:textId="77777777" w:rsidR="0005222F" w:rsidRDefault="0005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40B5" w14:textId="77777777" w:rsidR="00B631A2" w:rsidRDefault="00B631A2" w:rsidP="0043204D">
      <w:pPr>
        <w:spacing w:after="0" w:line="240" w:lineRule="auto"/>
      </w:pPr>
      <w:r>
        <w:separator/>
      </w:r>
    </w:p>
  </w:footnote>
  <w:footnote w:type="continuationSeparator" w:id="0">
    <w:p w14:paraId="294AB48B" w14:textId="77777777" w:rsidR="00B631A2" w:rsidRDefault="00B631A2" w:rsidP="0043204D">
      <w:pPr>
        <w:spacing w:after="0" w:line="240" w:lineRule="auto"/>
      </w:pPr>
      <w:r>
        <w:continuationSeparator/>
      </w:r>
    </w:p>
  </w:footnote>
  <w:footnote w:type="continuationNotice" w:id="1">
    <w:p w14:paraId="5453834F" w14:textId="77777777" w:rsidR="00B631A2" w:rsidRDefault="00B63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16A6" w14:textId="434EA4BA" w:rsidR="0005222F" w:rsidRDefault="0005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3ED"/>
    <w:multiLevelType w:val="hybridMultilevel"/>
    <w:tmpl w:val="7E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05"/>
    <w:multiLevelType w:val="hybridMultilevel"/>
    <w:tmpl w:val="158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3F85"/>
    <w:multiLevelType w:val="hybridMultilevel"/>
    <w:tmpl w:val="21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6743"/>
    <w:multiLevelType w:val="hybridMultilevel"/>
    <w:tmpl w:val="830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521E"/>
    <w:multiLevelType w:val="hybridMultilevel"/>
    <w:tmpl w:val="44A6E662"/>
    <w:lvl w:ilvl="0" w:tplc="27A0A9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25536"/>
    <w:multiLevelType w:val="hybridMultilevel"/>
    <w:tmpl w:val="D19CF482"/>
    <w:lvl w:ilvl="0" w:tplc="C0C24B72">
      <w:start w:val="1"/>
      <w:numFmt w:val="decimal"/>
      <w:lvlText w:val="%1."/>
      <w:lvlJc w:val="left"/>
      <w:pPr>
        <w:ind w:left="490" w:hanging="364"/>
        <w:jc w:val="right"/>
      </w:pPr>
      <w:rPr>
        <w:rFonts w:hint="default"/>
        <w:w w:val="107"/>
      </w:rPr>
    </w:lvl>
    <w:lvl w:ilvl="1" w:tplc="5E9ACC84">
      <w:start w:val="1"/>
      <w:numFmt w:val="lowerLetter"/>
      <w:lvlText w:val="%2."/>
      <w:lvlJc w:val="left"/>
      <w:pPr>
        <w:ind w:left="1608" w:hanging="364"/>
      </w:pPr>
      <w:rPr>
        <w:rFonts w:ascii="Times New Roman" w:eastAsia="Times New Roman" w:hAnsi="Times New Roman" w:cs="Times New Roman" w:hint="default"/>
        <w:spacing w:val="-1"/>
        <w:w w:val="110"/>
        <w:sz w:val="24"/>
        <w:szCs w:val="24"/>
      </w:rPr>
    </w:lvl>
    <w:lvl w:ilvl="2" w:tplc="5F98D9EA">
      <w:numFmt w:val="bullet"/>
      <w:lvlText w:val="•"/>
      <w:lvlJc w:val="left"/>
      <w:pPr>
        <w:ind w:left="2437" w:hanging="364"/>
      </w:pPr>
      <w:rPr>
        <w:rFonts w:hint="default"/>
      </w:rPr>
    </w:lvl>
    <w:lvl w:ilvl="3" w:tplc="736A1420">
      <w:numFmt w:val="bullet"/>
      <w:lvlText w:val="•"/>
      <w:lvlJc w:val="left"/>
      <w:pPr>
        <w:ind w:left="3275" w:hanging="364"/>
      </w:pPr>
      <w:rPr>
        <w:rFonts w:hint="default"/>
      </w:rPr>
    </w:lvl>
    <w:lvl w:ilvl="4" w:tplc="83C6A542">
      <w:numFmt w:val="bullet"/>
      <w:lvlText w:val="•"/>
      <w:lvlJc w:val="left"/>
      <w:pPr>
        <w:ind w:left="4113" w:hanging="364"/>
      </w:pPr>
      <w:rPr>
        <w:rFonts w:hint="default"/>
      </w:rPr>
    </w:lvl>
    <w:lvl w:ilvl="5" w:tplc="4F3624D4">
      <w:numFmt w:val="bullet"/>
      <w:lvlText w:val="•"/>
      <w:lvlJc w:val="left"/>
      <w:pPr>
        <w:ind w:left="4951" w:hanging="364"/>
      </w:pPr>
      <w:rPr>
        <w:rFonts w:hint="default"/>
      </w:rPr>
    </w:lvl>
    <w:lvl w:ilvl="6" w:tplc="23DC12BC">
      <w:numFmt w:val="bullet"/>
      <w:lvlText w:val="•"/>
      <w:lvlJc w:val="left"/>
      <w:pPr>
        <w:ind w:left="5788" w:hanging="364"/>
      </w:pPr>
      <w:rPr>
        <w:rFonts w:hint="default"/>
      </w:rPr>
    </w:lvl>
    <w:lvl w:ilvl="7" w:tplc="217CE488">
      <w:numFmt w:val="bullet"/>
      <w:lvlText w:val="•"/>
      <w:lvlJc w:val="left"/>
      <w:pPr>
        <w:ind w:left="6626" w:hanging="364"/>
      </w:pPr>
      <w:rPr>
        <w:rFonts w:hint="default"/>
      </w:rPr>
    </w:lvl>
    <w:lvl w:ilvl="8" w:tplc="C86A324A">
      <w:numFmt w:val="bullet"/>
      <w:lvlText w:val="•"/>
      <w:lvlJc w:val="left"/>
      <w:pPr>
        <w:ind w:left="7464" w:hanging="364"/>
      </w:pPr>
      <w:rPr>
        <w:rFonts w:hint="default"/>
      </w:rPr>
    </w:lvl>
  </w:abstractNum>
  <w:abstractNum w:abstractNumId="6" w15:restartNumberingAfterBreak="0">
    <w:nsid w:val="0F49204B"/>
    <w:multiLevelType w:val="hybridMultilevel"/>
    <w:tmpl w:val="0E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390"/>
    <w:multiLevelType w:val="hybridMultilevel"/>
    <w:tmpl w:val="E0F24B20"/>
    <w:lvl w:ilvl="0" w:tplc="BF0EEE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488E"/>
    <w:multiLevelType w:val="hybridMultilevel"/>
    <w:tmpl w:val="471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3361"/>
    <w:multiLevelType w:val="hybridMultilevel"/>
    <w:tmpl w:val="76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8298C"/>
    <w:multiLevelType w:val="hybridMultilevel"/>
    <w:tmpl w:val="11F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147B"/>
    <w:multiLevelType w:val="hybridMultilevel"/>
    <w:tmpl w:val="EE5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217B0"/>
    <w:multiLevelType w:val="hybridMultilevel"/>
    <w:tmpl w:val="CD78156E"/>
    <w:lvl w:ilvl="0" w:tplc="D6B8FE8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85"/>
    <w:multiLevelType w:val="hybridMultilevel"/>
    <w:tmpl w:val="B24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37EBB"/>
    <w:multiLevelType w:val="hybridMultilevel"/>
    <w:tmpl w:val="29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84CC9"/>
    <w:multiLevelType w:val="hybridMultilevel"/>
    <w:tmpl w:val="21C4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57B0"/>
    <w:multiLevelType w:val="hybridMultilevel"/>
    <w:tmpl w:val="96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4048"/>
    <w:multiLevelType w:val="hybridMultilevel"/>
    <w:tmpl w:val="8FC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86557A"/>
    <w:multiLevelType w:val="hybridMultilevel"/>
    <w:tmpl w:val="B2C6D9D0"/>
    <w:lvl w:ilvl="0" w:tplc="DC681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E122BFD"/>
    <w:multiLevelType w:val="multilevel"/>
    <w:tmpl w:val="97D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D3142"/>
    <w:multiLevelType w:val="hybridMultilevel"/>
    <w:tmpl w:val="FAB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860F9"/>
    <w:multiLevelType w:val="hybridMultilevel"/>
    <w:tmpl w:val="F7FE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1"/>
  </w:num>
  <w:num w:numId="4">
    <w:abstractNumId w:val="13"/>
  </w:num>
  <w:num w:numId="5">
    <w:abstractNumId w:val="0"/>
  </w:num>
  <w:num w:numId="6">
    <w:abstractNumId w:val="9"/>
  </w:num>
  <w:num w:numId="7">
    <w:abstractNumId w:val="7"/>
  </w:num>
  <w:num w:numId="8">
    <w:abstractNumId w:val="21"/>
  </w:num>
  <w:num w:numId="9">
    <w:abstractNumId w:val="6"/>
  </w:num>
  <w:num w:numId="10">
    <w:abstractNumId w:val="17"/>
  </w:num>
  <w:num w:numId="11">
    <w:abstractNumId w:val="2"/>
  </w:num>
  <w:num w:numId="12">
    <w:abstractNumId w:val="5"/>
  </w:num>
  <w:num w:numId="13">
    <w:abstractNumId w:val="18"/>
  </w:num>
  <w:num w:numId="14">
    <w:abstractNumId w:val="22"/>
  </w:num>
  <w:num w:numId="15">
    <w:abstractNumId w:val="15"/>
  </w:num>
  <w:num w:numId="16">
    <w:abstractNumId w:val="1"/>
  </w:num>
  <w:num w:numId="17">
    <w:abstractNumId w:val="19"/>
  </w:num>
  <w:num w:numId="18">
    <w:abstractNumId w:val="4"/>
  </w:num>
  <w:num w:numId="19">
    <w:abstractNumId w:val="14"/>
  </w:num>
  <w:num w:numId="20">
    <w:abstractNumId w:val="8"/>
  </w:num>
  <w:num w:numId="21">
    <w:abstractNumId w:val="3"/>
  </w:num>
  <w:num w:numId="22">
    <w:abstractNumId w:val="1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F0"/>
    <w:rsid w:val="000005CD"/>
    <w:rsid w:val="00003523"/>
    <w:rsid w:val="00004C48"/>
    <w:rsid w:val="00020E7F"/>
    <w:rsid w:val="00025DC2"/>
    <w:rsid w:val="0004736F"/>
    <w:rsid w:val="0005222F"/>
    <w:rsid w:val="00054A0E"/>
    <w:rsid w:val="00063524"/>
    <w:rsid w:val="0009526B"/>
    <w:rsid w:val="00097F4C"/>
    <w:rsid w:val="000A7439"/>
    <w:rsid w:val="000B6033"/>
    <w:rsid w:val="000C149D"/>
    <w:rsid w:val="000C4751"/>
    <w:rsid w:val="000D1152"/>
    <w:rsid w:val="000D3367"/>
    <w:rsid w:val="000E4913"/>
    <w:rsid w:val="000E5596"/>
    <w:rsid w:val="001015F8"/>
    <w:rsid w:val="00106AC2"/>
    <w:rsid w:val="00106CB0"/>
    <w:rsid w:val="001078E9"/>
    <w:rsid w:val="001150E1"/>
    <w:rsid w:val="00120B61"/>
    <w:rsid w:val="00125898"/>
    <w:rsid w:val="00143D5F"/>
    <w:rsid w:val="0014576B"/>
    <w:rsid w:val="00145BC6"/>
    <w:rsid w:val="00151481"/>
    <w:rsid w:val="00160D19"/>
    <w:rsid w:val="00162E9D"/>
    <w:rsid w:val="00171340"/>
    <w:rsid w:val="00180029"/>
    <w:rsid w:val="001963CB"/>
    <w:rsid w:val="001A2595"/>
    <w:rsid w:val="001C26A9"/>
    <w:rsid w:val="001D1C06"/>
    <w:rsid w:val="001E1611"/>
    <w:rsid w:val="001F28F4"/>
    <w:rsid w:val="00202567"/>
    <w:rsid w:val="00235B48"/>
    <w:rsid w:val="002403AA"/>
    <w:rsid w:val="00246FC9"/>
    <w:rsid w:val="0026535E"/>
    <w:rsid w:val="00273B0F"/>
    <w:rsid w:val="00274E61"/>
    <w:rsid w:val="002855F5"/>
    <w:rsid w:val="00292799"/>
    <w:rsid w:val="0029327A"/>
    <w:rsid w:val="00296598"/>
    <w:rsid w:val="00297F03"/>
    <w:rsid w:val="002A7F6D"/>
    <w:rsid w:val="002B54A1"/>
    <w:rsid w:val="002B5CCA"/>
    <w:rsid w:val="002C5E7F"/>
    <w:rsid w:val="002D3C61"/>
    <w:rsid w:val="002F20D1"/>
    <w:rsid w:val="002F772A"/>
    <w:rsid w:val="0030016D"/>
    <w:rsid w:val="00306DC2"/>
    <w:rsid w:val="003077CF"/>
    <w:rsid w:val="00320DEE"/>
    <w:rsid w:val="00322A5B"/>
    <w:rsid w:val="00342865"/>
    <w:rsid w:val="00344BB9"/>
    <w:rsid w:val="00382C60"/>
    <w:rsid w:val="00392884"/>
    <w:rsid w:val="003A1138"/>
    <w:rsid w:val="003A2294"/>
    <w:rsid w:val="003A3DB6"/>
    <w:rsid w:val="003B0FAE"/>
    <w:rsid w:val="003B171C"/>
    <w:rsid w:val="003B3B2C"/>
    <w:rsid w:val="003C5BB0"/>
    <w:rsid w:val="003D1CB7"/>
    <w:rsid w:val="003D33B0"/>
    <w:rsid w:val="003E0506"/>
    <w:rsid w:val="00424B05"/>
    <w:rsid w:val="00427657"/>
    <w:rsid w:val="0043049B"/>
    <w:rsid w:val="0043204D"/>
    <w:rsid w:val="00444F7F"/>
    <w:rsid w:val="004A2B0D"/>
    <w:rsid w:val="004A2C84"/>
    <w:rsid w:val="004A3E7F"/>
    <w:rsid w:val="004B56C1"/>
    <w:rsid w:val="004C18C6"/>
    <w:rsid w:val="004C2B9F"/>
    <w:rsid w:val="004E0AC5"/>
    <w:rsid w:val="004E1922"/>
    <w:rsid w:val="004F553E"/>
    <w:rsid w:val="004F6EAF"/>
    <w:rsid w:val="00503D64"/>
    <w:rsid w:val="00511DB5"/>
    <w:rsid w:val="00516161"/>
    <w:rsid w:val="00525492"/>
    <w:rsid w:val="0052602C"/>
    <w:rsid w:val="00534464"/>
    <w:rsid w:val="00544A3A"/>
    <w:rsid w:val="00544ACE"/>
    <w:rsid w:val="005541E7"/>
    <w:rsid w:val="00564BB4"/>
    <w:rsid w:val="00570DE4"/>
    <w:rsid w:val="00571060"/>
    <w:rsid w:val="005735B1"/>
    <w:rsid w:val="005866C8"/>
    <w:rsid w:val="005927B6"/>
    <w:rsid w:val="00594C34"/>
    <w:rsid w:val="005A099F"/>
    <w:rsid w:val="005A0CCD"/>
    <w:rsid w:val="005A19A4"/>
    <w:rsid w:val="005A5D69"/>
    <w:rsid w:val="005B1722"/>
    <w:rsid w:val="005B32C6"/>
    <w:rsid w:val="005C3921"/>
    <w:rsid w:val="005C5D74"/>
    <w:rsid w:val="005C60F8"/>
    <w:rsid w:val="005D3491"/>
    <w:rsid w:val="005D46D4"/>
    <w:rsid w:val="005D719D"/>
    <w:rsid w:val="005E268D"/>
    <w:rsid w:val="005E61B6"/>
    <w:rsid w:val="005F0F23"/>
    <w:rsid w:val="006014E0"/>
    <w:rsid w:val="00612265"/>
    <w:rsid w:val="00612763"/>
    <w:rsid w:val="00635C05"/>
    <w:rsid w:val="00636010"/>
    <w:rsid w:val="00643F36"/>
    <w:rsid w:val="00653B0C"/>
    <w:rsid w:val="006546EB"/>
    <w:rsid w:val="006656D4"/>
    <w:rsid w:val="006715FD"/>
    <w:rsid w:val="00690C3B"/>
    <w:rsid w:val="006A24ED"/>
    <w:rsid w:val="006B16AA"/>
    <w:rsid w:val="006D07F3"/>
    <w:rsid w:val="006E27A3"/>
    <w:rsid w:val="006F0162"/>
    <w:rsid w:val="006F6489"/>
    <w:rsid w:val="007001AB"/>
    <w:rsid w:val="007015FE"/>
    <w:rsid w:val="00732E8D"/>
    <w:rsid w:val="00733BCF"/>
    <w:rsid w:val="00740336"/>
    <w:rsid w:val="00740882"/>
    <w:rsid w:val="00751C39"/>
    <w:rsid w:val="00753110"/>
    <w:rsid w:val="00755F86"/>
    <w:rsid w:val="0076404D"/>
    <w:rsid w:val="0077506F"/>
    <w:rsid w:val="00782206"/>
    <w:rsid w:val="007860C9"/>
    <w:rsid w:val="007A3E2F"/>
    <w:rsid w:val="007B0970"/>
    <w:rsid w:val="007C18F3"/>
    <w:rsid w:val="007D3F42"/>
    <w:rsid w:val="007E0109"/>
    <w:rsid w:val="007E11F1"/>
    <w:rsid w:val="007E1CF5"/>
    <w:rsid w:val="007E2324"/>
    <w:rsid w:val="007E73F8"/>
    <w:rsid w:val="007F3C73"/>
    <w:rsid w:val="008011E2"/>
    <w:rsid w:val="008043DD"/>
    <w:rsid w:val="00816431"/>
    <w:rsid w:val="00816EF8"/>
    <w:rsid w:val="00824FD3"/>
    <w:rsid w:val="008507B6"/>
    <w:rsid w:val="008524FE"/>
    <w:rsid w:val="00852E73"/>
    <w:rsid w:val="008708D8"/>
    <w:rsid w:val="008917B6"/>
    <w:rsid w:val="00895EE1"/>
    <w:rsid w:val="008C1755"/>
    <w:rsid w:val="008C6A0C"/>
    <w:rsid w:val="008D3425"/>
    <w:rsid w:val="008D60D5"/>
    <w:rsid w:val="008D7EC8"/>
    <w:rsid w:val="008F0950"/>
    <w:rsid w:val="008F6DBF"/>
    <w:rsid w:val="009016A0"/>
    <w:rsid w:val="0090572D"/>
    <w:rsid w:val="0090592B"/>
    <w:rsid w:val="00916626"/>
    <w:rsid w:val="00940069"/>
    <w:rsid w:val="0096724B"/>
    <w:rsid w:val="00972B8D"/>
    <w:rsid w:val="0097424E"/>
    <w:rsid w:val="009820A8"/>
    <w:rsid w:val="00984586"/>
    <w:rsid w:val="009879B1"/>
    <w:rsid w:val="00990165"/>
    <w:rsid w:val="009A0B3D"/>
    <w:rsid w:val="009A4C0C"/>
    <w:rsid w:val="009B1CBE"/>
    <w:rsid w:val="009B2839"/>
    <w:rsid w:val="009F5B7B"/>
    <w:rsid w:val="009F76E7"/>
    <w:rsid w:val="00A128FB"/>
    <w:rsid w:val="00A25FE8"/>
    <w:rsid w:val="00A34EDC"/>
    <w:rsid w:val="00A41BE7"/>
    <w:rsid w:val="00A41C52"/>
    <w:rsid w:val="00A50881"/>
    <w:rsid w:val="00A5383F"/>
    <w:rsid w:val="00A55288"/>
    <w:rsid w:val="00A662DD"/>
    <w:rsid w:val="00A71971"/>
    <w:rsid w:val="00A90741"/>
    <w:rsid w:val="00AA063A"/>
    <w:rsid w:val="00AA1A5F"/>
    <w:rsid w:val="00AB1F10"/>
    <w:rsid w:val="00AF1B92"/>
    <w:rsid w:val="00AF2FED"/>
    <w:rsid w:val="00B010FE"/>
    <w:rsid w:val="00B028EE"/>
    <w:rsid w:val="00B04632"/>
    <w:rsid w:val="00B111DC"/>
    <w:rsid w:val="00B1728B"/>
    <w:rsid w:val="00B35D00"/>
    <w:rsid w:val="00B4279E"/>
    <w:rsid w:val="00B62BB5"/>
    <w:rsid w:val="00B631A2"/>
    <w:rsid w:val="00B6458F"/>
    <w:rsid w:val="00B81491"/>
    <w:rsid w:val="00B820F7"/>
    <w:rsid w:val="00B83AD4"/>
    <w:rsid w:val="00BA0C82"/>
    <w:rsid w:val="00BB1C39"/>
    <w:rsid w:val="00BB1E01"/>
    <w:rsid w:val="00BB6527"/>
    <w:rsid w:val="00BC3DA5"/>
    <w:rsid w:val="00BC6C97"/>
    <w:rsid w:val="00BD29C4"/>
    <w:rsid w:val="00BD32D8"/>
    <w:rsid w:val="00BD34E5"/>
    <w:rsid w:val="00BD4753"/>
    <w:rsid w:val="00BF2A61"/>
    <w:rsid w:val="00BF3660"/>
    <w:rsid w:val="00C12798"/>
    <w:rsid w:val="00C1587D"/>
    <w:rsid w:val="00C27837"/>
    <w:rsid w:val="00C413D8"/>
    <w:rsid w:val="00C41F15"/>
    <w:rsid w:val="00C86881"/>
    <w:rsid w:val="00CB4E8E"/>
    <w:rsid w:val="00CB5E78"/>
    <w:rsid w:val="00CB697E"/>
    <w:rsid w:val="00CC3B24"/>
    <w:rsid w:val="00CD15DF"/>
    <w:rsid w:val="00CE2735"/>
    <w:rsid w:val="00D04198"/>
    <w:rsid w:val="00D12BC9"/>
    <w:rsid w:val="00D12D08"/>
    <w:rsid w:val="00D15611"/>
    <w:rsid w:val="00D23E87"/>
    <w:rsid w:val="00D32A48"/>
    <w:rsid w:val="00D34069"/>
    <w:rsid w:val="00D3608A"/>
    <w:rsid w:val="00D363D2"/>
    <w:rsid w:val="00D36F09"/>
    <w:rsid w:val="00D37A6B"/>
    <w:rsid w:val="00D4318A"/>
    <w:rsid w:val="00D570F6"/>
    <w:rsid w:val="00D573ED"/>
    <w:rsid w:val="00D6702A"/>
    <w:rsid w:val="00D70839"/>
    <w:rsid w:val="00D91F04"/>
    <w:rsid w:val="00DA14D6"/>
    <w:rsid w:val="00DA5B5A"/>
    <w:rsid w:val="00DB0D7D"/>
    <w:rsid w:val="00DB335D"/>
    <w:rsid w:val="00DB5054"/>
    <w:rsid w:val="00DB750E"/>
    <w:rsid w:val="00DC422E"/>
    <w:rsid w:val="00DC4CE1"/>
    <w:rsid w:val="00DC68AA"/>
    <w:rsid w:val="00DD0E42"/>
    <w:rsid w:val="00DF1926"/>
    <w:rsid w:val="00E0121A"/>
    <w:rsid w:val="00E019BF"/>
    <w:rsid w:val="00E14E57"/>
    <w:rsid w:val="00E15D07"/>
    <w:rsid w:val="00E337ED"/>
    <w:rsid w:val="00E3790F"/>
    <w:rsid w:val="00E428F0"/>
    <w:rsid w:val="00E45EAF"/>
    <w:rsid w:val="00E664BC"/>
    <w:rsid w:val="00E66B36"/>
    <w:rsid w:val="00E75821"/>
    <w:rsid w:val="00E83F22"/>
    <w:rsid w:val="00EA5C7E"/>
    <w:rsid w:val="00EA73B9"/>
    <w:rsid w:val="00EB04F2"/>
    <w:rsid w:val="00EB1D58"/>
    <w:rsid w:val="00EC4288"/>
    <w:rsid w:val="00EC73CD"/>
    <w:rsid w:val="00ED5731"/>
    <w:rsid w:val="00EF2AEF"/>
    <w:rsid w:val="00EF3E54"/>
    <w:rsid w:val="00F10669"/>
    <w:rsid w:val="00F138A6"/>
    <w:rsid w:val="00F2342E"/>
    <w:rsid w:val="00F23A86"/>
    <w:rsid w:val="00F27F68"/>
    <w:rsid w:val="00F37172"/>
    <w:rsid w:val="00F3743C"/>
    <w:rsid w:val="00F44CF8"/>
    <w:rsid w:val="00F45C95"/>
    <w:rsid w:val="00F544B9"/>
    <w:rsid w:val="00F6087D"/>
    <w:rsid w:val="00F66ECA"/>
    <w:rsid w:val="00F76752"/>
    <w:rsid w:val="00F858B0"/>
    <w:rsid w:val="00F862E6"/>
    <w:rsid w:val="00F94845"/>
    <w:rsid w:val="00FB34DF"/>
    <w:rsid w:val="00FB7955"/>
    <w:rsid w:val="00FC0B7A"/>
    <w:rsid w:val="00FC5EE5"/>
    <w:rsid w:val="00FD5D1B"/>
    <w:rsid w:val="00FE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1EB2"/>
  <w15:chartTrackingRefBased/>
  <w15:docId w15:val="{777524EC-E4F6-4328-8F2B-9D67A9B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custom1">
    <w:name w:val="search-custom1"/>
    <w:basedOn w:val="DefaultParagraphFont"/>
    <w:rsid w:val="004B56C1"/>
    <w:rPr>
      <w:color w:val="363636"/>
    </w:rPr>
  </w:style>
  <w:style w:type="paragraph" w:styleId="ListParagraph">
    <w:name w:val="List Paragraph"/>
    <w:basedOn w:val="Normal"/>
    <w:uiPriority w:val="34"/>
    <w:qFormat/>
    <w:rsid w:val="0043204D"/>
    <w:pPr>
      <w:ind w:left="720"/>
      <w:contextualSpacing/>
    </w:pPr>
  </w:style>
  <w:style w:type="paragraph" w:styleId="FootnoteText">
    <w:name w:val="footnote text"/>
    <w:basedOn w:val="Normal"/>
    <w:link w:val="FootnoteTextChar"/>
    <w:uiPriority w:val="99"/>
    <w:unhideWhenUsed/>
    <w:rsid w:val="0043204D"/>
    <w:pPr>
      <w:spacing w:after="0" w:line="240" w:lineRule="auto"/>
    </w:pPr>
    <w:rPr>
      <w:sz w:val="20"/>
      <w:szCs w:val="20"/>
    </w:rPr>
  </w:style>
  <w:style w:type="character" w:customStyle="1" w:styleId="FootnoteTextChar">
    <w:name w:val="Footnote Text Char"/>
    <w:basedOn w:val="DefaultParagraphFont"/>
    <w:link w:val="FootnoteText"/>
    <w:uiPriority w:val="99"/>
    <w:rsid w:val="0043204D"/>
    <w:rPr>
      <w:sz w:val="20"/>
      <w:szCs w:val="20"/>
    </w:rPr>
  </w:style>
  <w:style w:type="character" w:styleId="FootnoteReference">
    <w:name w:val="footnote reference"/>
    <w:basedOn w:val="DefaultParagraphFont"/>
    <w:uiPriority w:val="99"/>
    <w:semiHidden/>
    <w:unhideWhenUsed/>
    <w:rsid w:val="0043204D"/>
    <w:rPr>
      <w:vertAlign w:val="superscript"/>
    </w:rPr>
  </w:style>
  <w:style w:type="character" w:styleId="Hyperlink">
    <w:name w:val="Hyperlink"/>
    <w:basedOn w:val="DefaultParagraphFont"/>
    <w:uiPriority w:val="99"/>
    <w:unhideWhenUsed/>
    <w:rsid w:val="0043204D"/>
    <w:rPr>
      <w:color w:val="0563C1" w:themeColor="hyperlink"/>
      <w:u w:val="single"/>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rPr>
  </w:style>
  <w:style w:type="paragraph" w:styleId="BalloonText">
    <w:name w:val="Balloon Text"/>
    <w:basedOn w:val="Normal"/>
    <w:link w:val="BalloonTextChar"/>
    <w:uiPriority w:val="99"/>
    <w:semiHidden/>
    <w:unhideWhenUsed/>
    <w:rsid w:val="0043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4D"/>
    <w:rPr>
      <w:rFonts w:ascii="Segoe UI" w:hAnsi="Segoe UI" w:cs="Segoe UI"/>
      <w:sz w:val="18"/>
      <w:szCs w:val="18"/>
    </w:rPr>
  </w:style>
  <w:style w:type="paragraph" w:styleId="Header">
    <w:name w:val="header"/>
    <w:basedOn w:val="Normal"/>
    <w:link w:val="HeaderChar"/>
    <w:uiPriority w:val="99"/>
    <w:unhideWhenUsed/>
    <w:rsid w:val="003B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AE"/>
  </w:style>
  <w:style w:type="paragraph" w:styleId="Footer">
    <w:name w:val="footer"/>
    <w:basedOn w:val="Normal"/>
    <w:link w:val="FooterChar"/>
    <w:uiPriority w:val="99"/>
    <w:unhideWhenUsed/>
    <w:rsid w:val="003B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AE"/>
  </w:style>
  <w:style w:type="paragraph" w:styleId="PlainText">
    <w:name w:val="Plain Text"/>
    <w:basedOn w:val="Normal"/>
    <w:link w:val="PlainTextChar"/>
    <w:uiPriority w:val="99"/>
    <w:unhideWhenUsed/>
    <w:rsid w:val="005D71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719D"/>
    <w:rPr>
      <w:rFonts w:ascii="Calibri" w:hAnsi="Calibri"/>
      <w:szCs w:val="21"/>
    </w:rPr>
  </w:style>
  <w:style w:type="character" w:customStyle="1" w:styleId="Heading1Char">
    <w:name w:val="Heading 1 Char"/>
    <w:basedOn w:val="DefaultParagraphFont"/>
    <w:link w:val="Heading1"/>
    <w:uiPriority w:val="9"/>
    <w:rsid w:val="00306D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6DC2"/>
    <w:pPr>
      <w:outlineLvl w:val="9"/>
    </w:pPr>
  </w:style>
  <w:style w:type="character" w:customStyle="1" w:styleId="Heading2Char">
    <w:name w:val="Heading 2 Char"/>
    <w:basedOn w:val="DefaultParagraphFont"/>
    <w:link w:val="Heading2"/>
    <w:uiPriority w:val="9"/>
    <w:rsid w:val="00C2783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4FD3"/>
    <w:pPr>
      <w:spacing w:after="100"/>
    </w:pPr>
  </w:style>
  <w:style w:type="character" w:styleId="Emphasis">
    <w:name w:val="Emphasis"/>
    <w:basedOn w:val="DefaultParagraphFont"/>
    <w:qFormat/>
    <w:rsid w:val="00DA14D6"/>
    <w:rPr>
      <w:i/>
      <w:iCs/>
      <w:sz w:val="22"/>
      <w:u w:val="single"/>
    </w:rPr>
  </w:style>
  <w:style w:type="paragraph" w:styleId="ListBullet">
    <w:name w:val="List Bullet"/>
    <w:basedOn w:val="Normal"/>
    <w:rsid w:val="00DA14D6"/>
    <w:pPr>
      <w:numPr>
        <w:numId w:val="13"/>
      </w:numPr>
      <w:spacing w:after="120" w:line="240" w:lineRule="atLeast"/>
    </w:pPr>
    <w:rPr>
      <w:rFonts w:ascii="Arial" w:eastAsia="Arial Unicode MS" w:hAnsi="Arial" w:cs="Arial"/>
      <w:color w:val="000000"/>
    </w:rPr>
  </w:style>
  <w:style w:type="paragraph" w:styleId="EndnoteText">
    <w:name w:val="endnote text"/>
    <w:basedOn w:val="Normal"/>
    <w:link w:val="EndnoteTextChar"/>
    <w:uiPriority w:val="99"/>
    <w:semiHidden/>
    <w:unhideWhenUsed/>
    <w:rsid w:val="007015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E"/>
    <w:rPr>
      <w:sz w:val="20"/>
      <w:szCs w:val="20"/>
    </w:rPr>
  </w:style>
  <w:style w:type="character" w:styleId="EndnoteReference">
    <w:name w:val="endnote reference"/>
    <w:basedOn w:val="DefaultParagraphFont"/>
    <w:uiPriority w:val="99"/>
    <w:semiHidden/>
    <w:unhideWhenUsed/>
    <w:rsid w:val="007015FE"/>
    <w:rPr>
      <w:vertAlign w:val="superscript"/>
    </w:rPr>
  </w:style>
  <w:style w:type="paragraph" w:customStyle="1" w:styleId="Default">
    <w:name w:val="Default"/>
    <w:rsid w:val="007015F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C18F3"/>
    <w:rPr>
      <w:b/>
      <w:bCs/>
    </w:rPr>
  </w:style>
  <w:style w:type="character" w:customStyle="1" w:styleId="CommentSubjectChar">
    <w:name w:val="Comment Subject Char"/>
    <w:basedOn w:val="CommentTextChar"/>
    <w:link w:val="CommentSubject"/>
    <w:uiPriority w:val="99"/>
    <w:semiHidden/>
    <w:rsid w:val="007C18F3"/>
    <w:rPr>
      <w:b/>
      <w:bCs/>
      <w:sz w:val="20"/>
      <w:szCs w:val="20"/>
    </w:rPr>
  </w:style>
  <w:style w:type="paragraph" w:styleId="Revision">
    <w:name w:val="Revision"/>
    <w:hidden/>
    <w:uiPriority w:val="99"/>
    <w:semiHidden/>
    <w:rsid w:val="00B62BB5"/>
    <w:pPr>
      <w:spacing w:after="0" w:line="240" w:lineRule="auto"/>
    </w:pPr>
  </w:style>
  <w:style w:type="character" w:styleId="FollowedHyperlink">
    <w:name w:val="FollowedHyperlink"/>
    <w:basedOn w:val="DefaultParagraphFont"/>
    <w:uiPriority w:val="99"/>
    <w:semiHidden/>
    <w:unhideWhenUsed/>
    <w:rsid w:val="0090592B"/>
    <w:rPr>
      <w:color w:val="954F72" w:themeColor="followedHyperlink"/>
      <w:u w:val="single"/>
    </w:rPr>
  </w:style>
  <w:style w:type="character" w:styleId="UnresolvedMention">
    <w:name w:val="Unresolved Mention"/>
    <w:basedOn w:val="DefaultParagraphFont"/>
    <w:uiPriority w:val="99"/>
    <w:semiHidden/>
    <w:unhideWhenUsed/>
    <w:rsid w:val="0090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0632">
      <w:bodyDiv w:val="1"/>
      <w:marLeft w:val="0"/>
      <w:marRight w:val="0"/>
      <w:marTop w:val="0"/>
      <w:marBottom w:val="0"/>
      <w:divBdr>
        <w:top w:val="none" w:sz="0" w:space="0" w:color="auto"/>
        <w:left w:val="none" w:sz="0" w:space="0" w:color="auto"/>
        <w:bottom w:val="none" w:sz="0" w:space="0" w:color="auto"/>
        <w:right w:val="none" w:sz="0" w:space="0" w:color="auto"/>
      </w:divBdr>
    </w:div>
    <w:div w:id="1368405978">
      <w:bodyDiv w:val="1"/>
      <w:marLeft w:val="0"/>
      <w:marRight w:val="0"/>
      <w:marTop w:val="0"/>
      <w:marBottom w:val="0"/>
      <w:divBdr>
        <w:top w:val="none" w:sz="0" w:space="0" w:color="auto"/>
        <w:left w:val="none" w:sz="0" w:space="0" w:color="auto"/>
        <w:bottom w:val="none" w:sz="0" w:space="0" w:color="auto"/>
        <w:right w:val="none" w:sz="0" w:space="0" w:color="auto"/>
      </w:divBdr>
    </w:div>
    <w:div w:id="1427000210">
      <w:bodyDiv w:val="1"/>
      <w:marLeft w:val="0"/>
      <w:marRight w:val="0"/>
      <w:marTop w:val="0"/>
      <w:marBottom w:val="0"/>
      <w:divBdr>
        <w:top w:val="none" w:sz="0" w:space="0" w:color="auto"/>
        <w:left w:val="none" w:sz="0" w:space="0" w:color="auto"/>
        <w:bottom w:val="none" w:sz="0" w:space="0" w:color="auto"/>
        <w:right w:val="none" w:sz="0" w:space="0" w:color="auto"/>
      </w:divBdr>
      <w:divsChild>
        <w:div w:id="631715516">
          <w:marLeft w:val="0"/>
          <w:marRight w:val="0"/>
          <w:marTop w:val="0"/>
          <w:marBottom w:val="0"/>
          <w:divBdr>
            <w:top w:val="none" w:sz="0" w:space="0" w:color="auto"/>
            <w:left w:val="none" w:sz="0" w:space="0" w:color="auto"/>
            <w:bottom w:val="none" w:sz="0" w:space="0" w:color="auto"/>
            <w:right w:val="none" w:sz="0" w:space="0" w:color="auto"/>
          </w:divBdr>
          <w:divsChild>
            <w:div w:id="285042189">
              <w:marLeft w:val="0"/>
              <w:marRight w:val="0"/>
              <w:marTop w:val="0"/>
              <w:marBottom w:val="0"/>
              <w:divBdr>
                <w:top w:val="none" w:sz="0" w:space="0" w:color="auto"/>
                <w:left w:val="none" w:sz="0" w:space="0" w:color="auto"/>
                <w:bottom w:val="none" w:sz="0" w:space="0" w:color="auto"/>
                <w:right w:val="none" w:sz="0" w:space="0" w:color="auto"/>
              </w:divBdr>
              <w:divsChild>
                <w:div w:id="713962977">
                  <w:marLeft w:val="0"/>
                  <w:marRight w:val="0"/>
                  <w:marTop w:val="1110"/>
                  <w:marBottom w:val="0"/>
                  <w:divBdr>
                    <w:top w:val="none" w:sz="0" w:space="0" w:color="auto"/>
                    <w:left w:val="none" w:sz="0" w:space="0" w:color="auto"/>
                    <w:bottom w:val="none" w:sz="0" w:space="0" w:color="auto"/>
                    <w:right w:val="none" w:sz="0" w:space="0" w:color="auto"/>
                  </w:divBdr>
                  <w:divsChild>
                    <w:div w:id="768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am.gov/SAM/" TargetMode="External"/><Relationship Id="rId3" Type="http://schemas.openxmlformats.org/officeDocument/2006/relationships/customXml" Target="../customXml/item3.xml"/><Relationship Id="rId21" Type="http://schemas.openxmlformats.org/officeDocument/2006/relationships/hyperlink" Target="http://www.ubalt.edu/about-ub/offices-and-services/provost/reporting-units/sponsored-research/Lobbying.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OSR@ubalt.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rylandtaxes.gov/divisions/gad/eft-program.php" TargetMode="External"/><Relationship Id="rId20" Type="http://schemas.openxmlformats.org/officeDocument/2006/relationships/hyperlink" Target="https://www.gsa.gov/portal/content/1048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fedgov.dnb.com/webform/displayHomePage.do;jsessionid=81407B1F03F2BDB123DD47D19158B75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balt.edu/about-ub/offices-and-services/provost/reporting-units/sponsored-research/sf42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33C1-E5CE-4031-AC81-23D014AE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F9C5-38AE-443A-B4A3-9D919FB5FB21}">
  <ds:schemaRefs>
    <ds:schemaRef ds:uri="http://schemas.microsoft.com/sharepoint/v3/contenttype/forms"/>
  </ds:schemaRefs>
</ds:datastoreItem>
</file>

<file path=customXml/itemProps3.xml><?xml version="1.0" encoding="utf-8"?>
<ds:datastoreItem xmlns:ds="http://schemas.openxmlformats.org/officeDocument/2006/customXml" ds:itemID="{3644B1CE-F6F0-48BC-8488-98F039EAA5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E2D1E-6412-4743-9D3E-732962E4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Margarita  M Cardona</cp:lastModifiedBy>
  <cp:revision>13</cp:revision>
  <cp:lastPrinted>2020-09-14T20:08:00Z</cp:lastPrinted>
  <dcterms:created xsi:type="dcterms:W3CDTF">2020-09-14T21:41:00Z</dcterms:created>
  <dcterms:modified xsi:type="dcterms:W3CDTF">2020-09-15T12:50:00Z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Rgn5@cdc.gov</vt:lpwstr>
  </property>
  <property fmtid="{D5CDD505-2E9C-101B-9397-08002B2CF9AE}" pid="6" name="MSIP_Label_7b94a7b8-f06c-4dfe-bdcc-9b548fd58c31_SetDate">
    <vt:lpwstr>2020-09-14T14:31:46.4931852Z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9f160567-c391-49ca-b658-56da12811a93</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