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CA3F"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6598DEF7"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2A24B9BC" w14:textId="77777777" w:rsidR="000F59B4" w:rsidRDefault="000F59B4" w:rsidP="00751C39">
      <w:pPr>
        <w:autoSpaceDE w:val="0"/>
        <w:autoSpaceDN w:val="0"/>
        <w:adjustRightInd w:val="0"/>
        <w:spacing w:after="0" w:line="240" w:lineRule="auto"/>
        <w:jc w:val="center"/>
        <w:rPr>
          <w:rFonts w:cstheme="minorHAnsi"/>
          <w:b/>
          <w:bCs/>
          <w:color w:val="000000"/>
          <w:sz w:val="32"/>
          <w:szCs w:val="32"/>
        </w:rPr>
      </w:pPr>
    </w:p>
    <w:p w14:paraId="5DA2BE50" w14:textId="34AE9F5E"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UNIVERSITY OF BALTIMORE</w:t>
      </w:r>
    </w:p>
    <w:p w14:paraId="476BE31F" w14:textId="2BFF14A1"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EE39B1">
        <w:rPr>
          <w:rFonts w:cstheme="minorHAnsi"/>
          <w:b/>
          <w:bCs/>
          <w:color w:val="000000"/>
          <w:sz w:val="32"/>
          <w:szCs w:val="32"/>
        </w:rPr>
        <w:t>FY 20</w:t>
      </w:r>
      <w:r w:rsidR="00392884" w:rsidRPr="00EE39B1">
        <w:rPr>
          <w:rFonts w:cstheme="minorHAnsi"/>
          <w:b/>
          <w:bCs/>
          <w:color w:val="000000"/>
          <w:sz w:val="32"/>
          <w:szCs w:val="32"/>
        </w:rPr>
        <w:t>2</w:t>
      </w:r>
      <w:r w:rsidR="00CC6F85" w:rsidRPr="00EE39B1">
        <w:rPr>
          <w:rFonts w:cstheme="minorHAnsi"/>
          <w:b/>
          <w:bCs/>
          <w:color w:val="000000"/>
          <w:sz w:val="32"/>
          <w:szCs w:val="32"/>
        </w:rPr>
        <w:t>1</w:t>
      </w:r>
      <w:r w:rsidRPr="00AA063A">
        <w:rPr>
          <w:rFonts w:cstheme="minorHAnsi"/>
          <w:b/>
          <w:bCs/>
          <w:color w:val="000000"/>
          <w:sz w:val="32"/>
          <w:szCs w:val="32"/>
        </w:rPr>
        <w:t xml:space="preserve"> Competitive Subaward Solicitation </w:t>
      </w:r>
    </w:p>
    <w:p w14:paraId="10F4F0DC" w14:textId="53E5FF34"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Combating Overdose through Community-level Intervention</w:t>
      </w:r>
      <w:r w:rsidR="00511DB5">
        <w:rPr>
          <w:rFonts w:cstheme="minorHAnsi"/>
          <w:b/>
          <w:bCs/>
          <w:color w:val="000000"/>
          <w:sz w:val="32"/>
          <w:szCs w:val="32"/>
        </w:rPr>
        <w:t xml:space="preserve"> (COCLI)</w:t>
      </w:r>
    </w:p>
    <w:p w14:paraId="1FC8DE2C"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780004F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Notice of Funding Availability (NOFA)</w:t>
      </w:r>
    </w:p>
    <w:p w14:paraId="33CA6BEA"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Application Guidance</w:t>
      </w:r>
    </w:p>
    <w:p w14:paraId="779ACC3E"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89A575F"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241679E8" w14:textId="77777777" w:rsidR="00751C39" w:rsidRPr="00AA063A" w:rsidRDefault="00751C39" w:rsidP="00751C39">
      <w:pPr>
        <w:autoSpaceDE w:val="0"/>
        <w:autoSpaceDN w:val="0"/>
        <w:adjustRightInd w:val="0"/>
        <w:spacing w:after="0" w:line="240" w:lineRule="auto"/>
        <w:rPr>
          <w:rFonts w:cstheme="minorHAnsi"/>
          <w:b/>
          <w:bCs/>
          <w:color w:val="000000"/>
          <w:sz w:val="32"/>
          <w:szCs w:val="32"/>
        </w:rPr>
      </w:pPr>
    </w:p>
    <w:p w14:paraId="0D4F7B12"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r w:rsidRPr="00AA063A">
        <w:rPr>
          <w:rFonts w:cstheme="minorHAnsi"/>
          <w:b/>
          <w:bCs/>
          <w:noProof/>
          <w:color w:val="000000"/>
          <w:sz w:val="56"/>
          <w:szCs w:val="56"/>
        </w:rPr>
        <w:drawing>
          <wp:inline distT="0" distB="0" distL="0" distR="0" wp14:anchorId="60B554DB" wp14:editId="278550AB">
            <wp:extent cx="1895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 new logo.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485775"/>
                    </a:xfrm>
                    <a:prstGeom prst="rect">
                      <a:avLst/>
                    </a:prstGeom>
                  </pic:spPr>
                </pic:pic>
              </a:graphicData>
            </a:graphic>
          </wp:inline>
        </w:drawing>
      </w:r>
    </w:p>
    <w:p w14:paraId="3D312773" w14:textId="77777777" w:rsidR="00751C39" w:rsidRPr="00AA063A" w:rsidRDefault="00751C39" w:rsidP="00751C39">
      <w:pPr>
        <w:autoSpaceDE w:val="0"/>
        <w:autoSpaceDN w:val="0"/>
        <w:adjustRightInd w:val="0"/>
        <w:spacing w:after="0" w:line="240" w:lineRule="auto"/>
        <w:jc w:val="center"/>
        <w:rPr>
          <w:rFonts w:cstheme="minorHAnsi"/>
          <w:b/>
          <w:bCs/>
          <w:color w:val="000000"/>
          <w:sz w:val="56"/>
          <w:szCs w:val="56"/>
        </w:rPr>
      </w:pPr>
    </w:p>
    <w:p w14:paraId="21C32C50" w14:textId="77777777"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p>
    <w:p w14:paraId="5787C21E" w14:textId="64ABC588" w:rsidR="00751C39" w:rsidRPr="00AA063A" w:rsidRDefault="00751C39" w:rsidP="00751C39">
      <w:pPr>
        <w:autoSpaceDE w:val="0"/>
        <w:autoSpaceDN w:val="0"/>
        <w:adjustRightInd w:val="0"/>
        <w:spacing w:after="0" w:line="240" w:lineRule="auto"/>
        <w:jc w:val="center"/>
        <w:rPr>
          <w:rFonts w:cstheme="minorHAnsi"/>
          <w:b/>
          <w:bCs/>
          <w:color w:val="000000"/>
          <w:sz w:val="32"/>
          <w:szCs w:val="32"/>
        </w:rPr>
      </w:pPr>
      <w:r w:rsidRPr="00AA063A">
        <w:rPr>
          <w:rFonts w:cstheme="minorHAnsi"/>
          <w:b/>
          <w:bCs/>
          <w:color w:val="000000"/>
          <w:sz w:val="32"/>
          <w:szCs w:val="32"/>
        </w:rPr>
        <w:t xml:space="preserve">Center for Drug Policy and </w:t>
      </w:r>
      <w:r w:rsidR="009F76E7" w:rsidRPr="00AA063A">
        <w:rPr>
          <w:rFonts w:cstheme="minorHAnsi"/>
          <w:b/>
          <w:bCs/>
          <w:color w:val="000000"/>
          <w:sz w:val="32"/>
          <w:szCs w:val="32"/>
        </w:rPr>
        <w:t>Prevention</w:t>
      </w:r>
      <w:r w:rsidRPr="00AA063A">
        <w:rPr>
          <w:rFonts w:cstheme="minorHAnsi"/>
          <w:noProof/>
        </w:rPr>
        <w:drawing>
          <wp:inline distT="0" distB="0" distL="0" distR="0" wp14:anchorId="4074744E" wp14:editId="4E9EB96A">
            <wp:extent cx="3190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495300"/>
                    </a:xfrm>
                    <a:prstGeom prst="rect">
                      <a:avLst/>
                    </a:prstGeom>
                  </pic:spPr>
                </pic:pic>
              </a:graphicData>
            </a:graphic>
          </wp:inline>
        </w:drawing>
      </w:r>
    </w:p>
    <w:p w14:paraId="0E2ED690" w14:textId="2C7B6EF7" w:rsidR="00751C39" w:rsidRPr="00AA063A" w:rsidRDefault="00751C39" w:rsidP="00751C39">
      <w:pPr>
        <w:autoSpaceDE w:val="0"/>
        <w:autoSpaceDN w:val="0"/>
        <w:adjustRightInd w:val="0"/>
        <w:spacing w:after="0" w:line="240" w:lineRule="auto"/>
        <w:jc w:val="center"/>
        <w:rPr>
          <w:rFonts w:cstheme="minorHAnsi"/>
          <w:b/>
          <w:bCs/>
          <w:color w:val="000000"/>
          <w:sz w:val="28"/>
          <w:szCs w:val="28"/>
        </w:rPr>
      </w:pPr>
      <w:r w:rsidRPr="00AA063A">
        <w:rPr>
          <w:rFonts w:cstheme="minorHAnsi"/>
          <w:b/>
          <w:bCs/>
          <w:color w:val="000000"/>
          <w:sz w:val="28"/>
          <w:szCs w:val="28"/>
        </w:rPr>
        <w:t>Submission Deadline</w:t>
      </w:r>
      <w:r w:rsidRPr="00EE39B1">
        <w:rPr>
          <w:rFonts w:cstheme="minorHAnsi"/>
          <w:b/>
          <w:bCs/>
          <w:color w:val="000000"/>
          <w:sz w:val="28"/>
          <w:szCs w:val="28"/>
        </w:rPr>
        <w:t xml:space="preserve">: November </w:t>
      </w:r>
      <w:r w:rsidR="00CC6F85" w:rsidRPr="00EE39B1">
        <w:rPr>
          <w:rFonts w:cstheme="minorHAnsi"/>
          <w:b/>
          <w:bCs/>
          <w:color w:val="000000"/>
          <w:sz w:val="28"/>
          <w:szCs w:val="28"/>
        </w:rPr>
        <w:t>1</w:t>
      </w:r>
      <w:r w:rsidRPr="00EE39B1">
        <w:rPr>
          <w:rFonts w:cstheme="minorHAnsi"/>
          <w:b/>
          <w:bCs/>
          <w:color w:val="000000"/>
          <w:sz w:val="28"/>
          <w:szCs w:val="28"/>
        </w:rPr>
        <w:t>, 20</w:t>
      </w:r>
      <w:r w:rsidR="009F76E7" w:rsidRPr="00EE39B1">
        <w:rPr>
          <w:rFonts w:cstheme="minorHAnsi"/>
          <w:b/>
          <w:bCs/>
          <w:color w:val="000000"/>
          <w:sz w:val="28"/>
          <w:szCs w:val="28"/>
        </w:rPr>
        <w:t>2</w:t>
      </w:r>
      <w:r w:rsidR="00CC6F85" w:rsidRPr="00EE39B1">
        <w:rPr>
          <w:rFonts w:cstheme="minorHAnsi"/>
          <w:b/>
          <w:bCs/>
          <w:color w:val="000000"/>
          <w:sz w:val="28"/>
          <w:szCs w:val="28"/>
        </w:rPr>
        <w:t>1</w:t>
      </w:r>
    </w:p>
    <w:p w14:paraId="35EA07BD"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Funded through:</w:t>
      </w:r>
    </w:p>
    <w:p w14:paraId="6E37A4B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Office of National Drug Control Policy</w:t>
      </w:r>
    </w:p>
    <w:p w14:paraId="67B5FBA1"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r w:rsidRPr="00AA063A">
        <w:rPr>
          <w:rFonts w:cstheme="minorHAnsi"/>
          <w:b/>
          <w:bCs/>
          <w:color w:val="000000"/>
          <w:sz w:val="24"/>
          <w:szCs w:val="24"/>
        </w:rPr>
        <w:t>Catalog of Federal Domestic Assistance (CFDA) Number: 95.007</w:t>
      </w:r>
    </w:p>
    <w:p w14:paraId="4B834DE4" w14:textId="77777777" w:rsidR="00751C39" w:rsidRPr="00AA063A" w:rsidRDefault="00751C39" w:rsidP="00751C39">
      <w:pPr>
        <w:autoSpaceDE w:val="0"/>
        <w:autoSpaceDN w:val="0"/>
        <w:adjustRightInd w:val="0"/>
        <w:spacing w:after="0" w:line="240" w:lineRule="auto"/>
        <w:jc w:val="center"/>
        <w:rPr>
          <w:rFonts w:cstheme="minorHAnsi"/>
          <w:b/>
          <w:bCs/>
          <w:color w:val="000000"/>
          <w:sz w:val="24"/>
          <w:szCs w:val="24"/>
        </w:rPr>
      </w:pPr>
    </w:p>
    <w:p w14:paraId="07500E15" w14:textId="77777777" w:rsidR="00751C39" w:rsidRPr="00AA063A" w:rsidRDefault="00751C39" w:rsidP="00751C39">
      <w:pPr>
        <w:autoSpaceDE w:val="0"/>
        <w:autoSpaceDN w:val="0"/>
        <w:adjustRightInd w:val="0"/>
        <w:spacing w:after="0" w:line="240" w:lineRule="auto"/>
        <w:rPr>
          <w:rFonts w:cstheme="minorHAnsi"/>
          <w:color w:val="000000"/>
          <w:sz w:val="24"/>
          <w:szCs w:val="24"/>
        </w:rPr>
      </w:pPr>
    </w:p>
    <w:p w14:paraId="2538DE7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University of Baltimore</w:t>
      </w:r>
    </w:p>
    <w:p w14:paraId="11BB8D32"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Center for Drug Policy and </w:t>
      </w:r>
      <w:r w:rsidR="009F76E7" w:rsidRPr="00AA063A">
        <w:rPr>
          <w:rFonts w:cstheme="minorHAnsi"/>
          <w:b/>
          <w:color w:val="000000"/>
          <w:sz w:val="24"/>
          <w:szCs w:val="24"/>
        </w:rPr>
        <w:t>Prevention</w:t>
      </w:r>
    </w:p>
    <w:p w14:paraId="63246458"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r w:rsidRPr="00AA063A">
        <w:rPr>
          <w:rFonts w:eastAsia="Times New Roman" w:cstheme="minorHAnsi"/>
          <w:b/>
          <w:bCs/>
          <w:color w:val="333333"/>
          <w:sz w:val="24"/>
          <w:szCs w:val="24"/>
        </w:rPr>
        <w:t xml:space="preserve">1420 N. Charles St. </w:t>
      </w:r>
      <w:r w:rsidRPr="00AA063A">
        <w:rPr>
          <w:rFonts w:eastAsia="Times New Roman" w:cstheme="minorHAnsi"/>
          <w:b/>
          <w:color w:val="333333"/>
          <w:sz w:val="24"/>
          <w:szCs w:val="24"/>
        </w:rPr>
        <w:br/>
      </w:r>
      <w:r w:rsidRPr="00AA063A">
        <w:rPr>
          <w:rFonts w:eastAsia="Times New Roman" w:cstheme="minorHAnsi"/>
          <w:b/>
          <w:bCs/>
          <w:color w:val="333333"/>
          <w:sz w:val="24"/>
          <w:szCs w:val="24"/>
        </w:rPr>
        <w:t>Baltimore, MD 21201-5779</w:t>
      </w:r>
      <w:r w:rsidRPr="00AA063A">
        <w:rPr>
          <w:rFonts w:eastAsia="Times New Roman" w:cstheme="minorHAnsi"/>
          <w:b/>
          <w:color w:val="333333"/>
          <w:sz w:val="24"/>
          <w:szCs w:val="24"/>
        </w:rPr>
        <w:t xml:space="preserve"> </w:t>
      </w:r>
    </w:p>
    <w:p w14:paraId="062A721E" w14:textId="4F30DDDE" w:rsidR="00751C39" w:rsidRPr="00AA063A" w:rsidRDefault="00751C39" w:rsidP="008D60D5">
      <w:pPr>
        <w:shd w:val="clear" w:color="auto" w:fill="FFFFFF"/>
        <w:tabs>
          <w:tab w:val="left" w:pos="5850"/>
        </w:tabs>
        <w:spacing w:after="0" w:line="330" w:lineRule="atLeast"/>
        <w:rPr>
          <w:rFonts w:eastAsia="Times New Roman" w:cstheme="minorHAnsi"/>
          <w:b/>
          <w:color w:val="333333"/>
          <w:sz w:val="24"/>
          <w:szCs w:val="24"/>
        </w:rPr>
      </w:pPr>
      <w:r w:rsidRPr="00AA063A">
        <w:rPr>
          <w:rFonts w:eastAsia="Times New Roman" w:cstheme="minorHAnsi"/>
          <w:b/>
          <w:color w:val="333333"/>
          <w:sz w:val="24"/>
          <w:szCs w:val="24"/>
        </w:rPr>
        <w:t>410-837-</w:t>
      </w:r>
      <w:r w:rsidR="008D60D5">
        <w:rPr>
          <w:rFonts w:eastAsia="Times New Roman" w:cstheme="minorHAnsi"/>
          <w:b/>
          <w:color w:val="333333"/>
          <w:sz w:val="24"/>
          <w:szCs w:val="24"/>
        </w:rPr>
        <w:t>6</w:t>
      </w:r>
      <w:r w:rsidRPr="00AA063A">
        <w:rPr>
          <w:rFonts w:eastAsia="Times New Roman" w:cstheme="minorHAnsi"/>
          <w:b/>
          <w:color w:val="333333"/>
          <w:sz w:val="24"/>
          <w:szCs w:val="24"/>
        </w:rPr>
        <w:t>191</w:t>
      </w:r>
      <w:r w:rsidR="008D60D5">
        <w:rPr>
          <w:rFonts w:eastAsia="Times New Roman" w:cstheme="minorHAnsi"/>
          <w:b/>
          <w:color w:val="333333"/>
          <w:sz w:val="24"/>
          <w:szCs w:val="24"/>
        </w:rPr>
        <w:tab/>
      </w:r>
    </w:p>
    <w:p w14:paraId="25689CD3" w14:textId="77777777" w:rsidR="00751C39" w:rsidRPr="00AA063A" w:rsidRDefault="00751C39" w:rsidP="00751C39">
      <w:pPr>
        <w:shd w:val="clear" w:color="auto" w:fill="FFFFFF"/>
        <w:spacing w:after="0" w:line="330" w:lineRule="atLeast"/>
        <w:rPr>
          <w:rFonts w:eastAsia="Times New Roman" w:cstheme="minorHAnsi"/>
          <w:b/>
          <w:color w:val="333333"/>
          <w:sz w:val="24"/>
          <w:szCs w:val="24"/>
        </w:rPr>
      </w:pPr>
    </w:p>
    <w:p w14:paraId="39551FC6"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Kurt L. Schmoke, President </w:t>
      </w:r>
    </w:p>
    <w:p w14:paraId="11B0AF99"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Roger Hartley, Ph.D., Dean, College of Public Affairs</w:t>
      </w:r>
    </w:p>
    <w:p w14:paraId="424D2AB1" w14:textId="77777777" w:rsidR="00751C39" w:rsidRPr="00AA063A" w:rsidRDefault="00751C39" w:rsidP="00751C39">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 xml:space="preserve">Thomas H. Carr, Executive Director, Center for Drug Policy and </w:t>
      </w:r>
      <w:r w:rsidR="009F76E7" w:rsidRPr="00AA063A">
        <w:rPr>
          <w:rFonts w:cstheme="minorHAnsi"/>
          <w:b/>
          <w:color w:val="000000"/>
          <w:sz w:val="24"/>
          <w:szCs w:val="24"/>
        </w:rPr>
        <w:t>Prevention</w:t>
      </w:r>
    </w:p>
    <w:p w14:paraId="256BA54A" w14:textId="77777777" w:rsidR="00751C39" w:rsidRPr="00AA063A" w:rsidRDefault="00751C39" w:rsidP="00E428F0">
      <w:pPr>
        <w:autoSpaceDE w:val="0"/>
        <w:autoSpaceDN w:val="0"/>
        <w:adjustRightInd w:val="0"/>
        <w:spacing w:after="0" w:line="240" w:lineRule="auto"/>
        <w:rPr>
          <w:rFonts w:cstheme="minorHAnsi"/>
          <w:b/>
          <w:bCs/>
          <w:color w:val="000000"/>
          <w:sz w:val="32"/>
          <w:szCs w:val="32"/>
        </w:rPr>
      </w:pPr>
    </w:p>
    <w:p w14:paraId="48537FBC" w14:textId="77777777" w:rsidR="00B820F7" w:rsidRPr="00AA063A" w:rsidRDefault="00E428F0" w:rsidP="00AA063A">
      <w:pPr>
        <w:autoSpaceDE w:val="0"/>
        <w:autoSpaceDN w:val="0"/>
        <w:adjustRightInd w:val="0"/>
        <w:rPr>
          <w:rFonts w:cstheme="minorHAnsi"/>
          <w:b/>
          <w:bCs/>
          <w:color w:val="000000"/>
          <w:sz w:val="32"/>
          <w:szCs w:val="32"/>
        </w:rPr>
      </w:pPr>
      <w:r w:rsidRPr="00AA063A">
        <w:rPr>
          <w:rFonts w:cstheme="minorHAnsi"/>
          <w:b/>
          <w:bCs/>
          <w:color w:val="000000"/>
          <w:sz w:val="32"/>
          <w:szCs w:val="32"/>
        </w:rPr>
        <w:lastRenderedPageBreak/>
        <w:t>Getting Started</w:t>
      </w:r>
    </w:p>
    <w:p w14:paraId="46583A25" w14:textId="526A7258" w:rsidR="00511DB5" w:rsidRDefault="00E428F0" w:rsidP="00B820F7">
      <w:pPr>
        <w:autoSpaceDE w:val="0"/>
        <w:autoSpaceDN w:val="0"/>
        <w:adjustRightInd w:val="0"/>
        <w:rPr>
          <w:rFonts w:cstheme="minorHAnsi"/>
          <w:b/>
          <w:bCs/>
          <w:color w:val="000000"/>
          <w:sz w:val="24"/>
          <w:szCs w:val="24"/>
        </w:rPr>
      </w:pPr>
      <w:r w:rsidRPr="00AA063A">
        <w:rPr>
          <w:rFonts w:cstheme="minorHAnsi"/>
          <w:color w:val="000000"/>
          <w:sz w:val="24"/>
          <w:szCs w:val="24"/>
        </w:rPr>
        <w:t xml:space="preserve">Thank you for applying for the </w:t>
      </w:r>
      <w:r w:rsidR="006D07F3" w:rsidRPr="00AA063A">
        <w:rPr>
          <w:rFonts w:cstheme="minorHAnsi"/>
          <w:b/>
          <w:color w:val="000000"/>
          <w:sz w:val="24"/>
          <w:szCs w:val="24"/>
        </w:rPr>
        <w:t>Combating Overdose th</w:t>
      </w:r>
      <w:r w:rsidR="00C1587D" w:rsidRPr="00AA063A">
        <w:rPr>
          <w:rFonts w:cstheme="minorHAnsi"/>
          <w:b/>
          <w:color w:val="000000"/>
          <w:sz w:val="24"/>
          <w:szCs w:val="24"/>
        </w:rPr>
        <w:t>r</w:t>
      </w:r>
      <w:r w:rsidR="006D07F3" w:rsidRPr="00AA063A">
        <w:rPr>
          <w:rFonts w:cstheme="minorHAnsi"/>
          <w:b/>
          <w:color w:val="000000"/>
          <w:sz w:val="24"/>
          <w:szCs w:val="24"/>
        </w:rPr>
        <w:t xml:space="preserve">ough Community-level Intervention </w:t>
      </w:r>
      <w:r w:rsidR="00511DB5">
        <w:rPr>
          <w:rFonts w:cstheme="minorHAnsi"/>
          <w:b/>
          <w:color w:val="000000"/>
          <w:sz w:val="24"/>
          <w:szCs w:val="24"/>
        </w:rPr>
        <w:t xml:space="preserve">(COCLI) </w:t>
      </w:r>
      <w:r w:rsidR="00990165" w:rsidRPr="00AA063A">
        <w:rPr>
          <w:rFonts w:cstheme="minorHAnsi"/>
          <w:b/>
          <w:color w:val="000000"/>
          <w:sz w:val="24"/>
          <w:szCs w:val="24"/>
        </w:rPr>
        <w:t>Subaward</w:t>
      </w:r>
      <w:r w:rsidR="006D07F3" w:rsidRPr="00AA063A">
        <w:rPr>
          <w:rFonts w:cstheme="minorHAnsi"/>
          <w:b/>
          <w:bCs/>
          <w:color w:val="000000"/>
          <w:sz w:val="24"/>
          <w:szCs w:val="24"/>
        </w:rPr>
        <w:t xml:space="preserve"> from the University of Baltimore. </w:t>
      </w:r>
      <w:r w:rsidR="006712D7" w:rsidRPr="0029609D">
        <w:rPr>
          <w:rFonts w:eastAsia="Times New Roman" w:cstheme="minorHAnsi"/>
          <w:color w:val="363636"/>
          <w:sz w:val="24"/>
          <w:szCs w:val="24"/>
        </w:rPr>
        <w:t>The COCLI program targets regions of the United States with the highest rates of fatal and non-fatal overdoses. </w:t>
      </w:r>
    </w:p>
    <w:p w14:paraId="6559F208" w14:textId="42F55F27" w:rsidR="00511DB5" w:rsidRPr="0029609D" w:rsidRDefault="006712D7" w:rsidP="00B820F7">
      <w:pPr>
        <w:rPr>
          <w:rFonts w:eastAsia="Times New Roman" w:cstheme="minorHAnsi"/>
          <w:color w:val="363636"/>
          <w:sz w:val="24"/>
          <w:szCs w:val="24"/>
        </w:rPr>
      </w:pPr>
      <w:r w:rsidRPr="0029609D">
        <w:rPr>
          <w:rFonts w:eastAsia="Times New Roman" w:cstheme="minorHAnsi"/>
          <w:color w:val="363636"/>
          <w:sz w:val="24"/>
          <w:szCs w:val="24"/>
        </w:rPr>
        <w:t xml:space="preserve">Proposals must support and promote collaboration between public safety and public health agencies to ensure that overdose reduction efforts are robust and that </w:t>
      </w:r>
      <w:proofErr w:type="gramStart"/>
      <w:r w:rsidRPr="0029609D">
        <w:rPr>
          <w:rFonts w:eastAsia="Times New Roman" w:cstheme="minorHAnsi"/>
          <w:color w:val="363636"/>
          <w:sz w:val="24"/>
          <w:szCs w:val="24"/>
        </w:rPr>
        <w:t>communities</w:t>
      </w:r>
      <w:proofErr w:type="gramEnd"/>
      <w:r w:rsidRPr="0029609D">
        <w:rPr>
          <w:rFonts w:eastAsia="Times New Roman" w:cstheme="minorHAnsi"/>
          <w:color w:val="363636"/>
          <w:sz w:val="24"/>
          <w:szCs w:val="24"/>
        </w:rPr>
        <w:t xml:space="preserve"> benefit from a comprehensive and coordinated response.</w:t>
      </w:r>
      <w:r>
        <w:rPr>
          <w:rFonts w:eastAsia="Times New Roman" w:cstheme="minorHAnsi"/>
          <w:color w:val="363636"/>
          <w:sz w:val="24"/>
          <w:szCs w:val="24"/>
        </w:rPr>
        <w:t xml:space="preserve"> </w:t>
      </w:r>
      <w:r w:rsidR="004F553E" w:rsidRPr="0029609D">
        <w:rPr>
          <w:rFonts w:eastAsia="Times New Roman" w:cstheme="minorHAnsi"/>
          <w:color w:val="363636"/>
          <w:sz w:val="24"/>
          <w:szCs w:val="24"/>
        </w:rPr>
        <w:t xml:space="preserve">Applicants </w:t>
      </w:r>
      <w:r w:rsidR="00A41C52" w:rsidRPr="0029609D">
        <w:rPr>
          <w:rFonts w:eastAsia="Times New Roman" w:cstheme="minorHAnsi"/>
          <w:color w:val="363636"/>
          <w:sz w:val="24"/>
          <w:szCs w:val="24"/>
        </w:rPr>
        <w:t>must</w:t>
      </w:r>
      <w:r w:rsidR="004F553E" w:rsidRPr="0029609D">
        <w:rPr>
          <w:rFonts w:eastAsia="Times New Roman" w:cstheme="minorHAnsi"/>
          <w:color w:val="363636"/>
          <w:sz w:val="24"/>
          <w:szCs w:val="24"/>
        </w:rPr>
        <w:t xml:space="preserve"> use evidence-based </w:t>
      </w:r>
      <w:r w:rsidR="00EF11CD">
        <w:rPr>
          <w:rFonts w:eastAsia="Times New Roman" w:cstheme="minorHAnsi"/>
          <w:color w:val="363636"/>
          <w:sz w:val="24"/>
          <w:szCs w:val="24"/>
        </w:rPr>
        <w:t xml:space="preserve">or promising practices </w:t>
      </w:r>
      <w:r w:rsidR="004F553E" w:rsidRPr="0029609D">
        <w:rPr>
          <w:rFonts w:eastAsia="Times New Roman" w:cstheme="minorHAnsi"/>
          <w:color w:val="363636"/>
          <w:sz w:val="24"/>
          <w:szCs w:val="24"/>
        </w:rPr>
        <w:t xml:space="preserve">approaches to implement or enhance </w:t>
      </w:r>
      <w:r w:rsidR="00511DB5" w:rsidRPr="0029609D">
        <w:rPr>
          <w:rFonts w:eastAsia="Times New Roman" w:cstheme="minorHAnsi"/>
          <w:color w:val="363636"/>
          <w:sz w:val="24"/>
          <w:szCs w:val="24"/>
        </w:rPr>
        <w:t xml:space="preserve">new or on-going </w:t>
      </w:r>
      <w:r w:rsidR="004F553E" w:rsidRPr="0029609D">
        <w:rPr>
          <w:rFonts w:eastAsia="Times New Roman" w:cstheme="minorHAnsi"/>
          <w:color w:val="363636"/>
          <w:sz w:val="24"/>
          <w:szCs w:val="24"/>
        </w:rPr>
        <w:t xml:space="preserve">community-based programs that aim to </w:t>
      </w:r>
      <w:r w:rsidR="003C3D91" w:rsidRPr="0029609D">
        <w:rPr>
          <w:rFonts w:eastAsia="Times New Roman" w:cstheme="minorHAnsi"/>
          <w:color w:val="363636"/>
          <w:sz w:val="24"/>
          <w:szCs w:val="24"/>
        </w:rPr>
        <w:t>reduce opioid-involved overdoses, overdoses involving stimulants, or polydrug overdose</w:t>
      </w:r>
      <w:r w:rsidR="00685544" w:rsidRPr="0029609D">
        <w:rPr>
          <w:rFonts w:eastAsia="Times New Roman" w:cstheme="minorHAnsi"/>
          <w:color w:val="363636"/>
          <w:sz w:val="24"/>
          <w:szCs w:val="24"/>
        </w:rPr>
        <w:t>,</w:t>
      </w:r>
      <w:r w:rsidR="003C3D91" w:rsidRPr="0029609D">
        <w:rPr>
          <w:rFonts w:eastAsia="Times New Roman" w:cstheme="minorHAnsi"/>
          <w:color w:val="363636"/>
          <w:sz w:val="24"/>
          <w:szCs w:val="24"/>
        </w:rPr>
        <w:t xml:space="preserve"> </w:t>
      </w:r>
      <w:r w:rsidR="001E118C" w:rsidRPr="0029609D">
        <w:rPr>
          <w:rFonts w:eastAsia="Times New Roman" w:cstheme="minorHAnsi"/>
          <w:color w:val="363636"/>
          <w:sz w:val="24"/>
          <w:szCs w:val="24"/>
        </w:rPr>
        <w:t xml:space="preserve">and </w:t>
      </w:r>
      <w:r w:rsidR="003C3D91" w:rsidRPr="0029609D">
        <w:rPr>
          <w:rFonts w:eastAsia="Times New Roman" w:cstheme="minorHAnsi"/>
          <w:color w:val="363636"/>
          <w:sz w:val="24"/>
          <w:szCs w:val="24"/>
        </w:rPr>
        <w:t xml:space="preserve">other harms </w:t>
      </w:r>
      <w:r w:rsidR="001E118C" w:rsidRPr="0029609D">
        <w:rPr>
          <w:rFonts w:eastAsia="Times New Roman" w:cstheme="minorHAnsi"/>
          <w:color w:val="363636"/>
          <w:sz w:val="24"/>
          <w:szCs w:val="24"/>
        </w:rPr>
        <w:t xml:space="preserve">associated </w:t>
      </w:r>
      <w:r w:rsidR="003C3D91" w:rsidRPr="0029609D">
        <w:rPr>
          <w:rFonts w:eastAsia="Times New Roman" w:cstheme="minorHAnsi"/>
          <w:color w:val="363636"/>
          <w:sz w:val="24"/>
          <w:szCs w:val="24"/>
        </w:rPr>
        <w:t>with drug (mis)use</w:t>
      </w:r>
      <w:r w:rsidR="001E118C" w:rsidRPr="0029609D">
        <w:rPr>
          <w:rFonts w:eastAsia="Times New Roman" w:cstheme="minorHAnsi"/>
          <w:color w:val="363636"/>
          <w:sz w:val="24"/>
          <w:szCs w:val="24"/>
        </w:rPr>
        <w:t>.</w:t>
      </w:r>
      <w:r w:rsidR="00511DB5" w:rsidRPr="0029609D">
        <w:rPr>
          <w:rFonts w:eastAsia="Times New Roman" w:cstheme="minorHAnsi"/>
          <w:color w:val="363636"/>
          <w:sz w:val="24"/>
          <w:szCs w:val="24"/>
        </w:rPr>
        <w:t xml:space="preserve">  </w:t>
      </w:r>
      <w:r w:rsidR="00F76752" w:rsidRPr="0029609D">
        <w:rPr>
          <w:rFonts w:eastAsia="Times New Roman" w:cstheme="minorHAnsi"/>
          <w:color w:val="363636"/>
          <w:sz w:val="24"/>
          <w:szCs w:val="24"/>
        </w:rPr>
        <w:t>Some a</w:t>
      </w:r>
      <w:r w:rsidR="004F553E" w:rsidRPr="0029609D">
        <w:rPr>
          <w:rFonts w:eastAsia="Times New Roman" w:cstheme="minorHAnsi"/>
          <w:color w:val="363636"/>
          <w:sz w:val="24"/>
          <w:szCs w:val="24"/>
        </w:rPr>
        <w:t xml:space="preserve">pplicants </w:t>
      </w:r>
      <w:r w:rsidR="00F76752" w:rsidRPr="0029609D">
        <w:rPr>
          <w:rFonts w:eastAsia="Times New Roman" w:cstheme="minorHAnsi"/>
          <w:color w:val="363636"/>
          <w:sz w:val="24"/>
          <w:szCs w:val="24"/>
        </w:rPr>
        <w:t xml:space="preserve">(Tier </w:t>
      </w:r>
      <w:r w:rsidR="008A7CC9" w:rsidRPr="0029609D">
        <w:rPr>
          <w:rFonts w:eastAsia="Times New Roman" w:cstheme="minorHAnsi"/>
          <w:color w:val="363636"/>
          <w:sz w:val="24"/>
          <w:szCs w:val="24"/>
        </w:rPr>
        <w:t>3</w:t>
      </w:r>
      <w:r w:rsidR="00F76752" w:rsidRPr="0029609D">
        <w:rPr>
          <w:rFonts w:eastAsia="Times New Roman" w:cstheme="minorHAnsi"/>
          <w:color w:val="363636"/>
          <w:sz w:val="24"/>
          <w:szCs w:val="24"/>
        </w:rPr>
        <w:t xml:space="preserve">) </w:t>
      </w:r>
      <w:r w:rsidR="00A41C52" w:rsidRPr="0029609D">
        <w:rPr>
          <w:rFonts w:eastAsia="Times New Roman" w:cstheme="minorHAnsi"/>
          <w:color w:val="363636"/>
          <w:sz w:val="24"/>
          <w:szCs w:val="24"/>
        </w:rPr>
        <w:t>must</w:t>
      </w:r>
      <w:r w:rsidR="004F553E" w:rsidRPr="0029609D">
        <w:rPr>
          <w:rFonts w:eastAsia="Times New Roman" w:cstheme="minorHAnsi"/>
          <w:color w:val="363636"/>
          <w:sz w:val="24"/>
          <w:szCs w:val="24"/>
        </w:rPr>
        <w:t xml:space="preserve"> </w:t>
      </w:r>
      <w:r w:rsidR="00511DB5" w:rsidRPr="0029609D">
        <w:rPr>
          <w:rFonts w:eastAsia="Times New Roman" w:cstheme="minorHAnsi"/>
          <w:color w:val="363636"/>
          <w:sz w:val="24"/>
          <w:szCs w:val="24"/>
        </w:rPr>
        <w:t xml:space="preserve">also </w:t>
      </w:r>
      <w:r w:rsidR="004F553E" w:rsidRPr="0029609D">
        <w:rPr>
          <w:rFonts w:eastAsia="Times New Roman" w:cstheme="minorHAnsi"/>
          <w:color w:val="363636"/>
          <w:sz w:val="24"/>
          <w:szCs w:val="24"/>
        </w:rPr>
        <w:t xml:space="preserve">evaluate these community-based efforts to assess their efficacy in reducing overdose and other harms </w:t>
      </w:r>
      <w:r w:rsidR="001E118C" w:rsidRPr="0029609D">
        <w:rPr>
          <w:rFonts w:eastAsia="Times New Roman" w:cstheme="minorHAnsi"/>
          <w:color w:val="363636"/>
          <w:sz w:val="24"/>
          <w:szCs w:val="24"/>
        </w:rPr>
        <w:t>associated with drug</w:t>
      </w:r>
      <w:r w:rsidR="00001BDF">
        <w:rPr>
          <w:rFonts w:eastAsia="Times New Roman" w:cstheme="minorHAnsi"/>
          <w:color w:val="363636"/>
          <w:sz w:val="24"/>
          <w:szCs w:val="24"/>
        </w:rPr>
        <w:t xml:space="preserve"> (</w:t>
      </w:r>
      <w:r w:rsidR="004F553E" w:rsidRPr="0029609D">
        <w:rPr>
          <w:rFonts w:eastAsia="Times New Roman" w:cstheme="minorHAnsi"/>
          <w:color w:val="363636"/>
          <w:sz w:val="24"/>
          <w:szCs w:val="24"/>
        </w:rPr>
        <w:t>mis)use</w:t>
      </w:r>
      <w:r w:rsidR="001E118C" w:rsidRPr="0029609D">
        <w:rPr>
          <w:rFonts w:eastAsia="Times New Roman" w:cstheme="minorHAnsi"/>
          <w:color w:val="363636"/>
          <w:sz w:val="24"/>
          <w:szCs w:val="24"/>
        </w:rPr>
        <w:t>.</w:t>
      </w:r>
      <w:r w:rsidR="00511DB5" w:rsidRPr="0029609D">
        <w:rPr>
          <w:rFonts w:eastAsia="Times New Roman" w:cstheme="minorHAnsi"/>
          <w:color w:val="363636"/>
          <w:sz w:val="24"/>
          <w:szCs w:val="24"/>
        </w:rPr>
        <w:t xml:space="preserve"> </w:t>
      </w:r>
    </w:p>
    <w:p w14:paraId="1270DFBA" w14:textId="1DFF5ED1" w:rsidR="00E428F0" w:rsidRPr="00AA063A" w:rsidRDefault="00E428F0" w:rsidP="00AA063A">
      <w:pPr>
        <w:autoSpaceDE w:val="0"/>
        <w:autoSpaceDN w:val="0"/>
        <w:adjustRightInd w:val="0"/>
        <w:rPr>
          <w:rFonts w:cstheme="minorHAnsi"/>
          <w:color w:val="000000"/>
          <w:sz w:val="24"/>
          <w:szCs w:val="24"/>
        </w:rPr>
      </w:pPr>
      <w:r w:rsidRPr="00AA063A">
        <w:rPr>
          <w:rFonts w:cstheme="minorHAnsi"/>
          <w:color w:val="000000"/>
          <w:sz w:val="24"/>
          <w:szCs w:val="24"/>
        </w:rPr>
        <w:t>If you need assistance</w:t>
      </w:r>
      <w:r w:rsidR="006712D7">
        <w:rPr>
          <w:rFonts w:cstheme="minorHAnsi"/>
          <w:color w:val="000000"/>
          <w:sz w:val="24"/>
          <w:szCs w:val="24"/>
        </w:rPr>
        <w:t xml:space="preserve"> with your application</w:t>
      </w:r>
      <w:r w:rsidRPr="00AA063A">
        <w:rPr>
          <w:rFonts w:cstheme="minorHAnsi"/>
          <w:color w:val="000000"/>
          <w:sz w:val="24"/>
          <w:szCs w:val="24"/>
        </w:rPr>
        <w:t>, please contact:</w:t>
      </w:r>
    </w:p>
    <w:p w14:paraId="0F43AFD3" w14:textId="77777777" w:rsidR="00E428F0"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Sherae Lonick</w:t>
      </w:r>
    </w:p>
    <w:p w14:paraId="32BCEF8B" w14:textId="77777777" w:rsidR="00D32A48" w:rsidRPr="00AA063A" w:rsidRDefault="009F76E7"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Deputy</w:t>
      </w:r>
      <w:r w:rsidR="00D32A48" w:rsidRPr="00AA063A">
        <w:rPr>
          <w:rFonts w:cstheme="minorHAnsi"/>
          <w:color w:val="000000"/>
          <w:sz w:val="24"/>
          <w:szCs w:val="24"/>
        </w:rPr>
        <w:t xml:space="preserve"> Director for Finance</w:t>
      </w:r>
    </w:p>
    <w:p w14:paraId="153E82B0" w14:textId="77777777"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Center for Drug Policy and </w:t>
      </w:r>
      <w:r w:rsidR="009F76E7" w:rsidRPr="00AA063A">
        <w:rPr>
          <w:rFonts w:cstheme="minorHAnsi"/>
          <w:color w:val="000000"/>
          <w:sz w:val="24"/>
          <w:szCs w:val="24"/>
        </w:rPr>
        <w:t>Prevention</w:t>
      </w:r>
    </w:p>
    <w:p w14:paraId="1A284F97" w14:textId="77777777" w:rsidR="00D32A48" w:rsidRPr="00AA063A" w:rsidRDefault="00D32A48"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301-489-1711</w:t>
      </w:r>
    </w:p>
    <w:p w14:paraId="1782096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2B095ED"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7B74A48C"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4D98E03"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929EC5E"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85DC5D7"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07B8DF8"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6F0213CB"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3DBE557F"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49E2C1A0"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1B2B04D3" w14:textId="78D25DCA" w:rsidR="0043204D" w:rsidRDefault="0043204D" w:rsidP="00E428F0">
      <w:pPr>
        <w:autoSpaceDE w:val="0"/>
        <w:autoSpaceDN w:val="0"/>
        <w:adjustRightInd w:val="0"/>
        <w:spacing w:after="0" w:line="240" w:lineRule="auto"/>
        <w:rPr>
          <w:rFonts w:cstheme="minorHAnsi"/>
          <w:color w:val="000000"/>
          <w:sz w:val="19"/>
          <w:szCs w:val="19"/>
        </w:rPr>
      </w:pPr>
    </w:p>
    <w:p w14:paraId="3964F6C2" w14:textId="646C9C19" w:rsidR="00EF11CD" w:rsidRDefault="00EF11CD" w:rsidP="00E428F0">
      <w:pPr>
        <w:autoSpaceDE w:val="0"/>
        <w:autoSpaceDN w:val="0"/>
        <w:adjustRightInd w:val="0"/>
        <w:spacing w:after="0" w:line="240" w:lineRule="auto"/>
        <w:rPr>
          <w:rFonts w:cstheme="minorHAnsi"/>
          <w:color w:val="000000"/>
          <w:sz w:val="19"/>
          <w:szCs w:val="19"/>
        </w:rPr>
      </w:pPr>
    </w:p>
    <w:p w14:paraId="35AD4FDD" w14:textId="54DD9086" w:rsidR="00EF11CD" w:rsidRDefault="00EF11CD" w:rsidP="00E428F0">
      <w:pPr>
        <w:autoSpaceDE w:val="0"/>
        <w:autoSpaceDN w:val="0"/>
        <w:adjustRightInd w:val="0"/>
        <w:spacing w:after="0" w:line="240" w:lineRule="auto"/>
        <w:rPr>
          <w:rFonts w:cstheme="minorHAnsi"/>
          <w:color w:val="000000"/>
          <w:sz w:val="19"/>
          <w:szCs w:val="19"/>
        </w:rPr>
      </w:pPr>
    </w:p>
    <w:p w14:paraId="52FE4A35" w14:textId="0071B1D1" w:rsidR="00EF11CD" w:rsidRDefault="00EF11CD" w:rsidP="00E428F0">
      <w:pPr>
        <w:autoSpaceDE w:val="0"/>
        <w:autoSpaceDN w:val="0"/>
        <w:adjustRightInd w:val="0"/>
        <w:spacing w:after="0" w:line="240" w:lineRule="auto"/>
        <w:rPr>
          <w:rFonts w:cstheme="minorHAnsi"/>
          <w:color w:val="000000"/>
          <w:sz w:val="19"/>
          <w:szCs w:val="19"/>
        </w:rPr>
      </w:pPr>
    </w:p>
    <w:p w14:paraId="24BF5B3F" w14:textId="5C1C3BD4" w:rsidR="00EF11CD" w:rsidRDefault="00EF11CD" w:rsidP="00E428F0">
      <w:pPr>
        <w:autoSpaceDE w:val="0"/>
        <w:autoSpaceDN w:val="0"/>
        <w:adjustRightInd w:val="0"/>
        <w:spacing w:after="0" w:line="240" w:lineRule="auto"/>
        <w:rPr>
          <w:rFonts w:cstheme="minorHAnsi"/>
          <w:color w:val="000000"/>
          <w:sz w:val="19"/>
          <w:szCs w:val="19"/>
        </w:rPr>
      </w:pPr>
    </w:p>
    <w:p w14:paraId="42302558" w14:textId="4C1583B9" w:rsidR="00EF11CD" w:rsidRDefault="00EF11CD" w:rsidP="00E428F0">
      <w:pPr>
        <w:autoSpaceDE w:val="0"/>
        <w:autoSpaceDN w:val="0"/>
        <w:adjustRightInd w:val="0"/>
        <w:spacing w:after="0" w:line="240" w:lineRule="auto"/>
        <w:rPr>
          <w:rFonts w:cstheme="minorHAnsi"/>
          <w:color w:val="000000"/>
          <w:sz w:val="19"/>
          <w:szCs w:val="19"/>
        </w:rPr>
      </w:pPr>
    </w:p>
    <w:p w14:paraId="706B397B" w14:textId="5C890563" w:rsidR="00EF11CD" w:rsidRDefault="00EF11CD" w:rsidP="00E428F0">
      <w:pPr>
        <w:autoSpaceDE w:val="0"/>
        <w:autoSpaceDN w:val="0"/>
        <w:adjustRightInd w:val="0"/>
        <w:spacing w:after="0" w:line="240" w:lineRule="auto"/>
        <w:rPr>
          <w:rFonts w:cstheme="minorHAnsi"/>
          <w:color w:val="000000"/>
          <w:sz w:val="19"/>
          <w:szCs w:val="19"/>
        </w:rPr>
      </w:pPr>
    </w:p>
    <w:p w14:paraId="0FA0A1C7" w14:textId="206AF79B" w:rsidR="00EF11CD" w:rsidRDefault="00EF11CD" w:rsidP="00E428F0">
      <w:pPr>
        <w:autoSpaceDE w:val="0"/>
        <w:autoSpaceDN w:val="0"/>
        <w:adjustRightInd w:val="0"/>
        <w:spacing w:after="0" w:line="240" w:lineRule="auto"/>
        <w:rPr>
          <w:rFonts w:cstheme="minorHAnsi"/>
          <w:color w:val="000000"/>
          <w:sz w:val="19"/>
          <w:szCs w:val="19"/>
        </w:rPr>
      </w:pPr>
    </w:p>
    <w:p w14:paraId="42A9C482" w14:textId="05E488D8" w:rsidR="00EF11CD" w:rsidRDefault="00EF11CD" w:rsidP="00E428F0">
      <w:pPr>
        <w:autoSpaceDE w:val="0"/>
        <w:autoSpaceDN w:val="0"/>
        <w:adjustRightInd w:val="0"/>
        <w:spacing w:after="0" w:line="240" w:lineRule="auto"/>
        <w:rPr>
          <w:rFonts w:cstheme="minorHAnsi"/>
          <w:color w:val="000000"/>
          <w:sz w:val="19"/>
          <w:szCs w:val="19"/>
        </w:rPr>
      </w:pPr>
    </w:p>
    <w:p w14:paraId="2B62833D" w14:textId="7D517A8C" w:rsidR="00EF11CD" w:rsidRDefault="00EF11CD" w:rsidP="00E428F0">
      <w:pPr>
        <w:autoSpaceDE w:val="0"/>
        <w:autoSpaceDN w:val="0"/>
        <w:adjustRightInd w:val="0"/>
        <w:spacing w:after="0" w:line="240" w:lineRule="auto"/>
        <w:rPr>
          <w:rFonts w:cstheme="minorHAnsi"/>
          <w:color w:val="000000"/>
          <w:sz w:val="19"/>
          <w:szCs w:val="19"/>
        </w:rPr>
      </w:pPr>
    </w:p>
    <w:p w14:paraId="39D74053" w14:textId="053C167F" w:rsidR="00EF11CD" w:rsidRDefault="00EF11CD" w:rsidP="00E428F0">
      <w:pPr>
        <w:autoSpaceDE w:val="0"/>
        <w:autoSpaceDN w:val="0"/>
        <w:adjustRightInd w:val="0"/>
        <w:spacing w:after="0" w:line="240" w:lineRule="auto"/>
        <w:rPr>
          <w:rFonts w:cstheme="minorHAnsi"/>
          <w:color w:val="000000"/>
          <w:sz w:val="19"/>
          <w:szCs w:val="19"/>
        </w:rPr>
      </w:pPr>
    </w:p>
    <w:p w14:paraId="6D37BCFC" w14:textId="77777777" w:rsidR="00CF182C" w:rsidRDefault="00CF182C" w:rsidP="00E428F0">
      <w:pPr>
        <w:autoSpaceDE w:val="0"/>
        <w:autoSpaceDN w:val="0"/>
        <w:adjustRightInd w:val="0"/>
        <w:spacing w:after="0" w:line="240" w:lineRule="auto"/>
        <w:rPr>
          <w:rFonts w:cstheme="minorHAnsi"/>
          <w:color w:val="000000"/>
          <w:sz w:val="19"/>
          <w:szCs w:val="19"/>
        </w:rPr>
      </w:pPr>
    </w:p>
    <w:p w14:paraId="47F56CE5" w14:textId="77777777" w:rsidR="00EF11CD" w:rsidRPr="00AA063A" w:rsidRDefault="00EF11CD" w:rsidP="00E428F0">
      <w:pPr>
        <w:autoSpaceDE w:val="0"/>
        <w:autoSpaceDN w:val="0"/>
        <w:adjustRightInd w:val="0"/>
        <w:spacing w:after="0" w:line="240" w:lineRule="auto"/>
        <w:rPr>
          <w:rFonts w:cstheme="minorHAnsi"/>
          <w:color w:val="000000"/>
          <w:sz w:val="19"/>
          <w:szCs w:val="19"/>
        </w:rPr>
      </w:pPr>
    </w:p>
    <w:p w14:paraId="5C64C321"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209EB6D6"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p w14:paraId="03D8EE29" w14:textId="77777777" w:rsidR="0043204D" w:rsidRPr="00AA063A" w:rsidRDefault="0043204D" w:rsidP="00E428F0">
      <w:pPr>
        <w:autoSpaceDE w:val="0"/>
        <w:autoSpaceDN w:val="0"/>
        <w:adjustRightInd w:val="0"/>
        <w:spacing w:after="0" w:line="240" w:lineRule="auto"/>
        <w:rPr>
          <w:rFonts w:cstheme="minorHAnsi"/>
          <w:color w:val="000000"/>
          <w:sz w:val="19"/>
          <w:szCs w:val="19"/>
        </w:rPr>
      </w:pPr>
    </w:p>
    <w:sdt>
      <w:sdtPr>
        <w:rPr>
          <w:rFonts w:asciiTheme="minorHAnsi" w:eastAsiaTheme="minorHAnsi" w:hAnsiTheme="minorHAnsi" w:cstheme="minorHAnsi"/>
          <w:color w:val="auto"/>
          <w:sz w:val="22"/>
          <w:szCs w:val="22"/>
        </w:rPr>
        <w:id w:val="2099210293"/>
        <w:docPartObj>
          <w:docPartGallery w:val="Table of Contents"/>
          <w:docPartUnique/>
        </w:docPartObj>
      </w:sdtPr>
      <w:sdtEndPr>
        <w:rPr>
          <w:b/>
          <w:bCs/>
          <w:noProof/>
        </w:rPr>
      </w:sdtEndPr>
      <w:sdtContent>
        <w:p w14:paraId="0262582F" w14:textId="77777777" w:rsidR="00306DC2" w:rsidRPr="00AA063A" w:rsidRDefault="00306DC2">
          <w:pPr>
            <w:pStyle w:val="TOCHeading"/>
            <w:rPr>
              <w:rFonts w:asciiTheme="minorHAnsi" w:hAnsiTheme="minorHAnsi" w:cstheme="minorHAnsi"/>
              <w:b/>
              <w:color w:val="auto"/>
              <w:sz w:val="36"/>
              <w:szCs w:val="36"/>
            </w:rPr>
          </w:pPr>
          <w:r w:rsidRPr="00AA063A">
            <w:rPr>
              <w:rFonts w:asciiTheme="minorHAnsi" w:hAnsiTheme="minorHAnsi" w:cstheme="minorHAnsi"/>
              <w:b/>
              <w:color w:val="auto"/>
              <w:sz w:val="36"/>
              <w:szCs w:val="36"/>
            </w:rPr>
            <w:t>Table of Contents</w:t>
          </w:r>
        </w:p>
        <w:p w14:paraId="7A6A76C0" w14:textId="3D654C2F" w:rsidR="00C172DA" w:rsidRDefault="00306DC2">
          <w:pPr>
            <w:pStyle w:val="TOC1"/>
            <w:tabs>
              <w:tab w:val="right" w:leader="dot" w:pos="9350"/>
            </w:tabs>
            <w:rPr>
              <w:rFonts w:eastAsiaTheme="minorEastAsia"/>
              <w:noProof/>
            </w:rPr>
          </w:pPr>
          <w:r w:rsidRPr="00AA063A">
            <w:rPr>
              <w:rFonts w:cstheme="minorHAnsi"/>
              <w:sz w:val="24"/>
              <w:szCs w:val="24"/>
            </w:rPr>
            <w:fldChar w:fldCharType="begin"/>
          </w:r>
          <w:r w:rsidRPr="00AA063A">
            <w:rPr>
              <w:rFonts w:cstheme="minorHAnsi"/>
              <w:sz w:val="24"/>
              <w:szCs w:val="24"/>
            </w:rPr>
            <w:instrText xml:space="preserve"> TOC \o "1-3" \h \z \u </w:instrText>
          </w:r>
          <w:r w:rsidRPr="00AA063A">
            <w:rPr>
              <w:rFonts w:cstheme="minorHAnsi"/>
              <w:sz w:val="24"/>
              <w:szCs w:val="24"/>
            </w:rPr>
            <w:fldChar w:fldCharType="separate"/>
          </w:r>
          <w:hyperlink w:anchor="_Toc82002608" w:history="1">
            <w:r w:rsidR="00C172DA" w:rsidRPr="00747007">
              <w:rPr>
                <w:rStyle w:val="Hyperlink"/>
                <w:rFonts w:cstheme="minorHAnsi"/>
                <w:b/>
                <w:noProof/>
              </w:rPr>
              <w:t>I. BACKGROUND/ SCOPE</w:t>
            </w:r>
            <w:r w:rsidR="00C172DA">
              <w:rPr>
                <w:noProof/>
                <w:webHidden/>
              </w:rPr>
              <w:tab/>
            </w:r>
            <w:r w:rsidR="00C172DA">
              <w:rPr>
                <w:noProof/>
                <w:webHidden/>
              </w:rPr>
              <w:fldChar w:fldCharType="begin"/>
            </w:r>
            <w:r w:rsidR="00C172DA">
              <w:rPr>
                <w:noProof/>
                <w:webHidden/>
              </w:rPr>
              <w:instrText xml:space="preserve"> PAGEREF _Toc82002608 \h </w:instrText>
            </w:r>
            <w:r w:rsidR="00C172DA">
              <w:rPr>
                <w:noProof/>
                <w:webHidden/>
              </w:rPr>
            </w:r>
            <w:r w:rsidR="00C172DA">
              <w:rPr>
                <w:noProof/>
                <w:webHidden/>
              </w:rPr>
              <w:fldChar w:fldCharType="separate"/>
            </w:r>
            <w:r w:rsidR="00C172DA">
              <w:rPr>
                <w:noProof/>
                <w:webHidden/>
              </w:rPr>
              <w:t>1</w:t>
            </w:r>
            <w:r w:rsidR="00C172DA">
              <w:rPr>
                <w:noProof/>
                <w:webHidden/>
              </w:rPr>
              <w:fldChar w:fldCharType="end"/>
            </w:r>
          </w:hyperlink>
        </w:p>
        <w:p w14:paraId="615A8A2D" w14:textId="760F6AF2" w:rsidR="00C172DA" w:rsidRDefault="00C172DA">
          <w:pPr>
            <w:pStyle w:val="TOC1"/>
            <w:tabs>
              <w:tab w:val="right" w:leader="dot" w:pos="9350"/>
            </w:tabs>
            <w:rPr>
              <w:rFonts w:eastAsiaTheme="minorEastAsia"/>
              <w:noProof/>
            </w:rPr>
          </w:pPr>
          <w:hyperlink w:anchor="_Toc82002609" w:history="1">
            <w:r w:rsidRPr="00747007">
              <w:rPr>
                <w:rStyle w:val="Hyperlink"/>
                <w:rFonts w:cstheme="minorHAnsi"/>
                <w:b/>
                <w:noProof/>
              </w:rPr>
              <w:t>II. ELIGIBILE APPLICANT</w:t>
            </w:r>
            <w:r>
              <w:rPr>
                <w:noProof/>
                <w:webHidden/>
              </w:rPr>
              <w:tab/>
            </w:r>
            <w:r>
              <w:rPr>
                <w:noProof/>
                <w:webHidden/>
              </w:rPr>
              <w:fldChar w:fldCharType="begin"/>
            </w:r>
            <w:r>
              <w:rPr>
                <w:noProof/>
                <w:webHidden/>
              </w:rPr>
              <w:instrText xml:space="preserve"> PAGEREF _Toc82002609 \h </w:instrText>
            </w:r>
            <w:r>
              <w:rPr>
                <w:noProof/>
                <w:webHidden/>
              </w:rPr>
            </w:r>
            <w:r>
              <w:rPr>
                <w:noProof/>
                <w:webHidden/>
              </w:rPr>
              <w:fldChar w:fldCharType="separate"/>
            </w:r>
            <w:r>
              <w:rPr>
                <w:noProof/>
                <w:webHidden/>
              </w:rPr>
              <w:t>3</w:t>
            </w:r>
            <w:r>
              <w:rPr>
                <w:noProof/>
                <w:webHidden/>
              </w:rPr>
              <w:fldChar w:fldCharType="end"/>
            </w:r>
          </w:hyperlink>
        </w:p>
        <w:p w14:paraId="6973C5E0" w14:textId="6749D976" w:rsidR="00C172DA" w:rsidRDefault="00C172DA">
          <w:pPr>
            <w:pStyle w:val="TOC1"/>
            <w:tabs>
              <w:tab w:val="right" w:leader="dot" w:pos="9350"/>
            </w:tabs>
            <w:rPr>
              <w:rFonts w:eastAsiaTheme="minorEastAsia"/>
              <w:noProof/>
            </w:rPr>
          </w:pPr>
          <w:hyperlink w:anchor="_Toc82002610" w:history="1">
            <w:r w:rsidRPr="00747007">
              <w:rPr>
                <w:rStyle w:val="Hyperlink"/>
                <w:rFonts w:cstheme="minorHAnsi"/>
                <w:b/>
                <w:noProof/>
              </w:rPr>
              <w:t>III. ELIGIBILITY CRITERIA</w:t>
            </w:r>
            <w:r>
              <w:rPr>
                <w:noProof/>
                <w:webHidden/>
              </w:rPr>
              <w:tab/>
            </w:r>
            <w:r>
              <w:rPr>
                <w:noProof/>
                <w:webHidden/>
              </w:rPr>
              <w:fldChar w:fldCharType="begin"/>
            </w:r>
            <w:r>
              <w:rPr>
                <w:noProof/>
                <w:webHidden/>
              </w:rPr>
              <w:instrText xml:space="preserve"> PAGEREF _Toc82002610 \h </w:instrText>
            </w:r>
            <w:r>
              <w:rPr>
                <w:noProof/>
                <w:webHidden/>
              </w:rPr>
            </w:r>
            <w:r>
              <w:rPr>
                <w:noProof/>
                <w:webHidden/>
              </w:rPr>
              <w:fldChar w:fldCharType="separate"/>
            </w:r>
            <w:r>
              <w:rPr>
                <w:noProof/>
                <w:webHidden/>
              </w:rPr>
              <w:t>3</w:t>
            </w:r>
            <w:r>
              <w:rPr>
                <w:noProof/>
                <w:webHidden/>
              </w:rPr>
              <w:fldChar w:fldCharType="end"/>
            </w:r>
          </w:hyperlink>
        </w:p>
        <w:p w14:paraId="197B00F0" w14:textId="1246A2F7" w:rsidR="00C172DA" w:rsidRDefault="00C172DA">
          <w:pPr>
            <w:pStyle w:val="TOC1"/>
            <w:tabs>
              <w:tab w:val="right" w:leader="dot" w:pos="9350"/>
            </w:tabs>
            <w:rPr>
              <w:rFonts w:eastAsiaTheme="minorEastAsia"/>
              <w:noProof/>
            </w:rPr>
          </w:pPr>
          <w:hyperlink w:anchor="_Toc82002611" w:history="1">
            <w:r w:rsidRPr="00747007">
              <w:rPr>
                <w:rStyle w:val="Hyperlink"/>
                <w:rFonts w:cstheme="minorHAnsi"/>
                <w:b/>
                <w:bCs/>
                <w:noProof/>
              </w:rPr>
              <w:t>IV. APPLICATION PROCESS</w:t>
            </w:r>
            <w:r>
              <w:rPr>
                <w:noProof/>
                <w:webHidden/>
              </w:rPr>
              <w:tab/>
            </w:r>
            <w:r>
              <w:rPr>
                <w:noProof/>
                <w:webHidden/>
              </w:rPr>
              <w:fldChar w:fldCharType="begin"/>
            </w:r>
            <w:r>
              <w:rPr>
                <w:noProof/>
                <w:webHidden/>
              </w:rPr>
              <w:instrText xml:space="preserve"> PAGEREF _Toc82002611 \h </w:instrText>
            </w:r>
            <w:r>
              <w:rPr>
                <w:noProof/>
                <w:webHidden/>
              </w:rPr>
            </w:r>
            <w:r>
              <w:rPr>
                <w:noProof/>
                <w:webHidden/>
              </w:rPr>
              <w:fldChar w:fldCharType="separate"/>
            </w:r>
            <w:r>
              <w:rPr>
                <w:noProof/>
                <w:webHidden/>
              </w:rPr>
              <w:t>4</w:t>
            </w:r>
            <w:r>
              <w:rPr>
                <w:noProof/>
                <w:webHidden/>
              </w:rPr>
              <w:fldChar w:fldCharType="end"/>
            </w:r>
          </w:hyperlink>
        </w:p>
        <w:p w14:paraId="1EDFB382" w14:textId="362D3208" w:rsidR="00C172DA" w:rsidRDefault="00C172DA">
          <w:pPr>
            <w:pStyle w:val="TOC1"/>
            <w:tabs>
              <w:tab w:val="right" w:leader="dot" w:pos="9350"/>
            </w:tabs>
            <w:rPr>
              <w:rFonts w:eastAsiaTheme="minorEastAsia"/>
              <w:noProof/>
            </w:rPr>
          </w:pPr>
          <w:hyperlink w:anchor="_Toc82002612" w:history="1">
            <w:r w:rsidRPr="00747007">
              <w:rPr>
                <w:rStyle w:val="Hyperlink"/>
                <w:rFonts w:cstheme="minorHAnsi"/>
                <w:b/>
                <w:noProof/>
              </w:rPr>
              <w:t>V. APPLICATION REQUIREMENTS</w:t>
            </w:r>
            <w:r>
              <w:rPr>
                <w:noProof/>
                <w:webHidden/>
              </w:rPr>
              <w:tab/>
            </w:r>
            <w:r>
              <w:rPr>
                <w:noProof/>
                <w:webHidden/>
              </w:rPr>
              <w:fldChar w:fldCharType="begin"/>
            </w:r>
            <w:r>
              <w:rPr>
                <w:noProof/>
                <w:webHidden/>
              </w:rPr>
              <w:instrText xml:space="preserve"> PAGEREF _Toc82002612 \h </w:instrText>
            </w:r>
            <w:r>
              <w:rPr>
                <w:noProof/>
                <w:webHidden/>
              </w:rPr>
            </w:r>
            <w:r>
              <w:rPr>
                <w:noProof/>
                <w:webHidden/>
              </w:rPr>
              <w:fldChar w:fldCharType="separate"/>
            </w:r>
            <w:r>
              <w:rPr>
                <w:noProof/>
                <w:webHidden/>
              </w:rPr>
              <w:t>4</w:t>
            </w:r>
            <w:r>
              <w:rPr>
                <w:noProof/>
                <w:webHidden/>
              </w:rPr>
              <w:fldChar w:fldCharType="end"/>
            </w:r>
          </w:hyperlink>
        </w:p>
        <w:p w14:paraId="06F63E2C" w14:textId="564E3351" w:rsidR="00C172DA" w:rsidRDefault="00C172DA">
          <w:pPr>
            <w:pStyle w:val="TOC1"/>
            <w:tabs>
              <w:tab w:val="right" w:leader="dot" w:pos="9350"/>
            </w:tabs>
            <w:rPr>
              <w:rFonts w:eastAsiaTheme="minorEastAsia"/>
              <w:noProof/>
            </w:rPr>
          </w:pPr>
          <w:hyperlink w:anchor="_Toc82002613" w:history="1">
            <w:r w:rsidRPr="00747007">
              <w:rPr>
                <w:rStyle w:val="Hyperlink"/>
                <w:rFonts w:cstheme="minorHAnsi"/>
                <w:b/>
                <w:noProof/>
              </w:rPr>
              <w:t>VI. FAITH-BASED/COMMUNITY ORGANIZATIONS</w:t>
            </w:r>
            <w:r>
              <w:rPr>
                <w:noProof/>
                <w:webHidden/>
              </w:rPr>
              <w:tab/>
            </w:r>
            <w:r>
              <w:rPr>
                <w:noProof/>
                <w:webHidden/>
              </w:rPr>
              <w:fldChar w:fldCharType="begin"/>
            </w:r>
            <w:r>
              <w:rPr>
                <w:noProof/>
                <w:webHidden/>
              </w:rPr>
              <w:instrText xml:space="preserve"> PAGEREF _Toc82002613 \h </w:instrText>
            </w:r>
            <w:r>
              <w:rPr>
                <w:noProof/>
                <w:webHidden/>
              </w:rPr>
            </w:r>
            <w:r>
              <w:rPr>
                <w:noProof/>
                <w:webHidden/>
              </w:rPr>
              <w:fldChar w:fldCharType="separate"/>
            </w:r>
            <w:r>
              <w:rPr>
                <w:noProof/>
                <w:webHidden/>
              </w:rPr>
              <w:t>6</w:t>
            </w:r>
            <w:r>
              <w:rPr>
                <w:noProof/>
                <w:webHidden/>
              </w:rPr>
              <w:fldChar w:fldCharType="end"/>
            </w:r>
          </w:hyperlink>
        </w:p>
        <w:p w14:paraId="2FBBDD73" w14:textId="4A39870A" w:rsidR="00C172DA" w:rsidRDefault="00C172DA">
          <w:pPr>
            <w:pStyle w:val="TOC1"/>
            <w:tabs>
              <w:tab w:val="right" w:leader="dot" w:pos="9350"/>
            </w:tabs>
            <w:rPr>
              <w:rFonts w:eastAsiaTheme="minorEastAsia"/>
              <w:noProof/>
            </w:rPr>
          </w:pPr>
          <w:hyperlink w:anchor="_Toc82002614" w:history="1">
            <w:r w:rsidRPr="00747007">
              <w:rPr>
                <w:rStyle w:val="Hyperlink"/>
                <w:rFonts w:cstheme="minorHAnsi"/>
                <w:b/>
                <w:noProof/>
              </w:rPr>
              <w:t>VII. IMPORTANT DATES</w:t>
            </w:r>
            <w:r>
              <w:rPr>
                <w:noProof/>
                <w:webHidden/>
              </w:rPr>
              <w:tab/>
            </w:r>
            <w:r>
              <w:rPr>
                <w:noProof/>
                <w:webHidden/>
              </w:rPr>
              <w:fldChar w:fldCharType="begin"/>
            </w:r>
            <w:r>
              <w:rPr>
                <w:noProof/>
                <w:webHidden/>
              </w:rPr>
              <w:instrText xml:space="preserve"> PAGEREF _Toc82002614 \h </w:instrText>
            </w:r>
            <w:r>
              <w:rPr>
                <w:noProof/>
                <w:webHidden/>
              </w:rPr>
            </w:r>
            <w:r>
              <w:rPr>
                <w:noProof/>
                <w:webHidden/>
              </w:rPr>
              <w:fldChar w:fldCharType="separate"/>
            </w:r>
            <w:r>
              <w:rPr>
                <w:noProof/>
                <w:webHidden/>
              </w:rPr>
              <w:t>6</w:t>
            </w:r>
            <w:r>
              <w:rPr>
                <w:noProof/>
                <w:webHidden/>
              </w:rPr>
              <w:fldChar w:fldCharType="end"/>
            </w:r>
          </w:hyperlink>
        </w:p>
        <w:p w14:paraId="552B58D9" w14:textId="64E1A7FE" w:rsidR="00C172DA" w:rsidRDefault="00C172DA">
          <w:pPr>
            <w:pStyle w:val="TOC1"/>
            <w:tabs>
              <w:tab w:val="right" w:leader="dot" w:pos="9350"/>
            </w:tabs>
            <w:rPr>
              <w:rFonts w:eastAsiaTheme="minorEastAsia"/>
              <w:noProof/>
            </w:rPr>
          </w:pPr>
          <w:hyperlink w:anchor="_Toc82002615" w:history="1">
            <w:r w:rsidRPr="00747007">
              <w:rPr>
                <w:rStyle w:val="Hyperlink"/>
                <w:rFonts w:cstheme="minorHAnsi"/>
                <w:b/>
                <w:noProof/>
              </w:rPr>
              <w:t>VIII. PROJECT PRIORITY AREAS</w:t>
            </w:r>
            <w:r>
              <w:rPr>
                <w:noProof/>
                <w:webHidden/>
              </w:rPr>
              <w:tab/>
            </w:r>
            <w:r>
              <w:rPr>
                <w:noProof/>
                <w:webHidden/>
              </w:rPr>
              <w:fldChar w:fldCharType="begin"/>
            </w:r>
            <w:r>
              <w:rPr>
                <w:noProof/>
                <w:webHidden/>
              </w:rPr>
              <w:instrText xml:space="preserve"> PAGEREF _Toc82002615 \h </w:instrText>
            </w:r>
            <w:r>
              <w:rPr>
                <w:noProof/>
                <w:webHidden/>
              </w:rPr>
            </w:r>
            <w:r>
              <w:rPr>
                <w:noProof/>
                <w:webHidden/>
              </w:rPr>
              <w:fldChar w:fldCharType="separate"/>
            </w:r>
            <w:r>
              <w:rPr>
                <w:noProof/>
                <w:webHidden/>
              </w:rPr>
              <w:t>6</w:t>
            </w:r>
            <w:r>
              <w:rPr>
                <w:noProof/>
                <w:webHidden/>
              </w:rPr>
              <w:fldChar w:fldCharType="end"/>
            </w:r>
          </w:hyperlink>
        </w:p>
        <w:p w14:paraId="7AFC4F06" w14:textId="3EDE51BC" w:rsidR="00C172DA" w:rsidRDefault="00C172DA">
          <w:pPr>
            <w:pStyle w:val="TOC1"/>
            <w:tabs>
              <w:tab w:val="right" w:leader="dot" w:pos="9350"/>
            </w:tabs>
            <w:rPr>
              <w:rFonts w:eastAsiaTheme="minorEastAsia"/>
              <w:noProof/>
            </w:rPr>
          </w:pPr>
          <w:hyperlink w:anchor="_Toc82002616" w:history="1">
            <w:r w:rsidRPr="00747007">
              <w:rPr>
                <w:rStyle w:val="Hyperlink"/>
                <w:rFonts w:cstheme="minorHAnsi"/>
                <w:b/>
                <w:noProof/>
              </w:rPr>
              <w:t>IX. FUNDING EVALUATION</w:t>
            </w:r>
            <w:r>
              <w:rPr>
                <w:noProof/>
                <w:webHidden/>
              </w:rPr>
              <w:tab/>
            </w:r>
            <w:r>
              <w:rPr>
                <w:noProof/>
                <w:webHidden/>
              </w:rPr>
              <w:fldChar w:fldCharType="begin"/>
            </w:r>
            <w:r>
              <w:rPr>
                <w:noProof/>
                <w:webHidden/>
              </w:rPr>
              <w:instrText xml:space="preserve"> PAGEREF _Toc82002616 \h </w:instrText>
            </w:r>
            <w:r>
              <w:rPr>
                <w:noProof/>
                <w:webHidden/>
              </w:rPr>
            </w:r>
            <w:r>
              <w:rPr>
                <w:noProof/>
                <w:webHidden/>
              </w:rPr>
              <w:fldChar w:fldCharType="separate"/>
            </w:r>
            <w:r>
              <w:rPr>
                <w:noProof/>
                <w:webHidden/>
              </w:rPr>
              <w:t>8</w:t>
            </w:r>
            <w:r>
              <w:rPr>
                <w:noProof/>
                <w:webHidden/>
              </w:rPr>
              <w:fldChar w:fldCharType="end"/>
            </w:r>
          </w:hyperlink>
        </w:p>
        <w:p w14:paraId="3C70A359" w14:textId="78340684" w:rsidR="00C172DA" w:rsidRDefault="00C172DA">
          <w:pPr>
            <w:pStyle w:val="TOC1"/>
            <w:tabs>
              <w:tab w:val="right" w:leader="dot" w:pos="9350"/>
            </w:tabs>
            <w:rPr>
              <w:rFonts w:eastAsiaTheme="minorEastAsia"/>
              <w:noProof/>
            </w:rPr>
          </w:pPr>
          <w:hyperlink w:anchor="_Toc82002617" w:history="1">
            <w:r w:rsidRPr="00747007">
              <w:rPr>
                <w:rStyle w:val="Hyperlink"/>
                <w:rFonts w:cstheme="minorHAnsi"/>
                <w:b/>
                <w:noProof/>
              </w:rPr>
              <w:t>X. FUNDING SPECIFICATIONS</w:t>
            </w:r>
            <w:r>
              <w:rPr>
                <w:noProof/>
                <w:webHidden/>
              </w:rPr>
              <w:tab/>
            </w:r>
            <w:r>
              <w:rPr>
                <w:noProof/>
                <w:webHidden/>
              </w:rPr>
              <w:fldChar w:fldCharType="begin"/>
            </w:r>
            <w:r>
              <w:rPr>
                <w:noProof/>
                <w:webHidden/>
              </w:rPr>
              <w:instrText xml:space="preserve"> PAGEREF _Toc82002617 \h </w:instrText>
            </w:r>
            <w:r>
              <w:rPr>
                <w:noProof/>
                <w:webHidden/>
              </w:rPr>
            </w:r>
            <w:r>
              <w:rPr>
                <w:noProof/>
                <w:webHidden/>
              </w:rPr>
              <w:fldChar w:fldCharType="separate"/>
            </w:r>
            <w:r>
              <w:rPr>
                <w:noProof/>
                <w:webHidden/>
              </w:rPr>
              <w:t>9</w:t>
            </w:r>
            <w:r>
              <w:rPr>
                <w:noProof/>
                <w:webHidden/>
              </w:rPr>
              <w:fldChar w:fldCharType="end"/>
            </w:r>
          </w:hyperlink>
        </w:p>
        <w:p w14:paraId="48376513" w14:textId="4E14DADF" w:rsidR="00C172DA" w:rsidRDefault="00C172DA">
          <w:pPr>
            <w:pStyle w:val="TOC1"/>
            <w:tabs>
              <w:tab w:val="right" w:leader="dot" w:pos="9350"/>
            </w:tabs>
            <w:rPr>
              <w:rFonts w:eastAsiaTheme="minorEastAsia"/>
              <w:noProof/>
            </w:rPr>
          </w:pPr>
          <w:hyperlink w:anchor="_Toc82002618" w:history="1">
            <w:r w:rsidRPr="00747007">
              <w:rPr>
                <w:rStyle w:val="Hyperlink"/>
                <w:rFonts w:cstheme="minorHAnsi"/>
                <w:b/>
                <w:noProof/>
              </w:rPr>
              <w:t>XI. DISTRIBUTION OF FUNDS &amp; REPORTING REQUIREMENTS</w:t>
            </w:r>
            <w:r>
              <w:rPr>
                <w:noProof/>
                <w:webHidden/>
              </w:rPr>
              <w:tab/>
            </w:r>
            <w:r>
              <w:rPr>
                <w:noProof/>
                <w:webHidden/>
              </w:rPr>
              <w:fldChar w:fldCharType="begin"/>
            </w:r>
            <w:r>
              <w:rPr>
                <w:noProof/>
                <w:webHidden/>
              </w:rPr>
              <w:instrText xml:space="preserve"> PAGEREF _Toc82002618 \h </w:instrText>
            </w:r>
            <w:r>
              <w:rPr>
                <w:noProof/>
                <w:webHidden/>
              </w:rPr>
            </w:r>
            <w:r>
              <w:rPr>
                <w:noProof/>
                <w:webHidden/>
              </w:rPr>
              <w:fldChar w:fldCharType="separate"/>
            </w:r>
            <w:r>
              <w:rPr>
                <w:noProof/>
                <w:webHidden/>
              </w:rPr>
              <w:t>10</w:t>
            </w:r>
            <w:r>
              <w:rPr>
                <w:noProof/>
                <w:webHidden/>
              </w:rPr>
              <w:fldChar w:fldCharType="end"/>
            </w:r>
          </w:hyperlink>
        </w:p>
        <w:p w14:paraId="102D5848" w14:textId="18918692" w:rsidR="00C172DA" w:rsidRDefault="00C172DA">
          <w:pPr>
            <w:pStyle w:val="TOC1"/>
            <w:tabs>
              <w:tab w:val="right" w:leader="dot" w:pos="9350"/>
            </w:tabs>
            <w:rPr>
              <w:rFonts w:eastAsiaTheme="minorEastAsia"/>
              <w:noProof/>
            </w:rPr>
          </w:pPr>
          <w:hyperlink w:anchor="_Toc82002619" w:history="1">
            <w:r w:rsidRPr="00747007">
              <w:rPr>
                <w:rStyle w:val="Hyperlink"/>
                <w:rFonts w:cstheme="minorHAnsi"/>
                <w:b/>
                <w:noProof/>
              </w:rPr>
              <w:t>XII. MATCH</w:t>
            </w:r>
            <w:r>
              <w:rPr>
                <w:noProof/>
                <w:webHidden/>
              </w:rPr>
              <w:tab/>
            </w:r>
            <w:r>
              <w:rPr>
                <w:noProof/>
                <w:webHidden/>
              </w:rPr>
              <w:fldChar w:fldCharType="begin"/>
            </w:r>
            <w:r>
              <w:rPr>
                <w:noProof/>
                <w:webHidden/>
              </w:rPr>
              <w:instrText xml:space="preserve"> PAGEREF _Toc82002619 \h </w:instrText>
            </w:r>
            <w:r>
              <w:rPr>
                <w:noProof/>
                <w:webHidden/>
              </w:rPr>
            </w:r>
            <w:r>
              <w:rPr>
                <w:noProof/>
                <w:webHidden/>
              </w:rPr>
              <w:fldChar w:fldCharType="separate"/>
            </w:r>
            <w:r>
              <w:rPr>
                <w:noProof/>
                <w:webHidden/>
              </w:rPr>
              <w:t>10</w:t>
            </w:r>
            <w:r>
              <w:rPr>
                <w:noProof/>
                <w:webHidden/>
              </w:rPr>
              <w:fldChar w:fldCharType="end"/>
            </w:r>
          </w:hyperlink>
        </w:p>
        <w:p w14:paraId="36A0757C" w14:textId="655D67B1" w:rsidR="00C172DA" w:rsidRDefault="00C172DA">
          <w:pPr>
            <w:pStyle w:val="TOC1"/>
            <w:tabs>
              <w:tab w:val="right" w:leader="dot" w:pos="9350"/>
            </w:tabs>
            <w:rPr>
              <w:rFonts w:eastAsiaTheme="minorEastAsia"/>
              <w:noProof/>
            </w:rPr>
          </w:pPr>
          <w:hyperlink w:anchor="_Toc82002620" w:history="1">
            <w:r w:rsidRPr="00747007">
              <w:rPr>
                <w:rStyle w:val="Hyperlink"/>
                <w:rFonts w:cstheme="minorHAnsi"/>
                <w:b/>
                <w:noProof/>
              </w:rPr>
              <w:t>XIII. SUPPLANTING, TRANSPARENCY AND ACCOUNTABILITY</w:t>
            </w:r>
            <w:r>
              <w:rPr>
                <w:noProof/>
                <w:webHidden/>
              </w:rPr>
              <w:tab/>
            </w:r>
            <w:r>
              <w:rPr>
                <w:noProof/>
                <w:webHidden/>
              </w:rPr>
              <w:fldChar w:fldCharType="begin"/>
            </w:r>
            <w:r>
              <w:rPr>
                <w:noProof/>
                <w:webHidden/>
              </w:rPr>
              <w:instrText xml:space="preserve"> PAGEREF _Toc82002620 \h </w:instrText>
            </w:r>
            <w:r>
              <w:rPr>
                <w:noProof/>
                <w:webHidden/>
              </w:rPr>
            </w:r>
            <w:r>
              <w:rPr>
                <w:noProof/>
                <w:webHidden/>
              </w:rPr>
              <w:fldChar w:fldCharType="separate"/>
            </w:r>
            <w:r>
              <w:rPr>
                <w:noProof/>
                <w:webHidden/>
              </w:rPr>
              <w:t>11</w:t>
            </w:r>
            <w:r>
              <w:rPr>
                <w:noProof/>
                <w:webHidden/>
              </w:rPr>
              <w:fldChar w:fldCharType="end"/>
            </w:r>
          </w:hyperlink>
        </w:p>
        <w:p w14:paraId="44C7D9C8" w14:textId="59444359" w:rsidR="00C172DA" w:rsidRDefault="00C172DA">
          <w:pPr>
            <w:pStyle w:val="TOC1"/>
            <w:tabs>
              <w:tab w:val="right" w:leader="dot" w:pos="9350"/>
            </w:tabs>
            <w:rPr>
              <w:rFonts w:eastAsiaTheme="minorEastAsia"/>
              <w:noProof/>
            </w:rPr>
          </w:pPr>
          <w:hyperlink w:anchor="_Toc82002621" w:history="1">
            <w:r w:rsidRPr="00747007">
              <w:rPr>
                <w:rStyle w:val="Hyperlink"/>
                <w:rFonts w:cstheme="minorHAnsi"/>
                <w:b/>
                <w:noProof/>
              </w:rPr>
              <w:t>XIV. APPLICATION</w:t>
            </w:r>
            <w:r>
              <w:rPr>
                <w:noProof/>
                <w:webHidden/>
              </w:rPr>
              <w:tab/>
            </w:r>
            <w:r>
              <w:rPr>
                <w:noProof/>
                <w:webHidden/>
              </w:rPr>
              <w:fldChar w:fldCharType="begin"/>
            </w:r>
            <w:r>
              <w:rPr>
                <w:noProof/>
                <w:webHidden/>
              </w:rPr>
              <w:instrText xml:space="preserve"> PAGEREF _Toc82002621 \h </w:instrText>
            </w:r>
            <w:r>
              <w:rPr>
                <w:noProof/>
                <w:webHidden/>
              </w:rPr>
            </w:r>
            <w:r>
              <w:rPr>
                <w:noProof/>
                <w:webHidden/>
              </w:rPr>
              <w:fldChar w:fldCharType="separate"/>
            </w:r>
            <w:r>
              <w:rPr>
                <w:noProof/>
                <w:webHidden/>
              </w:rPr>
              <w:t>11</w:t>
            </w:r>
            <w:r>
              <w:rPr>
                <w:noProof/>
                <w:webHidden/>
              </w:rPr>
              <w:fldChar w:fldCharType="end"/>
            </w:r>
          </w:hyperlink>
        </w:p>
        <w:p w14:paraId="41FAAF4A" w14:textId="55921E0A" w:rsidR="00C172DA" w:rsidRDefault="00C172DA">
          <w:pPr>
            <w:pStyle w:val="TOC1"/>
            <w:tabs>
              <w:tab w:val="right" w:leader="dot" w:pos="9350"/>
            </w:tabs>
            <w:rPr>
              <w:rFonts w:eastAsiaTheme="minorEastAsia"/>
              <w:noProof/>
            </w:rPr>
          </w:pPr>
          <w:hyperlink w:anchor="_Toc82002622" w:history="1">
            <w:r w:rsidRPr="00747007">
              <w:rPr>
                <w:rStyle w:val="Hyperlink"/>
                <w:rFonts w:cstheme="minorHAnsi"/>
                <w:b/>
                <w:noProof/>
              </w:rPr>
              <w:t>XV. CERTIFIED ASSURANCES</w:t>
            </w:r>
            <w:r>
              <w:rPr>
                <w:noProof/>
                <w:webHidden/>
              </w:rPr>
              <w:tab/>
            </w:r>
            <w:r>
              <w:rPr>
                <w:noProof/>
                <w:webHidden/>
              </w:rPr>
              <w:fldChar w:fldCharType="begin"/>
            </w:r>
            <w:r>
              <w:rPr>
                <w:noProof/>
                <w:webHidden/>
              </w:rPr>
              <w:instrText xml:space="preserve"> PAGEREF _Toc82002622 \h </w:instrText>
            </w:r>
            <w:r>
              <w:rPr>
                <w:noProof/>
                <w:webHidden/>
              </w:rPr>
            </w:r>
            <w:r>
              <w:rPr>
                <w:noProof/>
                <w:webHidden/>
              </w:rPr>
              <w:fldChar w:fldCharType="separate"/>
            </w:r>
            <w:r>
              <w:rPr>
                <w:noProof/>
                <w:webHidden/>
              </w:rPr>
              <w:t>19</w:t>
            </w:r>
            <w:r>
              <w:rPr>
                <w:noProof/>
                <w:webHidden/>
              </w:rPr>
              <w:fldChar w:fldCharType="end"/>
            </w:r>
          </w:hyperlink>
        </w:p>
        <w:p w14:paraId="03DC11C9" w14:textId="15370293" w:rsidR="00306DC2" w:rsidRPr="00AA063A" w:rsidRDefault="00306DC2">
          <w:pPr>
            <w:rPr>
              <w:rFonts w:cstheme="minorHAnsi"/>
            </w:rPr>
          </w:pPr>
          <w:r w:rsidRPr="00AA063A">
            <w:rPr>
              <w:rFonts w:cstheme="minorHAnsi"/>
              <w:b/>
              <w:bCs/>
              <w:noProof/>
              <w:sz w:val="24"/>
              <w:szCs w:val="24"/>
            </w:rPr>
            <w:fldChar w:fldCharType="end"/>
          </w:r>
        </w:p>
      </w:sdtContent>
    </w:sdt>
    <w:p w14:paraId="2CA30A70" w14:textId="77777777" w:rsidR="0043204D" w:rsidRPr="00AA063A" w:rsidRDefault="0043204D" w:rsidP="00E428F0">
      <w:pPr>
        <w:autoSpaceDE w:val="0"/>
        <w:autoSpaceDN w:val="0"/>
        <w:adjustRightInd w:val="0"/>
        <w:spacing w:after="0" w:line="240" w:lineRule="auto"/>
        <w:rPr>
          <w:rFonts w:cstheme="minorHAnsi"/>
          <w:color w:val="000000"/>
          <w:sz w:val="20"/>
          <w:szCs w:val="20"/>
        </w:rPr>
      </w:pPr>
    </w:p>
    <w:p w14:paraId="05D429EE" w14:textId="77777777" w:rsidR="00306DC2" w:rsidRPr="00AA063A" w:rsidRDefault="00306DC2" w:rsidP="00E428F0">
      <w:pPr>
        <w:autoSpaceDE w:val="0"/>
        <w:autoSpaceDN w:val="0"/>
        <w:adjustRightInd w:val="0"/>
        <w:spacing w:after="0" w:line="240" w:lineRule="auto"/>
        <w:rPr>
          <w:rFonts w:cstheme="minorHAnsi"/>
          <w:color w:val="000000"/>
          <w:sz w:val="20"/>
          <w:szCs w:val="20"/>
        </w:rPr>
        <w:sectPr w:rsidR="00306DC2" w:rsidRPr="00AA063A" w:rsidSect="008F6DBF">
          <w:headerReference w:type="default" r:id="rId13"/>
          <w:footerReference w:type="default" r:id="rId14"/>
          <w:pgSz w:w="12240" w:h="15840"/>
          <w:pgMar w:top="1440" w:right="1440" w:bottom="1440" w:left="1440" w:header="720" w:footer="720" w:gutter="0"/>
          <w:cols w:space="720"/>
          <w:docGrid w:linePitch="360"/>
        </w:sectPr>
      </w:pPr>
      <w:bookmarkStart w:id="0" w:name="_GoBack"/>
      <w:bookmarkEnd w:id="0"/>
    </w:p>
    <w:p w14:paraId="37594EA0" w14:textId="77777777" w:rsidR="00E428F0" w:rsidRPr="00AA063A" w:rsidRDefault="00E428F0" w:rsidP="00306DC2">
      <w:pPr>
        <w:pStyle w:val="Heading1"/>
        <w:rPr>
          <w:rFonts w:asciiTheme="minorHAnsi" w:hAnsiTheme="minorHAnsi" w:cstheme="minorHAnsi"/>
          <w:b/>
          <w:color w:val="auto"/>
          <w:sz w:val="24"/>
          <w:szCs w:val="24"/>
        </w:rPr>
      </w:pPr>
      <w:bookmarkStart w:id="1" w:name="_Toc82002608"/>
      <w:r w:rsidRPr="00AA063A">
        <w:rPr>
          <w:rFonts w:asciiTheme="minorHAnsi" w:hAnsiTheme="minorHAnsi" w:cstheme="minorHAnsi"/>
          <w:b/>
          <w:color w:val="auto"/>
          <w:sz w:val="24"/>
          <w:szCs w:val="24"/>
        </w:rPr>
        <w:lastRenderedPageBreak/>
        <w:t>I. BACKGROUND/ SCOPE</w:t>
      </w:r>
      <w:bookmarkEnd w:id="1"/>
    </w:p>
    <w:p w14:paraId="0700A52F" w14:textId="4FAD431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 xml:space="preserve">The United States continues to experience unprecedented numbers of drug overdose deaths. More than 92,000 Americans died from a drug overdose in 2020, according to provisional data the Centers for Disease Control and Prevention recently published, and more than two thirds of these deaths involved at least one opioid.  Overdose death remains the leading cause of injury-related death in the U.S. The drug crisis </w:t>
      </w:r>
      <w:proofErr w:type="gramStart"/>
      <w:r w:rsidRPr="00F2338B">
        <w:rPr>
          <w:rFonts w:eastAsia="Times New Roman" w:cstheme="minorHAnsi"/>
          <w:color w:val="000000"/>
          <w:sz w:val="24"/>
          <w:szCs w:val="24"/>
        </w:rPr>
        <w:t>is exacerbated</w:t>
      </w:r>
      <w:proofErr w:type="gramEnd"/>
      <w:r w:rsidRPr="00F2338B">
        <w:rPr>
          <w:rFonts w:eastAsia="Times New Roman" w:cstheme="minorHAnsi"/>
          <w:color w:val="000000"/>
          <w:sz w:val="24"/>
          <w:szCs w:val="24"/>
        </w:rPr>
        <w:t xml:space="preserve"> by the COVID-19 pandemic; provisional data estimates that 88,000 people died of an overdose from September 2019 to August 2020, an increase of 26.8% over the previous 12 months.  </w:t>
      </w:r>
    </w:p>
    <w:p w14:paraId="3ECDAB21" w14:textId="7777777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Opioids and synthetic opioids such as fentanyl continue to drive the majority of drug overdose deaths. In 2019, opioids were involved in 70.6% of all drug overdose deaths, with synthetic opioids being involved in 72.9% of opioid-involved overdose deaths. Fentanyl availability in illicit markets continues to increase across the country.  All the while, fentanyl suppliers experiment with new synthetic opioids in an attempt to circumvent regulations imposed by the U.S. and China. China remains the primary source of fentanyl and fentanyl-related substances trafficked into the U.S., either through traditional Mexican drug trafficking organizations or through mail and express consignment.  The Drug Enforcement Administration (DEA) reports inconsistencies in the amounts of fentanyl present in fentanyl-containing counterfeit pills and this contributes to their lethality.  Of the seized exhibits examined in 2018 by DEA’s Fentanyl Signature Profiling Program, the amount of fentanyl per tablet ranged from 0.02 to 4.84 milligrams—more than twice that of a potentially lethal dose.  The High Intensity Drug Trafficking Area (HIDTA) program seized over 4.1 million dosage units of fentanyl in 2020, which was double the amount seized in the previous year. The amount seized in 2016 was around 14,000 dosage units in comparison to 2020’s 4.1 million dosage units.</w:t>
      </w:r>
    </w:p>
    <w:p w14:paraId="732AED86" w14:textId="7777777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 xml:space="preserve">While the opioid epidemic justifiably dominates national and state priorities, overdose deaths involving cocaine and psychostimulants are increasing too. The rate of overdose deaths involving cocaine more than tripled, and the rate of overdose deaths involving psychostimulants such as methamphetamine and amphetamine increased nearly five-fold between 2012 and 2018. In the 12 months ending in May 2020, cocaine-related overdose deaths increased by 26.5%. In 2020, the HIDTA program seized 163 tons of cocaine and 112 tons of methamphetamine; the latter, in particular, saw a huge increase from 2016 to 2020 from around 25,000 kilograms seized to over 100,000 kilograms seized. Available data indicate that the rise in stimulant use, overdose deaths, and related harms </w:t>
      </w:r>
      <w:proofErr w:type="gramStart"/>
      <w:r w:rsidRPr="00F2338B">
        <w:rPr>
          <w:rFonts w:eastAsia="Times New Roman" w:cstheme="minorHAnsi"/>
          <w:color w:val="000000"/>
          <w:sz w:val="24"/>
          <w:szCs w:val="24"/>
        </w:rPr>
        <w:t>are linked</w:t>
      </w:r>
      <w:proofErr w:type="gramEnd"/>
      <w:r w:rsidRPr="00F2338B">
        <w:rPr>
          <w:rFonts w:eastAsia="Times New Roman" w:cstheme="minorHAnsi"/>
          <w:color w:val="000000"/>
          <w:sz w:val="24"/>
          <w:szCs w:val="24"/>
        </w:rPr>
        <w:t xml:space="preserve"> to the ongoing opioid crisis. </w:t>
      </w:r>
    </w:p>
    <w:p w14:paraId="50E71408" w14:textId="7777777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 xml:space="preserve">A growing proportion of opioid overdose deaths involve cocaine and methamphetamine. Data from 24 states and D.C. from January 2019 through June 2019 indicate that 48.9% of drug overdose deaths involved opioids without stimulants, 32.5% involved opioids and stimulants, 12.7% involved stimulants without opioids, and 5.8% involved neither opioids nor stimulants. Illicitly manufactured fentanyl, heroin, cocaine or methamphetamine, either alone or a </w:t>
      </w:r>
      <w:r w:rsidRPr="00F2338B">
        <w:rPr>
          <w:rFonts w:eastAsia="Times New Roman" w:cstheme="minorHAnsi"/>
          <w:color w:val="000000"/>
          <w:sz w:val="24"/>
          <w:szCs w:val="24"/>
        </w:rPr>
        <w:lastRenderedPageBreak/>
        <w:t xml:space="preserve">combination of, were involved in the vast majority of these deaths, accounting for 83.8%. These trends are part of a pattern of increased stimulant use and polysubstance use in the midst of the opioid crisis. </w:t>
      </w:r>
    </w:p>
    <w:p w14:paraId="4BF8558A" w14:textId="7777777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 xml:space="preserve">The rate of methamphetamine use is increasing in treatment-seeking opioid users, with one sample showing an increase from 18.8% in 2011 to 34.2% in 2017. This trend </w:t>
      </w:r>
      <w:proofErr w:type="gramStart"/>
      <w:r w:rsidRPr="00F2338B">
        <w:rPr>
          <w:rFonts w:eastAsia="Times New Roman" w:cstheme="minorHAnsi"/>
          <w:color w:val="000000"/>
          <w:sz w:val="24"/>
          <w:szCs w:val="24"/>
        </w:rPr>
        <w:t>is particularly pronounced</w:t>
      </w:r>
      <w:proofErr w:type="gramEnd"/>
      <w:r w:rsidRPr="00F2338B">
        <w:rPr>
          <w:rFonts w:eastAsia="Times New Roman" w:cstheme="minorHAnsi"/>
          <w:color w:val="000000"/>
          <w:sz w:val="24"/>
          <w:szCs w:val="24"/>
        </w:rPr>
        <w:t xml:space="preserve"> in the Western region of the U.S. with the highest estimated rates of past-year methamphetamine use in states such as Arizona, Colorado, Oregon, and Nevada. Overdoses involving psychostimulants such as methamphetamine and cocaine have seen increases from 2017 to 2019. One study that analyzed more than 1 million drug tests in the U.S. from 2013 to 2019 found an increase in methamphetamine (1.43% to 8.39%), and an increase in cocaine (4.09% to 4.94%). Prior research consistently shows that individuals using both opioids and stimulants have suboptimal treatment outcomes and greater risk for overdose and death. Polysubstance use can complicate intervention and treatment efforts and is associated with poorer physical health, mental health, and substance use outcomes.</w:t>
      </w:r>
    </w:p>
    <w:p w14:paraId="10F678C9" w14:textId="5B51FAE4"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While the fentanyl market and cocaine market appear to have limited overlap, the two states with the largest number of fentanyl</w:t>
      </w:r>
      <w:r w:rsidR="00196757">
        <w:rPr>
          <w:rFonts w:eastAsia="Times New Roman" w:cstheme="minorHAnsi"/>
          <w:color w:val="000000"/>
          <w:sz w:val="24"/>
          <w:szCs w:val="24"/>
        </w:rPr>
        <w:t xml:space="preserve">, according to the </w:t>
      </w:r>
      <w:r w:rsidRPr="00F2338B">
        <w:rPr>
          <w:rFonts w:eastAsia="Times New Roman" w:cstheme="minorHAnsi"/>
          <w:color w:val="000000"/>
          <w:sz w:val="24"/>
          <w:szCs w:val="24"/>
        </w:rPr>
        <w:t xml:space="preserve">National Forensic Laboratory Information System (NFLIS) reports, Ohio and New York, also had the most cocaine reports. Two of the top five states with the most cocaine reports were </w:t>
      </w:r>
      <w:r w:rsidR="00196757" w:rsidRPr="00F2338B">
        <w:rPr>
          <w:rFonts w:eastAsia="Times New Roman" w:cstheme="minorHAnsi"/>
          <w:color w:val="000000"/>
          <w:sz w:val="24"/>
          <w:szCs w:val="24"/>
        </w:rPr>
        <w:t xml:space="preserve">also </w:t>
      </w:r>
      <w:r w:rsidRPr="00F2338B">
        <w:rPr>
          <w:rFonts w:eastAsia="Times New Roman" w:cstheme="minorHAnsi"/>
          <w:color w:val="000000"/>
          <w:sz w:val="24"/>
          <w:szCs w:val="24"/>
        </w:rPr>
        <w:t xml:space="preserve">the states with the most heroin and fentanyl reports in 2017.  </w:t>
      </w:r>
    </w:p>
    <w:p w14:paraId="5A846ED7" w14:textId="7777777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 xml:space="preserve">The resurgence of stimulant use and related harms stands to further challenge ongoing opioid overdose prevention, treatment, and response </w:t>
      </w:r>
      <w:proofErr w:type="gramStart"/>
      <w:r w:rsidRPr="00F2338B">
        <w:rPr>
          <w:rFonts w:eastAsia="Times New Roman" w:cstheme="minorHAnsi"/>
          <w:color w:val="000000"/>
          <w:sz w:val="24"/>
          <w:szCs w:val="24"/>
        </w:rPr>
        <w:t>efforts,</w:t>
      </w:r>
      <w:proofErr w:type="gramEnd"/>
      <w:r w:rsidRPr="00F2338B">
        <w:rPr>
          <w:rFonts w:eastAsia="Times New Roman" w:cstheme="minorHAnsi"/>
          <w:color w:val="000000"/>
          <w:sz w:val="24"/>
          <w:szCs w:val="24"/>
        </w:rPr>
        <w:t xml:space="preserve"> and innovative strategies to combat this evolving dynamic are urgently needed. Given the scope, scale, and complexity of this national crisis, collaboration across and among agencies and disciplines is essential. Nearly every sector of government has a role to play in stemming this crisis—whether implementing prevention activities, providing treatment to individuals with opioid use disorder, identifying and disrupting the flow of illicit opioids and other drugs into and across the country, or advancing research to increase our knowledge on promising practices. It is necessary to consider the combination and lethality of substances being used (fentanyl, stimulants, polysubstance, etc.); utilizing effective public health interventions can prevent deaths.</w:t>
      </w:r>
    </w:p>
    <w:p w14:paraId="259D144F" w14:textId="7777777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In April 2021, the White House released the Administration’s National Drug Control Strategy, which establishes the President’s priorities for addressing the challenge of drug trafficking and use. The Strategy consists of seven priorities that focus on expanding access to prevention, harm reduction, treatment, and recovery support services, and reducing the supply of illicit substances. As stated in the Strategy:</w:t>
      </w:r>
    </w:p>
    <w:p w14:paraId="1620EB40" w14:textId="77777777" w:rsidR="00F2338B" w:rsidRPr="00F2338B" w:rsidRDefault="00F2338B" w:rsidP="00F2338B">
      <w:pPr>
        <w:pBdr>
          <w:top w:val="nil"/>
          <w:left w:val="nil"/>
          <w:bottom w:val="nil"/>
          <w:right w:val="nil"/>
          <w:between w:val="nil"/>
        </w:pBdr>
        <w:spacing w:after="240"/>
        <w:rPr>
          <w:rFonts w:eastAsia="Times New Roman" w:cstheme="minorHAnsi"/>
          <w:i/>
          <w:color w:val="000000"/>
          <w:sz w:val="24"/>
          <w:szCs w:val="24"/>
        </w:rPr>
      </w:pPr>
      <w:r w:rsidRPr="00F2338B">
        <w:rPr>
          <w:rFonts w:eastAsia="Times New Roman" w:cstheme="minorHAnsi"/>
          <w:i/>
          <w:color w:val="000000"/>
          <w:sz w:val="24"/>
          <w:szCs w:val="24"/>
        </w:rPr>
        <w:t xml:space="preserve">Addressing the overdose and addiction epidemic is an urgent issue facing the Nation that </w:t>
      </w:r>
      <w:proofErr w:type="gramStart"/>
      <w:r w:rsidRPr="00F2338B">
        <w:rPr>
          <w:rFonts w:eastAsia="Times New Roman" w:cstheme="minorHAnsi"/>
          <w:i/>
          <w:color w:val="000000"/>
          <w:sz w:val="24"/>
          <w:szCs w:val="24"/>
        </w:rPr>
        <w:t>has only been made</w:t>
      </w:r>
      <w:proofErr w:type="gramEnd"/>
      <w:r w:rsidRPr="00F2338B">
        <w:rPr>
          <w:rFonts w:eastAsia="Times New Roman" w:cstheme="minorHAnsi"/>
          <w:i/>
          <w:color w:val="000000"/>
          <w:sz w:val="24"/>
          <w:szCs w:val="24"/>
        </w:rPr>
        <w:t xml:space="preserve"> worse by the COVID-19 pandemic. We have lost close to one million people since this epidemic began…Working with our partners, including Members of Congress, ONDCP </w:t>
      </w:r>
      <w:r w:rsidRPr="00F2338B">
        <w:rPr>
          <w:rFonts w:eastAsia="Times New Roman" w:cstheme="minorHAnsi"/>
          <w:i/>
          <w:color w:val="000000"/>
          <w:sz w:val="24"/>
          <w:szCs w:val="24"/>
        </w:rPr>
        <w:lastRenderedPageBreak/>
        <w:t>will take quick action to implement the Administration’s drug policy priorities with the aim of turning the tide on an epidemic that has lasted far too long and taken too many lives.</w:t>
      </w:r>
    </w:p>
    <w:p w14:paraId="07EDB3D8" w14:textId="77777777" w:rsidR="00F2338B" w:rsidRPr="00F2338B" w:rsidRDefault="00F2338B" w:rsidP="00F2338B">
      <w:pPr>
        <w:pBdr>
          <w:top w:val="nil"/>
          <w:left w:val="nil"/>
          <w:bottom w:val="nil"/>
          <w:right w:val="nil"/>
          <w:between w:val="nil"/>
        </w:pBdr>
        <w:spacing w:after="240"/>
        <w:rPr>
          <w:rFonts w:eastAsia="Times New Roman" w:cstheme="minorHAnsi"/>
          <w:color w:val="000000"/>
          <w:sz w:val="24"/>
          <w:szCs w:val="24"/>
        </w:rPr>
      </w:pPr>
      <w:r w:rsidRPr="00F2338B">
        <w:rPr>
          <w:rFonts w:eastAsia="Times New Roman" w:cstheme="minorHAnsi"/>
          <w:color w:val="000000"/>
          <w:sz w:val="24"/>
          <w:szCs w:val="24"/>
        </w:rPr>
        <w:t xml:space="preserve">Overall, these staggering figures and emerging trends illustrate the need to implement and/or enhance community-based efforts to reduce overdose deaths. </w:t>
      </w:r>
    </w:p>
    <w:p w14:paraId="6A1D821D" w14:textId="77777777" w:rsidR="00E428F0" w:rsidRPr="00AA063A" w:rsidRDefault="00824FD3" w:rsidP="00306DC2">
      <w:pPr>
        <w:pStyle w:val="Heading1"/>
        <w:rPr>
          <w:rFonts w:asciiTheme="minorHAnsi" w:hAnsiTheme="minorHAnsi" w:cstheme="minorHAnsi"/>
          <w:b/>
          <w:color w:val="auto"/>
          <w:sz w:val="24"/>
          <w:szCs w:val="24"/>
        </w:rPr>
      </w:pPr>
      <w:bookmarkStart w:id="2" w:name="_Toc82002609"/>
      <w:r w:rsidRPr="00AA063A">
        <w:rPr>
          <w:rFonts w:asciiTheme="minorHAnsi" w:hAnsiTheme="minorHAnsi" w:cstheme="minorHAnsi"/>
          <w:b/>
          <w:color w:val="auto"/>
          <w:sz w:val="24"/>
          <w:szCs w:val="24"/>
        </w:rPr>
        <w:t>II. ELIGIBIL</w:t>
      </w:r>
      <w:r w:rsidR="007E2324" w:rsidRPr="00AA063A">
        <w:rPr>
          <w:rFonts w:asciiTheme="minorHAnsi" w:hAnsiTheme="minorHAnsi" w:cstheme="minorHAnsi"/>
          <w:b/>
          <w:color w:val="auto"/>
          <w:sz w:val="24"/>
          <w:szCs w:val="24"/>
        </w:rPr>
        <w:t>E</w:t>
      </w:r>
      <w:r w:rsidRPr="00AA063A">
        <w:rPr>
          <w:rFonts w:asciiTheme="minorHAnsi" w:hAnsiTheme="minorHAnsi" w:cstheme="minorHAnsi"/>
          <w:b/>
          <w:color w:val="auto"/>
          <w:sz w:val="24"/>
          <w:szCs w:val="24"/>
        </w:rPr>
        <w:t xml:space="preserve"> </w:t>
      </w:r>
      <w:r w:rsidR="007E2324" w:rsidRPr="00AA063A">
        <w:rPr>
          <w:rFonts w:asciiTheme="minorHAnsi" w:hAnsiTheme="minorHAnsi" w:cstheme="minorHAnsi"/>
          <w:b/>
          <w:color w:val="auto"/>
          <w:sz w:val="24"/>
          <w:szCs w:val="24"/>
        </w:rPr>
        <w:t>APPLICANT</w:t>
      </w:r>
      <w:bookmarkEnd w:id="2"/>
    </w:p>
    <w:p w14:paraId="09157B5D" w14:textId="77777777" w:rsidR="003B0FAE" w:rsidRPr="00AA063A" w:rsidRDefault="00E428F0" w:rsidP="003B0FAE">
      <w:pPr>
        <w:autoSpaceDE w:val="0"/>
        <w:autoSpaceDN w:val="0"/>
        <w:adjustRightInd w:val="0"/>
        <w:spacing w:after="0" w:line="240" w:lineRule="auto"/>
        <w:rPr>
          <w:rFonts w:cstheme="minorHAnsi"/>
          <w:b/>
          <w:color w:val="000000"/>
          <w:sz w:val="24"/>
          <w:szCs w:val="24"/>
        </w:rPr>
      </w:pPr>
      <w:r w:rsidRPr="00AA063A">
        <w:rPr>
          <w:rFonts w:cstheme="minorHAnsi"/>
          <w:color w:val="000000"/>
          <w:sz w:val="24"/>
          <w:szCs w:val="24"/>
        </w:rPr>
        <w:t>The following entities are eligible to</w:t>
      </w:r>
      <w:r w:rsidR="00755F86" w:rsidRPr="00AA063A">
        <w:rPr>
          <w:rFonts w:cstheme="minorHAnsi"/>
          <w:color w:val="000000"/>
          <w:sz w:val="24"/>
          <w:szCs w:val="24"/>
        </w:rPr>
        <w:t xml:space="preserve"> </w:t>
      </w:r>
      <w:r w:rsidRPr="00AA063A">
        <w:rPr>
          <w:rFonts w:cstheme="minorHAnsi"/>
          <w:color w:val="000000"/>
          <w:sz w:val="24"/>
          <w:szCs w:val="24"/>
        </w:rPr>
        <w:t xml:space="preserve">submit </w:t>
      </w:r>
      <w:r w:rsidR="00990165" w:rsidRPr="00AA063A">
        <w:rPr>
          <w:rFonts w:cstheme="minorHAnsi"/>
          <w:color w:val="000000"/>
          <w:sz w:val="24"/>
          <w:szCs w:val="24"/>
        </w:rPr>
        <w:t>subaward</w:t>
      </w:r>
      <w:r w:rsidRPr="00AA063A">
        <w:rPr>
          <w:rFonts w:cstheme="minorHAnsi"/>
          <w:b/>
          <w:bCs/>
          <w:color w:val="000000"/>
          <w:sz w:val="24"/>
          <w:szCs w:val="24"/>
        </w:rPr>
        <w:t xml:space="preserve"> </w:t>
      </w:r>
      <w:r w:rsidRPr="00AA063A">
        <w:rPr>
          <w:rFonts w:cstheme="minorHAnsi"/>
          <w:color w:val="000000"/>
          <w:sz w:val="24"/>
          <w:szCs w:val="24"/>
        </w:rPr>
        <w:t>application</w:t>
      </w:r>
      <w:r w:rsidR="00755F86" w:rsidRPr="00AA063A">
        <w:rPr>
          <w:rFonts w:cstheme="minorHAnsi"/>
          <w:color w:val="000000"/>
          <w:sz w:val="24"/>
          <w:szCs w:val="24"/>
        </w:rPr>
        <w:t>s</w:t>
      </w:r>
      <w:r w:rsidR="003B0FAE" w:rsidRPr="00AA063A">
        <w:rPr>
          <w:rFonts w:cstheme="minorHAnsi"/>
          <w:color w:val="000000"/>
          <w:sz w:val="24"/>
          <w:szCs w:val="24"/>
        </w:rPr>
        <w:t xml:space="preserve">, </w:t>
      </w:r>
      <w:r w:rsidR="003B0FAE" w:rsidRPr="00AA063A">
        <w:rPr>
          <w:rFonts w:cstheme="minorHAnsi"/>
          <w:b/>
          <w:color w:val="000000"/>
          <w:sz w:val="24"/>
          <w:szCs w:val="24"/>
        </w:rPr>
        <w:t>providing the applica</w:t>
      </w:r>
      <w:r w:rsidR="0076404D" w:rsidRPr="00AA063A">
        <w:rPr>
          <w:rFonts w:cstheme="minorHAnsi"/>
          <w:b/>
          <w:color w:val="000000"/>
          <w:sz w:val="24"/>
          <w:szCs w:val="24"/>
        </w:rPr>
        <w:t xml:space="preserve">tion </w:t>
      </w:r>
      <w:proofErr w:type="gramStart"/>
      <w:r w:rsidR="0076404D" w:rsidRPr="00AA063A">
        <w:rPr>
          <w:rFonts w:cstheme="minorHAnsi"/>
          <w:b/>
          <w:color w:val="000000"/>
          <w:sz w:val="24"/>
          <w:szCs w:val="24"/>
        </w:rPr>
        <w:t>includes</w:t>
      </w:r>
      <w:proofErr w:type="gramEnd"/>
      <w:r w:rsidR="003B0FAE" w:rsidRPr="00AA063A">
        <w:rPr>
          <w:rFonts w:cstheme="minorHAnsi"/>
          <w:b/>
          <w:color w:val="000000"/>
          <w:sz w:val="24"/>
          <w:szCs w:val="24"/>
        </w:rPr>
        <w:t xml:space="preserve"> a letter of support/commitment from the participating HIDTA signed by the sponsoring HIDTA Director. </w:t>
      </w:r>
      <w:r w:rsidR="0076404D" w:rsidRPr="00AA063A">
        <w:rPr>
          <w:rFonts w:cstheme="minorHAnsi"/>
          <w:b/>
          <w:color w:val="000000"/>
          <w:sz w:val="24"/>
          <w:szCs w:val="24"/>
        </w:rPr>
        <w:t>(See Section C</w:t>
      </w:r>
      <w:r w:rsidR="00B010FE" w:rsidRPr="00AA063A">
        <w:rPr>
          <w:rFonts w:cstheme="minorHAnsi"/>
          <w:b/>
          <w:color w:val="000000"/>
          <w:sz w:val="24"/>
          <w:szCs w:val="24"/>
        </w:rPr>
        <w:t>-</w:t>
      </w:r>
      <w:r w:rsidR="000C149D" w:rsidRPr="00AA063A">
        <w:rPr>
          <w:rFonts w:cstheme="minorHAnsi"/>
          <w:b/>
          <w:color w:val="000000"/>
          <w:sz w:val="24"/>
          <w:szCs w:val="24"/>
        </w:rPr>
        <w:t>9</w:t>
      </w:r>
      <w:r w:rsidR="0076404D" w:rsidRPr="00AA063A">
        <w:rPr>
          <w:rFonts w:cstheme="minorHAnsi"/>
          <w:b/>
          <w:color w:val="000000"/>
          <w:sz w:val="24"/>
          <w:szCs w:val="24"/>
        </w:rPr>
        <w:t>. Letters of Support/Commitment)</w:t>
      </w:r>
    </w:p>
    <w:p w14:paraId="182A56AF" w14:textId="77777777" w:rsidR="00755F86" w:rsidRPr="00AA063A" w:rsidRDefault="00755F86" w:rsidP="00E428F0">
      <w:pPr>
        <w:autoSpaceDE w:val="0"/>
        <w:autoSpaceDN w:val="0"/>
        <w:adjustRightInd w:val="0"/>
        <w:spacing w:after="0" w:line="240" w:lineRule="auto"/>
        <w:rPr>
          <w:rFonts w:cstheme="minorHAnsi"/>
          <w:color w:val="000000"/>
          <w:sz w:val="24"/>
          <w:szCs w:val="24"/>
        </w:rPr>
      </w:pPr>
    </w:p>
    <w:p w14:paraId="2B4C3E6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High Intensity Drug Trafficking Areas Programs</w:t>
      </w:r>
    </w:p>
    <w:p w14:paraId="27020208"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Public/State Controlled Institutions of Higher Education </w:t>
      </w:r>
    </w:p>
    <w:p w14:paraId="1314AAE0"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Private Institutions of Higher Education </w:t>
      </w:r>
    </w:p>
    <w:p w14:paraId="1AEC0F2C"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 501(c) (3) IRS Status (Other than Institutions of Higher Education) </w:t>
      </w:r>
    </w:p>
    <w:p w14:paraId="6D0EBC8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Nonprofits without 501(c) (3) IRS Status (Other than Institutions of Higher Education) </w:t>
      </w:r>
    </w:p>
    <w:p w14:paraId="6962C9E6"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State Governments </w:t>
      </w:r>
    </w:p>
    <w:p w14:paraId="0DE8745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County Governments</w:t>
      </w:r>
    </w:p>
    <w:p w14:paraId="29C4FEA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City or Township Governments</w:t>
      </w:r>
    </w:p>
    <w:p w14:paraId="05696772"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Special District Governments</w:t>
      </w:r>
    </w:p>
    <w:p w14:paraId="37B224A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 xml:space="preserve">Indian/Native American Tribal Governments (Federally Recognized) </w:t>
      </w:r>
    </w:p>
    <w:p w14:paraId="4835FDC1"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Indian/Native American Tribal Governments (Other than Federally Recognized)</w:t>
      </w:r>
    </w:p>
    <w:p w14:paraId="5A54A715"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U.S. Territory or Possession</w:t>
      </w:r>
    </w:p>
    <w:p w14:paraId="7C9AC5E3"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Independent School Districts</w:t>
      </w:r>
    </w:p>
    <w:p w14:paraId="58A69FEE"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Public Housing Authorities/Indian Housing Authorities</w:t>
      </w:r>
    </w:p>
    <w:p w14:paraId="0B526114" w14:textId="77777777" w:rsidR="00755F86" w:rsidRPr="00AA063A" w:rsidRDefault="00755F86" w:rsidP="00755F86">
      <w:pPr>
        <w:pStyle w:val="ListParagraph"/>
        <w:numPr>
          <w:ilvl w:val="0"/>
          <w:numId w:val="3"/>
        </w:numPr>
        <w:rPr>
          <w:rFonts w:cstheme="minorHAnsi"/>
          <w:sz w:val="24"/>
          <w:szCs w:val="24"/>
        </w:rPr>
      </w:pPr>
      <w:r w:rsidRPr="00AA063A">
        <w:rPr>
          <w:rFonts w:cstheme="minorHAnsi"/>
          <w:sz w:val="24"/>
          <w:szCs w:val="24"/>
        </w:rPr>
        <w:t>Native American Tribal Organizations (other than Federally recognized tribal governments)</w:t>
      </w:r>
    </w:p>
    <w:p w14:paraId="7262FA27" w14:textId="77777777" w:rsidR="00755F86" w:rsidRPr="00AA063A" w:rsidRDefault="00755F86" w:rsidP="00306DC2">
      <w:pPr>
        <w:pStyle w:val="ListParagraph"/>
        <w:numPr>
          <w:ilvl w:val="0"/>
          <w:numId w:val="3"/>
        </w:numPr>
        <w:rPr>
          <w:rFonts w:cstheme="minorHAnsi"/>
          <w:sz w:val="24"/>
          <w:szCs w:val="24"/>
        </w:rPr>
      </w:pPr>
      <w:r w:rsidRPr="00AA063A">
        <w:rPr>
          <w:rFonts w:cstheme="minorHAnsi"/>
          <w:sz w:val="24"/>
          <w:szCs w:val="24"/>
        </w:rPr>
        <w:t>Faith-based or Community-based Organizations</w:t>
      </w:r>
    </w:p>
    <w:p w14:paraId="5A23ABB8" w14:textId="77777777" w:rsidR="007E2324" w:rsidRPr="00AA063A" w:rsidRDefault="00755F86" w:rsidP="00306DC2">
      <w:pPr>
        <w:pStyle w:val="Heading1"/>
        <w:rPr>
          <w:rFonts w:asciiTheme="minorHAnsi" w:hAnsiTheme="minorHAnsi" w:cstheme="minorHAnsi"/>
          <w:b/>
          <w:color w:val="auto"/>
          <w:sz w:val="24"/>
          <w:szCs w:val="24"/>
        </w:rPr>
      </w:pPr>
      <w:bookmarkStart w:id="3" w:name="_Toc82002610"/>
      <w:r w:rsidRPr="00AA063A">
        <w:rPr>
          <w:rFonts w:asciiTheme="minorHAnsi" w:hAnsiTheme="minorHAnsi" w:cstheme="minorHAnsi"/>
          <w:b/>
          <w:color w:val="auto"/>
          <w:sz w:val="24"/>
          <w:szCs w:val="24"/>
        </w:rPr>
        <w:t>III</w:t>
      </w:r>
      <w:r w:rsidR="00E428F0" w:rsidRPr="00AA063A">
        <w:rPr>
          <w:rFonts w:asciiTheme="minorHAnsi" w:hAnsiTheme="minorHAnsi" w:cstheme="minorHAnsi"/>
          <w:b/>
          <w:color w:val="auto"/>
          <w:sz w:val="24"/>
          <w:szCs w:val="24"/>
        </w:rPr>
        <w:t xml:space="preserve">. </w:t>
      </w:r>
      <w:r w:rsidR="007E2324" w:rsidRPr="00AA063A">
        <w:rPr>
          <w:rFonts w:asciiTheme="minorHAnsi" w:hAnsiTheme="minorHAnsi" w:cstheme="minorHAnsi"/>
          <w:b/>
          <w:color w:val="auto"/>
          <w:sz w:val="24"/>
          <w:szCs w:val="24"/>
        </w:rPr>
        <w:t>ELIGIBILITY CRITERIA</w:t>
      </w:r>
      <w:bookmarkEnd w:id="3"/>
    </w:p>
    <w:p w14:paraId="257F8DEF" w14:textId="77777777" w:rsidR="002C5E7F" w:rsidRPr="00AA063A" w:rsidRDefault="002C5E7F" w:rsidP="00AA063A">
      <w:pPr>
        <w:numPr>
          <w:ilvl w:val="0"/>
          <w:numId w:val="22"/>
        </w:numPr>
        <w:rPr>
          <w:rFonts w:eastAsia="Calibri" w:cstheme="minorHAnsi"/>
          <w:sz w:val="24"/>
          <w:szCs w:val="24"/>
        </w:rPr>
      </w:pPr>
      <w:r w:rsidRPr="00AA063A">
        <w:rPr>
          <w:rFonts w:eastAsia="Calibri" w:cstheme="minorHAnsi"/>
          <w:color w:val="000000"/>
          <w:sz w:val="24"/>
          <w:szCs w:val="24"/>
          <w:shd w:val="clear" w:color="auto" w:fill="FFFFFF"/>
        </w:rPr>
        <w:t xml:space="preserve">Applicants must have </w:t>
      </w:r>
      <w:r w:rsidRPr="00AA063A">
        <w:rPr>
          <w:rFonts w:eastAsia="Calibri" w:cstheme="minorHAnsi"/>
          <w:sz w:val="24"/>
          <w:szCs w:val="24"/>
        </w:rPr>
        <w:t>expert knowledge and extensive experience in conducting research and analysis</w:t>
      </w:r>
      <w:r w:rsidR="005A5D69">
        <w:rPr>
          <w:rFonts w:eastAsia="Calibri" w:cstheme="minorHAnsi"/>
          <w:sz w:val="24"/>
          <w:szCs w:val="24"/>
        </w:rPr>
        <w:t>.</w:t>
      </w:r>
    </w:p>
    <w:p w14:paraId="2974C65E" w14:textId="0332491E" w:rsidR="002C5E7F" w:rsidRPr="00AA063A" w:rsidRDefault="002C5E7F" w:rsidP="00AA063A">
      <w:pPr>
        <w:numPr>
          <w:ilvl w:val="0"/>
          <w:numId w:val="22"/>
        </w:numPr>
        <w:rPr>
          <w:rFonts w:eastAsia="Calibri" w:cstheme="minorHAnsi"/>
          <w:sz w:val="24"/>
          <w:szCs w:val="24"/>
        </w:rPr>
      </w:pPr>
      <w:r w:rsidRPr="00AA063A">
        <w:rPr>
          <w:rFonts w:eastAsia="Calibri" w:cstheme="minorHAnsi"/>
          <w:sz w:val="24"/>
          <w:szCs w:val="24"/>
        </w:rPr>
        <w:t>Applicants must have expert knowledge and experience developing or enhancing new or ongoing programs that aim to reduce opioid</w:t>
      </w:r>
      <w:r w:rsidR="00162E9D">
        <w:rPr>
          <w:rFonts w:eastAsia="Calibri" w:cstheme="minorHAnsi"/>
          <w:sz w:val="24"/>
          <w:szCs w:val="24"/>
        </w:rPr>
        <w:t xml:space="preserve"> or other drug</w:t>
      </w:r>
      <w:r w:rsidRPr="00AA063A">
        <w:rPr>
          <w:rFonts w:eastAsia="Calibri" w:cstheme="minorHAnsi"/>
          <w:sz w:val="24"/>
          <w:szCs w:val="24"/>
        </w:rPr>
        <w:t xml:space="preserve"> overdose through strategic, evidence-based </w:t>
      </w:r>
      <w:r w:rsidR="00F76752">
        <w:rPr>
          <w:rFonts w:eastAsia="Calibri" w:cstheme="minorHAnsi"/>
          <w:sz w:val="24"/>
          <w:szCs w:val="24"/>
        </w:rPr>
        <w:t xml:space="preserve">and promising </w:t>
      </w:r>
      <w:r w:rsidRPr="00AA063A">
        <w:rPr>
          <w:rFonts w:eastAsia="Calibri" w:cstheme="minorHAnsi"/>
          <w:sz w:val="24"/>
          <w:szCs w:val="24"/>
        </w:rPr>
        <w:t xml:space="preserve">approaches.  </w:t>
      </w:r>
    </w:p>
    <w:p w14:paraId="7FEAD4FE" w14:textId="77777777" w:rsidR="002C5E7F" w:rsidRPr="00AA063A" w:rsidRDefault="002C5E7F" w:rsidP="00AA063A">
      <w:pPr>
        <w:numPr>
          <w:ilvl w:val="0"/>
          <w:numId w:val="22"/>
        </w:numPr>
        <w:rPr>
          <w:rFonts w:eastAsia="Calibri" w:cstheme="minorHAnsi"/>
          <w:b/>
          <w:sz w:val="24"/>
          <w:szCs w:val="24"/>
        </w:rPr>
      </w:pPr>
      <w:r w:rsidRPr="00AA063A">
        <w:rPr>
          <w:rFonts w:eastAsia="Calibri" w:cstheme="minorHAnsi"/>
          <w:b/>
          <w:sz w:val="24"/>
          <w:szCs w:val="24"/>
        </w:rPr>
        <w:t xml:space="preserve">Applicants must </w:t>
      </w:r>
      <w:proofErr w:type="gramStart"/>
      <w:r w:rsidRPr="00AA063A">
        <w:rPr>
          <w:rFonts w:eastAsia="Calibri" w:cstheme="minorHAnsi"/>
          <w:b/>
          <w:sz w:val="24"/>
          <w:szCs w:val="24"/>
        </w:rPr>
        <w:t>partner</w:t>
      </w:r>
      <w:proofErr w:type="gramEnd"/>
      <w:r w:rsidRPr="00AA063A">
        <w:rPr>
          <w:rFonts w:eastAsia="Calibri" w:cstheme="minorHAnsi"/>
          <w:b/>
          <w:sz w:val="24"/>
          <w:szCs w:val="24"/>
        </w:rPr>
        <w:t xml:space="preserve"> with a regional High Intensity Drug Trafficking Area</w:t>
      </w:r>
      <w:r w:rsidR="00BF3660" w:rsidRPr="00AA063A">
        <w:rPr>
          <w:rFonts w:eastAsia="Calibri" w:cstheme="minorHAnsi"/>
          <w:b/>
          <w:sz w:val="24"/>
          <w:szCs w:val="24"/>
        </w:rPr>
        <w:t>s</w:t>
      </w:r>
      <w:r w:rsidRPr="00AA063A">
        <w:rPr>
          <w:rFonts w:eastAsia="Calibri" w:cstheme="minorHAnsi"/>
          <w:b/>
          <w:sz w:val="24"/>
          <w:szCs w:val="24"/>
        </w:rPr>
        <w:t xml:space="preserve"> (HIDTA) program</w:t>
      </w:r>
      <w:r w:rsidR="005A5D69">
        <w:rPr>
          <w:rFonts w:eastAsia="Calibri" w:cstheme="minorHAnsi"/>
          <w:b/>
          <w:sz w:val="24"/>
          <w:szCs w:val="24"/>
        </w:rPr>
        <w:t xml:space="preserve">.  </w:t>
      </w:r>
      <w:proofErr w:type="gramStart"/>
      <w:r w:rsidR="005A5D69">
        <w:rPr>
          <w:rFonts w:eastAsia="Calibri" w:cstheme="minorHAnsi"/>
          <w:b/>
          <w:sz w:val="24"/>
          <w:szCs w:val="24"/>
        </w:rPr>
        <w:t>A</w:t>
      </w:r>
      <w:r w:rsidRPr="00AA063A">
        <w:rPr>
          <w:rFonts w:eastAsia="Calibri" w:cstheme="minorHAnsi"/>
          <w:b/>
          <w:sz w:val="24"/>
          <w:szCs w:val="24"/>
        </w:rPr>
        <w:t>pplications must include a letter of support/commitment from the participating HIDTA and signed by the sponsoring HIDTA Director.</w:t>
      </w:r>
      <w:proofErr w:type="gramEnd"/>
    </w:p>
    <w:p w14:paraId="6EFA1419" w14:textId="77777777" w:rsidR="00E428F0" w:rsidRPr="00AA063A" w:rsidRDefault="00690C3B" w:rsidP="00306DC2">
      <w:pPr>
        <w:pStyle w:val="Heading1"/>
        <w:rPr>
          <w:rFonts w:asciiTheme="minorHAnsi" w:hAnsiTheme="minorHAnsi" w:cstheme="minorHAnsi"/>
          <w:b/>
          <w:bCs/>
          <w:color w:val="auto"/>
          <w:sz w:val="24"/>
          <w:szCs w:val="24"/>
        </w:rPr>
      </w:pPr>
      <w:bookmarkStart w:id="4" w:name="_Toc82002611"/>
      <w:r w:rsidRPr="00AA063A">
        <w:rPr>
          <w:rFonts w:asciiTheme="minorHAnsi" w:hAnsiTheme="minorHAnsi" w:cstheme="minorHAnsi"/>
          <w:b/>
          <w:bCs/>
          <w:color w:val="auto"/>
          <w:sz w:val="24"/>
          <w:szCs w:val="24"/>
        </w:rPr>
        <w:lastRenderedPageBreak/>
        <w:t xml:space="preserve">IV. </w:t>
      </w:r>
      <w:r w:rsidR="00E428F0" w:rsidRPr="00AA063A">
        <w:rPr>
          <w:rFonts w:asciiTheme="minorHAnsi" w:hAnsiTheme="minorHAnsi" w:cstheme="minorHAnsi"/>
          <w:b/>
          <w:bCs/>
          <w:color w:val="auto"/>
          <w:sz w:val="24"/>
          <w:szCs w:val="24"/>
        </w:rPr>
        <w:t>APPLICATION PROCESS</w:t>
      </w:r>
      <w:bookmarkEnd w:id="4"/>
    </w:p>
    <w:p w14:paraId="0AE1FECB" w14:textId="77777777" w:rsidR="00755F86" w:rsidRPr="00AA063A" w:rsidRDefault="00755F86" w:rsidP="00E428F0">
      <w:pPr>
        <w:autoSpaceDE w:val="0"/>
        <w:autoSpaceDN w:val="0"/>
        <w:adjustRightInd w:val="0"/>
        <w:spacing w:after="0" w:line="240" w:lineRule="auto"/>
        <w:rPr>
          <w:rFonts w:cstheme="minorHAnsi"/>
          <w:color w:val="000000"/>
          <w:sz w:val="20"/>
          <w:szCs w:val="20"/>
        </w:rPr>
      </w:pPr>
    </w:p>
    <w:p w14:paraId="1AF86107" w14:textId="2D774F71"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Applicants are required to apply for </w:t>
      </w:r>
      <w:r w:rsidR="00990165" w:rsidRPr="00AA063A">
        <w:rPr>
          <w:rFonts w:cstheme="minorHAnsi"/>
          <w:color w:val="000000"/>
          <w:sz w:val="24"/>
          <w:szCs w:val="24"/>
        </w:rPr>
        <w:t>subaward</w:t>
      </w:r>
      <w:r w:rsidRPr="00AA063A">
        <w:rPr>
          <w:rFonts w:cstheme="minorHAnsi"/>
          <w:color w:val="000000"/>
          <w:sz w:val="24"/>
          <w:szCs w:val="24"/>
        </w:rPr>
        <w:t xml:space="preserve"> funding through the </w:t>
      </w:r>
      <w:r w:rsidR="00D37A6B" w:rsidRPr="00AA063A">
        <w:rPr>
          <w:rFonts w:cstheme="minorHAnsi"/>
          <w:color w:val="000000"/>
          <w:sz w:val="24"/>
          <w:szCs w:val="24"/>
        </w:rPr>
        <w:t>U</w:t>
      </w:r>
      <w:r w:rsidR="008524FE" w:rsidRPr="00AA063A">
        <w:rPr>
          <w:rFonts w:cstheme="minorHAnsi"/>
          <w:color w:val="000000"/>
          <w:sz w:val="24"/>
          <w:szCs w:val="24"/>
        </w:rPr>
        <w:t>niversity of Baltimore (U</w:t>
      </w:r>
      <w:r w:rsidR="00D37A6B" w:rsidRPr="00AA063A">
        <w:rPr>
          <w:rFonts w:cstheme="minorHAnsi"/>
          <w:color w:val="000000"/>
          <w:sz w:val="24"/>
          <w:szCs w:val="24"/>
        </w:rPr>
        <w:t>B</w:t>
      </w:r>
      <w:r w:rsidR="007C54DF">
        <w:rPr>
          <w:rFonts w:cstheme="minorHAnsi"/>
          <w:color w:val="000000"/>
          <w:sz w:val="24"/>
          <w:szCs w:val="24"/>
        </w:rPr>
        <w:t>alt</w:t>
      </w:r>
      <w:r w:rsidR="008524FE" w:rsidRPr="00AA063A">
        <w:rPr>
          <w:rFonts w:cstheme="minorHAnsi"/>
          <w:color w:val="000000"/>
          <w:sz w:val="24"/>
          <w:szCs w:val="24"/>
        </w:rPr>
        <w:t>)</w:t>
      </w:r>
      <w:r w:rsidRPr="00AA063A">
        <w:rPr>
          <w:rFonts w:cstheme="minorHAnsi"/>
          <w:color w:val="000000"/>
          <w:sz w:val="24"/>
          <w:szCs w:val="24"/>
        </w:rPr>
        <w:t>.</w:t>
      </w:r>
    </w:p>
    <w:p w14:paraId="45AF149F" w14:textId="77777777" w:rsidR="00755F86" w:rsidRPr="00AA063A" w:rsidRDefault="00755F86" w:rsidP="00E428F0">
      <w:pPr>
        <w:autoSpaceDE w:val="0"/>
        <w:autoSpaceDN w:val="0"/>
        <w:adjustRightInd w:val="0"/>
        <w:spacing w:after="0" w:line="240" w:lineRule="auto"/>
        <w:rPr>
          <w:rFonts w:cstheme="minorHAnsi"/>
          <w:color w:val="000000"/>
          <w:sz w:val="24"/>
          <w:szCs w:val="24"/>
        </w:rPr>
      </w:pPr>
    </w:p>
    <w:p w14:paraId="68B6F1C0" w14:textId="5177A505" w:rsidR="00755F86" w:rsidRPr="00AA063A" w:rsidRDefault="002403AA"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The U</w:t>
      </w:r>
      <w:r w:rsidR="00B010FE" w:rsidRPr="00AA063A">
        <w:rPr>
          <w:rFonts w:cstheme="minorHAnsi"/>
          <w:b/>
          <w:bCs/>
          <w:color w:val="000000"/>
          <w:sz w:val="24"/>
          <w:szCs w:val="24"/>
        </w:rPr>
        <w:t>B</w:t>
      </w:r>
      <w:r w:rsidRPr="00AA063A">
        <w:rPr>
          <w:rFonts w:cstheme="minorHAnsi"/>
          <w:b/>
          <w:bCs/>
          <w:color w:val="000000"/>
          <w:sz w:val="24"/>
          <w:szCs w:val="24"/>
        </w:rPr>
        <w:t xml:space="preserve"> must receive t</w:t>
      </w:r>
      <w:r w:rsidR="00E428F0" w:rsidRPr="00AA063A">
        <w:rPr>
          <w:rFonts w:cstheme="minorHAnsi"/>
          <w:b/>
          <w:bCs/>
          <w:color w:val="000000"/>
          <w:sz w:val="24"/>
          <w:szCs w:val="24"/>
        </w:rPr>
        <w:t>he</w:t>
      </w:r>
      <w:r w:rsidR="00755F86" w:rsidRPr="00AA063A">
        <w:rPr>
          <w:rFonts w:cstheme="minorHAnsi"/>
          <w:b/>
          <w:bCs/>
          <w:color w:val="000000"/>
          <w:sz w:val="24"/>
          <w:szCs w:val="24"/>
        </w:rPr>
        <w:t xml:space="preserve"> </w:t>
      </w:r>
      <w:r w:rsidR="001150E1" w:rsidRPr="00AA063A">
        <w:rPr>
          <w:rFonts w:cstheme="minorHAnsi"/>
          <w:b/>
          <w:bCs/>
          <w:color w:val="000000"/>
          <w:sz w:val="24"/>
          <w:szCs w:val="24"/>
        </w:rPr>
        <w:t>email</w:t>
      </w:r>
      <w:r w:rsidRPr="00AA063A">
        <w:rPr>
          <w:rFonts w:cstheme="minorHAnsi"/>
          <w:b/>
          <w:bCs/>
          <w:color w:val="000000"/>
          <w:sz w:val="24"/>
          <w:szCs w:val="24"/>
        </w:rPr>
        <w:t>ed</w:t>
      </w:r>
      <w:r w:rsidR="001150E1" w:rsidRPr="00AA063A">
        <w:rPr>
          <w:rFonts w:cstheme="minorHAnsi"/>
          <w:b/>
          <w:bCs/>
          <w:color w:val="000000"/>
          <w:sz w:val="24"/>
          <w:szCs w:val="24"/>
        </w:rPr>
        <w:t xml:space="preserve"> copy</w:t>
      </w:r>
      <w:r w:rsidR="00755F86" w:rsidRPr="00AA063A">
        <w:rPr>
          <w:rFonts w:cstheme="minorHAnsi"/>
          <w:b/>
          <w:bCs/>
          <w:color w:val="000000"/>
          <w:sz w:val="24"/>
          <w:szCs w:val="24"/>
        </w:rPr>
        <w:t xml:space="preserve"> of the a</w:t>
      </w:r>
      <w:r w:rsidR="00E428F0" w:rsidRPr="00AA063A">
        <w:rPr>
          <w:rFonts w:cstheme="minorHAnsi"/>
          <w:b/>
          <w:bCs/>
          <w:color w:val="000000"/>
          <w:sz w:val="24"/>
          <w:szCs w:val="24"/>
        </w:rPr>
        <w:t xml:space="preserve">pplication no later than </w:t>
      </w:r>
      <w:r w:rsidR="005A099F" w:rsidRPr="00AA063A">
        <w:rPr>
          <w:rFonts w:cstheme="minorHAnsi"/>
          <w:b/>
          <w:bCs/>
          <w:color w:val="000000"/>
          <w:sz w:val="24"/>
          <w:szCs w:val="24"/>
        </w:rPr>
        <w:t>midnight, Eastern Standard Time</w:t>
      </w:r>
      <w:r w:rsidR="005A099F" w:rsidRPr="0029609D">
        <w:rPr>
          <w:rFonts w:cstheme="minorHAnsi"/>
          <w:b/>
          <w:bCs/>
          <w:color w:val="000000"/>
          <w:sz w:val="24"/>
          <w:szCs w:val="24"/>
        </w:rPr>
        <w:t xml:space="preserve">, </w:t>
      </w:r>
      <w:r w:rsidR="00BF3660" w:rsidRPr="0029609D">
        <w:rPr>
          <w:rFonts w:cstheme="minorHAnsi"/>
          <w:b/>
          <w:bCs/>
          <w:color w:val="000000"/>
          <w:sz w:val="24"/>
          <w:szCs w:val="24"/>
        </w:rPr>
        <w:t xml:space="preserve">November </w:t>
      </w:r>
      <w:r w:rsidR="00CC6F85" w:rsidRPr="0029609D">
        <w:rPr>
          <w:rFonts w:cstheme="minorHAnsi"/>
          <w:b/>
          <w:bCs/>
          <w:color w:val="000000"/>
          <w:sz w:val="24"/>
          <w:szCs w:val="24"/>
        </w:rPr>
        <w:t>1</w:t>
      </w:r>
      <w:r w:rsidR="00E428F0" w:rsidRPr="0029609D">
        <w:rPr>
          <w:rFonts w:cstheme="minorHAnsi"/>
          <w:b/>
          <w:bCs/>
          <w:color w:val="000000"/>
          <w:sz w:val="24"/>
          <w:szCs w:val="24"/>
        </w:rPr>
        <w:t>, 20</w:t>
      </w:r>
      <w:r w:rsidR="00BC3DA5" w:rsidRPr="0029609D">
        <w:rPr>
          <w:rFonts w:cstheme="minorHAnsi"/>
          <w:b/>
          <w:bCs/>
          <w:color w:val="000000"/>
          <w:sz w:val="24"/>
          <w:szCs w:val="24"/>
        </w:rPr>
        <w:t>2</w:t>
      </w:r>
      <w:r w:rsidR="00CC6F85" w:rsidRPr="0029609D">
        <w:rPr>
          <w:rFonts w:cstheme="minorHAnsi"/>
          <w:b/>
          <w:bCs/>
          <w:color w:val="000000"/>
          <w:sz w:val="24"/>
          <w:szCs w:val="24"/>
        </w:rPr>
        <w:t>1</w:t>
      </w:r>
      <w:r w:rsidR="00755F86" w:rsidRPr="0029609D">
        <w:rPr>
          <w:rFonts w:cstheme="minorHAnsi"/>
          <w:b/>
          <w:bCs/>
          <w:color w:val="000000"/>
          <w:sz w:val="24"/>
          <w:szCs w:val="24"/>
        </w:rPr>
        <w:t>.</w:t>
      </w:r>
    </w:p>
    <w:p w14:paraId="4D65325C" w14:textId="77777777" w:rsidR="00E428F0" w:rsidRPr="00AA063A" w:rsidRDefault="00E428F0" w:rsidP="00306DC2">
      <w:pPr>
        <w:pStyle w:val="Heading1"/>
        <w:rPr>
          <w:rFonts w:asciiTheme="minorHAnsi" w:hAnsiTheme="minorHAnsi" w:cstheme="minorHAnsi"/>
          <w:b/>
          <w:color w:val="auto"/>
          <w:sz w:val="24"/>
          <w:szCs w:val="24"/>
        </w:rPr>
      </w:pPr>
      <w:bookmarkStart w:id="5" w:name="_Toc82002612"/>
      <w:r w:rsidRPr="00AA063A">
        <w:rPr>
          <w:rFonts w:asciiTheme="minorHAnsi" w:hAnsiTheme="minorHAnsi" w:cstheme="minorHAnsi"/>
          <w:b/>
          <w:color w:val="auto"/>
          <w:sz w:val="24"/>
          <w:szCs w:val="24"/>
        </w:rPr>
        <w:t>V. APPLICATION REQUIREMENTS</w:t>
      </w:r>
      <w:bookmarkEnd w:id="5"/>
    </w:p>
    <w:p w14:paraId="3E49C49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Sub-recipient Organization Eligibility Requirements</w:t>
      </w:r>
    </w:p>
    <w:p w14:paraId="2F06E404" w14:textId="44941454" w:rsidR="00A128FB" w:rsidRPr="00AA063A" w:rsidRDefault="001150E1" w:rsidP="00E3790F">
      <w:pPr>
        <w:autoSpaceDE w:val="0"/>
        <w:autoSpaceDN w:val="0"/>
        <w:adjustRightInd w:val="0"/>
        <w:spacing w:after="0" w:line="240" w:lineRule="auto"/>
        <w:rPr>
          <w:rFonts w:eastAsia="Times New Roman" w:cstheme="minorHAnsi"/>
          <w:color w:val="363636"/>
          <w:sz w:val="24"/>
          <w:szCs w:val="24"/>
        </w:rPr>
      </w:pPr>
      <w:r w:rsidRPr="00AA063A">
        <w:rPr>
          <w:rFonts w:cstheme="minorHAnsi"/>
          <w:color w:val="000000"/>
          <w:sz w:val="24"/>
          <w:szCs w:val="24"/>
        </w:rPr>
        <w:t>The UB</w:t>
      </w:r>
      <w:r w:rsidR="000A283E">
        <w:rPr>
          <w:rFonts w:cstheme="minorHAnsi"/>
          <w:color w:val="000000"/>
          <w:sz w:val="24"/>
          <w:szCs w:val="24"/>
        </w:rPr>
        <w:t>alt</w:t>
      </w:r>
      <w:r w:rsidRPr="00AA063A">
        <w:rPr>
          <w:rFonts w:cstheme="minorHAnsi"/>
          <w:color w:val="000000"/>
          <w:sz w:val="24"/>
          <w:szCs w:val="24"/>
        </w:rPr>
        <w:t xml:space="preserve"> established criteria for the Combating Overdose th</w:t>
      </w:r>
      <w:r w:rsidR="00160D19" w:rsidRPr="00AA063A">
        <w:rPr>
          <w:rFonts w:cstheme="minorHAnsi"/>
          <w:color w:val="000000"/>
          <w:sz w:val="24"/>
          <w:szCs w:val="24"/>
        </w:rPr>
        <w:t>r</w:t>
      </w:r>
      <w:r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w:t>
      </w:r>
      <w:r w:rsidR="00E428F0" w:rsidRPr="00AA063A">
        <w:rPr>
          <w:rFonts w:cstheme="minorHAnsi"/>
          <w:color w:val="000000"/>
          <w:sz w:val="24"/>
          <w:szCs w:val="24"/>
        </w:rPr>
        <w:t>that all organizations</w:t>
      </w:r>
      <w:r w:rsidRPr="00AA063A">
        <w:rPr>
          <w:rFonts w:cstheme="minorHAnsi"/>
          <w:color w:val="000000"/>
          <w:sz w:val="24"/>
          <w:szCs w:val="24"/>
        </w:rPr>
        <w:t xml:space="preserve"> </w:t>
      </w:r>
      <w:r w:rsidR="00E428F0" w:rsidRPr="00AA063A">
        <w:rPr>
          <w:rFonts w:cstheme="minorHAnsi"/>
          <w:color w:val="000000"/>
          <w:sz w:val="24"/>
          <w:szCs w:val="24"/>
        </w:rPr>
        <w:t>receiv</w:t>
      </w:r>
      <w:r w:rsidR="000A283E">
        <w:rPr>
          <w:rFonts w:cstheme="minorHAnsi"/>
          <w:color w:val="000000"/>
          <w:sz w:val="24"/>
          <w:szCs w:val="24"/>
        </w:rPr>
        <w:t>ing</w:t>
      </w:r>
      <w:r w:rsidR="00E428F0" w:rsidRPr="00AA063A">
        <w:rPr>
          <w:rFonts w:cstheme="minorHAnsi"/>
          <w:color w:val="000000"/>
          <w:sz w:val="24"/>
          <w:szCs w:val="24"/>
        </w:rPr>
        <w:t xml:space="preserve"> these funds</w:t>
      </w:r>
      <w:r w:rsidR="000A283E">
        <w:rPr>
          <w:rFonts w:cstheme="minorHAnsi"/>
          <w:color w:val="000000"/>
          <w:sz w:val="24"/>
          <w:szCs w:val="24"/>
        </w:rPr>
        <w:t xml:space="preserve"> </w:t>
      </w:r>
      <w:r w:rsidR="000A283E" w:rsidRPr="000A283E">
        <w:rPr>
          <w:rFonts w:cstheme="minorHAnsi"/>
          <w:b/>
          <w:color w:val="000000"/>
          <w:sz w:val="24"/>
          <w:szCs w:val="24"/>
        </w:rPr>
        <w:t>must</w:t>
      </w:r>
      <w:r w:rsidR="000A283E">
        <w:rPr>
          <w:rFonts w:cstheme="minorHAnsi"/>
          <w:color w:val="000000"/>
          <w:sz w:val="24"/>
          <w:szCs w:val="24"/>
        </w:rPr>
        <w:t xml:space="preserve"> fulfill</w:t>
      </w:r>
      <w:r w:rsidR="00E428F0" w:rsidRPr="00AA063A">
        <w:rPr>
          <w:rFonts w:cstheme="minorHAnsi"/>
          <w:color w:val="000000"/>
          <w:sz w:val="24"/>
          <w:szCs w:val="24"/>
        </w:rPr>
        <w:t xml:space="preserve">. </w:t>
      </w:r>
    </w:p>
    <w:p w14:paraId="3666322A" w14:textId="77777777" w:rsidR="00E3790F" w:rsidRPr="00AA063A" w:rsidRDefault="00E3790F" w:rsidP="00E3790F">
      <w:pPr>
        <w:spacing w:after="0" w:line="270" w:lineRule="atLeast"/>
        <w:rPr>
          <w:rFonts w:eastAsia="Times New Roman" w:cstheme="minorHAnsi"/>
          <w:color w:val="363636"/>
          <w:sz w:val="24"/>
          <w:szCs w:val="24"/>
        </w:rPr>
      </w:pPr>
    </w:p>
    <w:p w14:paraId="099F3E64" w14:textId="67CE67A2" w:rsidR="002B5CCA" w:rsidRPr="0029609D" w:rsidRDefault="002B5CCA" w:rsidP="00E3790F">
      <w:pPr>
        <w:spacing w:after="0" w:line="270" w:lineRule="atLeast"/>
        <w:rPr>
          <w:rFonts w:eastAsia="Times New Roman" w:cstheme="minorHAnsi"/>
          <w:color w:val="363636"/>
          <w:sz w:val="24"/>
          <w:szCs w:val="24"/>
        </w:rPr>
      </w:pPr>
      <w:r w:rsidRPr="0029609D">
        <w:rPr>
          <w:rFonts w:eastAsia="Times New Roman" w:cstheme="minorHAnsi"/>
          <w:color w:val="363636"/>
          <w:sz w:val="24"/>
          <w:szCs w:val="24"/>
        </w:rPr>
        <w:t>Sub-recipients must</w:t>
      </w:r>
      <w:r w:rsidR="00CB4E8E" w:rsidRPr="0029609D">
        <w:rPr>
          <w:rFonts w:eastAsia="Times New Roman" w:cstheme="minorHAnsi"/>
          <w:color w:val="363636"/>
          <w:sz w:val="24"/>
          <w:szCs w:val="24"/>
        </w:rPr>
        <w:t xml:space="preserve"> focus on opioid-involved overdose</w:t>
      </w:r>
      <w:r w:rsidR="003C3D91" w:rsidRPr="0029609D">
        <w:rPr>
          <w:rFonts w:eastAsia="Times New Roman" w:cstheme="minorHAnsi"/>
          <w:color w:val="363636"/>
          <w:sz w:val="24"/>
          <w:szCs w:val="24"/>
        </w:rPr>
        <w:t xml:space="preserve">, </w:t>
      </w:r>
      <w:proofErr w:type="gramStart"/>
      <w:r w:rsidR="00CB4E8E" w:rsidRPr="0029609D">
        <w:rPr>
          <w:rFonts w:eastAsia="Times New Roman" w:cstheme="minorHAnsi"/>
          <w:color w:val="363636"/>
          <w:sz w:val="24"/>
          <w:szCs w:val="24"/>
        </w:rPr>
        <w:t>overdose involving</w:t>
      </w:r>
      <w:proofErr w:type="gramEnd"/>
      <w:r w:rsidR="00CB4E8E" w:rsidRPr="0029609D">
        <w:rPr>
          <w:rFonts w:eastAsia="Times New Roman" w:cstheme="minorHAnsi"/>
          <w:color w:val="363636"/>
          <w:sz w:val="24"/>
          <w:szCs w:val="24"/>
        </w:rPr>
        <w:t xml:space="preserve"> </w:t>
      </w:r>
      <w:r w:rsidR="003C3D91" w:rsidRPr="0029609D">
        <w:rPr>
          <w:rFonts w:eastAsia="Times New Roman" w:cstheme="minorHAnsi"/>
          <w:color w:val="363636"/>
          <w:sz w:val="24"/>
          <w:szCs w:val="24"/>
        </w:rPr>
        <w:t>stimulants, or poly</w:t>
      </w:r>
      <w:r w:rsidR="004F7EEB" w:rsidRPr="0029609D">
        <w:rPr>
          <w:rFonts w:eastAsia="Times New Roman" w:cstheme="minorHAnsi"/>
          <w:color w:val="363636"/>
          <w:sz w:val="24"/>
          <w:szCs w:val="24"/>
        </w:rPr>
        <w:t>-</w:t>
      </w:r>
      <w:r w:rsidR="003C3D91" w:rsidRPr="0029609D">
        <w:rPr>
          <w:rFonts w:eastAsia="Times New Roman" w:cstheme="minorHAnsi"/>
          <w:color w:val="363636"/>
          <w:sz w:val="24"/>
          <w:szCs w:val="24"/>
        </w:rPr>
        <w:t>drug overdose</w:t>
      </w:r>
      <w:r w:rsidR="00CB4E8E" w:rsidRPr="0029609D">
        <w:rPr>
          <w:rFonts w:eastAsia="Times New Roman" w:cstheme="minorHAnsi"/>
          <w:color w:val="363636"/>
          <w:sz w:val="24"/>
          <w:szCs w:val="24"/>
        </w:rPr>
        <w:t xml:space="preserve"> in regions of the United States with the highest rates of fatal and non-fatal overdoses.  </w:t>
      </w:r>
      <w:proofErr w:type="gramStart"/>
      <w:r w:rsidR="00CB4E8E" w:rsidRPr="0029609D">
        <w:rPr>
          <w:rFonts w:eastAsia="Times New Roman" w:cstheme="minorHAnsi"/>
          <w:color w:val="363636"/>
          <w:sz w:val="24"/>
          <w:szCs w:val="24"/>
        </w:rPr>
        <w:t>Also</w:t>
      </w:r>
      <w:proofErr w:type="gramEnd"/>
      <w:r w:rsidR="00CB4E8E" w:rsidRPr="0029609D">
        <w:rPr>
          <w:rFonts w:eastAsia="Times New Roman" w:cstheme="minorHAnsi"/>
          <w:color w:val="363636"/>
          <w:sz w:val="24"/>
          <w:szCs w:val="24"/>
        </w:rPr>
        <w:t xml:space="preserve">, they must:  </w:t>
      </w:r>
    </w:p>
    <w:p w14:paraId="3D294098" w14:textId="77777777" w:rsidR="00CB4E8E" w:rsidRPr="0029609D" w:rsidRDefault="00CB4E8E" w:rsidP="00E3790F">
      <w:pPr>
        <w:spacing w:after="0" w:line="270" w:lineRule="atLeast"/>
        <w:rPr>
          <w:rFonts w:eastAsia="Times New Roman" w:cstheme="minorHAnsi"/>
          <w:color w:val="363636"/>
          <w:sz w:val="24"/>
          <w:szCs w:val="24"/>
        </w:rPr>
      </w:pPr>
    </w:p>
    <w:p w14:paraId="138BC48A" w14:textId="79CBC91B" w:rsidR="001E118C" w:rsidRPr="000A283E" w:rsidRDefault="001E118C" w:rsidP="001E118C">
      <w:pPr>
        <w:pStyle w:val="ListParagraph"/>
        <w:numPr>
          <w:ilvl w:val="0"/>
          <w:numId w:val="23"/>
        </w:numPr>
        <w:autoSpaceDE w:val="0"/>
        <w:autoSpaceDN w:val="0"/>
        <w:adjustRightInd w:val="0"/>
        <w:spacing w:afterLines="160" w:after="384" w:line="240" w:lineRule="auto"/>
        <w:contextualSpacing w:val="0"/>
        <w:rPr>
          <w:rFonts w:cstheme="minorHAnsi"/>
          <w:color w:val="000000"/>
          <w:sz w:val="20"/>
          <w:szCs w:val="20"/>
        </w:rPr>
      </w:pPr>
      <w:r w:rsidRPr="000A283E">
        <w:rPr>
          <w:rFonts w:eastAsia="Times New Roman" w:cstheme="minorHAnsi"/>
          <w:color w:val="363636"/>
          <w:sz w:val="24"/>
          <w:szCs w:val="24"/>
        </w:rPr>
        <w:t xml:space="preserve">Support and promote collaboration between public safety and public health agencies to ensure that overdose reduction efforts </w:t>
      </w:r>
      <w:proofErr w:type="gramStart"/>
      <w:r w:rsidRPr="000A283E">
        <w:rPr>
          <w:rFonts w:eastAsia="Times New Roman" w:cstheme="minorHAnsi"/>
          <w:color w:val="363636"/>
          <w:sz w:val="24"/>
          <w:szCs w:val="24"/>
        </w:rPr>
        <w:t>are aligned</w:t>
      </w:r>
      <w:proofErr w:type="gramEnd"/>
      <w:r w:rsidRPr="000A283E">
        <w:rPr>
          <w:rFonts w:eastAsia="Times New Roman" w:cstheme="minorHAnsi"/>
          <w:color w:val="363636"/>
          <w:sz w:val="24"/>
          <w:szCs w:val="24"/>
        </w:rPr>
        <w:t xml:space="preserve"> and communities benefit from a comprehensive and coordinated response. </w:t>
      </w:r>
    </w:p>
    <w:p w14:paraId="729FDEE2" w14:textId="24BF5228" w:rsidR="00BF3660" w:rsidRPr="000A283E" w:rsidRDefault="005A5D69" w:rsidP="00AA063A">
      <w:pPr>
        <w:pStyle w:val="ListParagraph"/>
        <w:numPr>
          <w:ilvl w:val="0"/>
          <w:numId w:val="23"/>
        </w:numPr>
        <w:spacing w:afterLines="160" w:after="384"/>
        <w:contextualSpacing w:val="0"/>
        <w:rPr>
          <w:rFonts w:eastAsia="Times New Roman" w:cstheme="minorHAnsi"/>
          <w:color w:val="363636"/>
          <w:sz w:val="24"/>
          <w:szCs w:val="24"/>
        </w:rPr>
      </w:pPr>
      <w:r w:rsidRPr="000A283E">
        <w:rPr>
          <w:rFonts w:eastAsia="Times New Roman" w:cstheme="minorHAnsi"/>
          <w:color w:val="363636"/>
          <w:sz w:val="24"/>
          <w:szCs w:val="24"/>
        </w:rPr>
        <w:t xml:space="preserve">Use evidence-based </w:t>
      </w:r>
      <w:r w:rsidR="007B0970" w:rsidRPr="000A283E">
        <w:rPr>
          <w:rFonts w:eastAsia="Times New Roman" w:cstheme="minorHAnsi"/>
          <w:color w:val="363636"/>
          <w:sz w:val="24"/>
          <w:szCs w:val="24"/>
        </w:rPr>
        <w:t xml:space="preserve">or promising </w:t>
      </w:r>
      <w:r w:rsidRPr="000A283E">
        <w:rPr>
          <w:rFonts w:eastAsia="Times New Roman" w:cstheme="minorHAnsi"/>
          <w:color w:val="363636"/>
          <w:sz w:val="24"/>
          <w:szCs w:val="24"/>
        </w:rPr>
        <w:t xml:space="preserve">approaches to implement or enhance new or on-going community-based programs that aim to reduce drug overdose.  </w:t>
      </w:r>
    </w:p>
    <w:p w14:paraId="7A3671DE" w14:textId="4630F4AC" w:rsidR="00CB4E8E" w:rsidRPr="000A283E" w:rsidRDefault="00BF3660" w:rsidP="00B820F7">
      <w:pPr>
        <w:pStyle w:val="ListParagraph"/>
        <w:numPr>
          <w:ilvl w:val="0"/>
          <w:numId w:val="23"/>
        </w:numPr>
        <w:spacing w:afterLines="160" w:after="384"/>
        <w:contextualSpacing w:val="0"/>
        <w:rPr>
          <w:rFonts w:eastAsia="Times New Roman" w:cstheme="minorHAnsi"/>
          <w:color w:val="363636"/>
          <w:sz w:val="24"/>
          <w:szCs w:val="24"/>
        </w:rPr>
      </w:pPr>
      <w:r w:rsidRPr="000A283E">
        <w:rPr>
          <w:rFonts w:eastAsia="Times New Roman" w:cstheme="minorHAnsi"/>
          <w:color w:val="363636"/>
          <w:sz w:val="24"/>
          <w:szCs w:val="24"/>
        </w:rPr>
        <w:t xml:space="preserve">Once implemented, </w:t>
      </w:r>
      <w:r w:rsidR="00CB4E8E" w:rsidRPr="000A283E">
        <w:rPr>
          <w:rFonts w:eastAsia="Times New Roman" w:cstheme="minorHAnsi"/>
          <w:color w:val="363636"/>
          <w:sz w:val="24"/>
          <w:szCs w:val="24"/>
        </w:rPr>
        <w:t xml:space="preserve">evaluate these community-based efforts to assess their efficacy in reducing overdose and other harms </w:t>
      </w:r>
      <w:r w:rsidR="001E118C" w:rsidRPr="000A283E">
        <w:rPr>
          <w:rFonts w:eastAsia="Times New Roman" w:cstheme="minorHAnsi"/>
          <w:color w:val="363636"/>
          <w:sz w:val="24"/>
          <w:szCs w:val="24"/>
        </w:rPr>
        <w:t>associated with drug</w:t>
      </w:r>
      <w:r w:rsidR="00CB4E8E" w:rsidRPr="000A283E">
        <w:rPr>
          <w:rFonts w:eastAsia="Times New Roman" w:cstheme="minorHAnsi"/>
          <w:color w:val="363636"/>
          <w:sz w:val="24"/>
          <w:szCs w:val="24"/>
        </w:rPr>
        <w:t xml:space="preserve"> (mis)use</w:t>
      </w:r>
      <w:r w:rsidR="001E118C" w:rsidRPr="000A283E">
        <w:rPr>
          <w:rFonts w:eastAsia="Times New Roman" w:cstheme="minorHAnsi"/>
          <w:color w:val="363636"/>
          <w:sz w:val="24"/>
          <w:szCs w:val="24"/>
        </w:rPr>
        <w:t>.</w:t>
      </w:r>
      <w:r w:rsidR="00CB4E8E" w:rsidRPr="000A283E">
        <w:rPr>
          <w:rFonts w:eastAsia="Times New Roman" w:cstheme="minorHAnsi"/>
          <w:color w:val="363636"/>
          <w:sz w:val="24"/>
          <w:szCs w:val="24"/>
        </w:rPr>
        <w:t xml:space="preserve">  </w:t>
      </w:r>
    </w:p>
    <w:p w14:paraId="4EDB22F5" w14:textId="77777777" w:rsidR="00E428F0"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Each </w:t>
      </w:r>
      <w:r w:rsidR="00DA14D6" w:rsidRPr="00AA063A">
        <w:rPr>
          <w:rFonts w:cstheme="minorHAnsi"/>
          <w:color w:val="000000"/>
          <w:sz w:val="24"/>
          <w:szCs w:val="24"/>
        </w:rPr>
        <w:t>subcontract rec</w:t>
      </w:r>
      <w:r w:rsidRPr="00AA063A">
        <w:rPr>
          <w:rFonts w:cstheme="minorHAnsi"/>
          <w:color w:val="000000"/>
          <w:sz w:val="24"/>
          <w:szCs w:val="24"/>
        </w:rPr>
        <w:t xml:space="preserve">ipient organization </w:t>
      </w:r>
      <w:r w:rsidRPr="00AA063A">
        <w:rPr>
          <w:rFonts w:cstheme="minorHAnsi"/>
          <w:b/>
          <w:bCs/>
          <w:i/>
          <w:iCs/>
          <w:color w:val="000000"/>
          <w:sz w:val="24"/>
          <w:szCs w:val="24"/>
        </w:rPr>
        <w:t xml:space="preserve">shall </w:t>
      </w:r>
      <w:r w:rsidRPr="00AA063A">
        <w:rPr>
          <w:rFonts w:cstheme="minorHAnsi"/>
          <w:color w:val="000000"/>
          <w:sz w:val="24"/>
          <w:szCs w:val="24"/>
        </w:rPr>
        <w:t>meet the following</w:t>
      </w:r>
      <w:r w:rsidR="001150E1" w:rsidRPr="00AA063A">
        <w:rPr>
          <w:rFonts w:cstheme="minorHAnsi"/>
          <w:color w:val="000000"/>
          <w:sz w:val="24"/>
          <w:szCs w:val="24"/>
        </w:rPr>
        <w:t xml:space="preserve"> </w:t>
      </w:r>
      <w:r w:rsidRPr="00AA063A">
        <w:rPr>
          <w:rFonts w:cstheme="minorHAnsi"/>
          <w:color w:val="000000"/>
          <w:sz w:val="24"/>
          <w:szCs w:val="24"/>
        </w:rPr>
        <w:t>requirements:</w:t>
      </w:r>
    </w:p>
    <w:p w14:paraId="47D8F901" w14:textId="77777777" w:rsidR="00CB4E8E" w:rsidRPr="00AA063A" w:rsidRDefault="00CB4E8E" w:rsidP="00E428F0">
      <w:pPr>
        <w:autoSpaceDE w:val="0"/>
        <w:autoSpaceDN w:val="0"/>
        <w:adjustRightInd w:val="0"/>
        <w:spacing w:after="0" w:line="240" w:lineRule="auto"/>
        <w:rPr>
          <w:rFonts w:cstheme="minorHAnsi"/>
          <w:color w:val="000000"/>
          <w:sz w:val="24"/>
          <w:szCs w:val="24"/>
        </w:rPr>
      </w:pPr>
    </w:p>
    <w:p w14:paraId="69D579B2" w14:textId="77777777" w:rsidR="00306DC2" w:rsidRPr="00AA063A" w:rsidRDefault="00DA14D6"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You</w:t>
      </w:r>
      <w:r w:rsidR="00306DC2" w:rsidRPr="00AA063A">
        <w:rPr>
          <w:rFonts w:cstheme="minorHAnsi"/>
          <w:color w:val="000000"/>
          <w:sz w:val="24"/>
          <w:szCs w:val="24"/>
        </w:rPr>
        <w:t xml:space="preserve"> must comply with the Government-wide Suspension and Debarment provision set forth at </w:t>
      </w:r>
      <w:proofErr w:type="gramStart"/>
      <w:r w:rsidR="00306DC2" w:rsidRPr="00AA063A">
        <w:rPr>
          <w:rFonts w:cstheme="minorHAnsi"/>
          <w:color w:val="000000"/>
          <w:sz w:val="24"/>
          <w:szCs w:val="24"/>
        </w:rPr>
        <w:t>2</w:t>
      </w:r>
      <w:proofErr w:type="gramEnd"/>
      <w:r w:rsidR="00306DC2" w:rsidRPr="00AA063A">
        <w:rPr>
          <w:rFonts w:cstheme="minorHAnsi"/>
          <w:color w:val="000000"/>
          <w:sz w:val="24"/>
          <w:szCs w:val="24"/>
        </w:rPr>
        <w:t xml:space="preserve"> CPR Part 180, dealing with all sub-awards and contracts issued under the grant.</w:t>
      </w:r>
    </w:p>
    <w:p w14:paraId="3DAA95CE" w14:textId="77777777" w:rsidR="00306DC2" w:rsidRPr="00AA063A" w:rsidRDefault="00306DC2" w:rsidP="00196757">
      <w:pPr>
        <w:numPr>
          <w:ilvl w:val="0"/>
          <w:numId w:val="12"/>
        </w:numPr>
        <w:autoSpaceDE w:val="0"/>
        <w:autoSpaceDN w:val="0"/>
        <w:adjustRightInd w:val="0"/>
        <w:spacing w:after="0"/>
        <w:jc w:val="left"/>
        <w:rPr>
          <w:rFonts w:cstheme="minorHAnsi"/>
          <w:color w:val="000000"/>
          <w:sz w:val="24"/>
          <w:szCs w:val="24"/>
        </w:rPr>
      </w:pPr>
      <w:r w:rsidRPr="00AA063A">
        <w:rPr>
          <w:rFonts w:cstheme="minorHAnsi"/>
          <w:color w:val="000000"/>
          <w:sz w:val="24"/>
          <w:szCs w:val="24"/>
        </w:rPr>
        <w:t>Reporting Sub-award and Executive Compensation Information - This part provides guidance concerning requirements for Federal Funding Accountability and Transparency Act of 2006 (FFATA) reporting. ONDCP must report Federal fund awards of more than</w:t>
      </w:r>
    </w:p>
    <w:p w14:paraId="5441C824" w14:textId="77777777" w:rsidR="00306DC2" w:rsidRPr="00AA063A" w:rsidRDefault="00306DC2" w:rsidP="00196757">
      <w:pPr>
        <w:autoSpaceDE w:val="0"/>
        <w:autoSpaceDN w:val="0"/>
        <w:adjustRightInd w:val="0"/>
        <w:spacing w:after="0"/>
        <w:ind w:left="450"/>
        <w:rPr>
          <w:rFonts w:cstheme="minorHAnsi"/>
          <w:color w:val="000000"/>
          <w:sz w:val="24"/>
          <w:szCs w:val="24"/>
        </w:rPr>
      </w:pPr>
      <w:r w:rsidRPr="00AA063A">
        <w:rPr>
          <w:rFonts w:cstheme="minorHAnsi"/>
          <w:color w:val="000000"/>
          <w:sz w:val="24"/>
          <w:szCs w:val="24"/>
        </w:rPr>
        <w:t>$25,000. Sub</w:t>
      </w:r>
      <w:r w:rsidR="00DA14D6" w:rsidRPr="00AA063A">
        <w:rPr>
          <w:rFonts w:cstheme="minorHAnsi"/>
          <w:color w:val="000000"/>
          <w:sz w:val="24"/>
          <w:szCs w:val="24"/>
        </w:rPr>
        <w:t>contracts</w:t>
      </w:r>
      <w:r w:rsidRPr="00AA063A">
        <w:rPr>
          <w:rFonts w:cstheme="minorHAnsi"/>
          <w:color w:val="000000"/>
          <w:sz w:val="24"/>
          <w:szCs w:val="24"/>
        </w:rPr>
        <w:t xml:space="preserve"> also fall under reporting requirements but please note that the definition of "Sub</w:t>
      </w:r>
      <w:r w:rsidR="001078E9" w:rsidRPr="00AA063A">
        <w:rPr>
          <w:rFonts w:cstheme="minorHAnsi"/>
          <w:color w:val="000000"/>
          <w:sz w:val="24"/>
          <w:szCs w:val="24"/>
        </w:rPr>
        <w:t>-</w:t>
      </w:r>
      <w:r w:rsidR="00DA14D6" w:rsidRPr="00AA063A">
        <w:rPr>
          <w:rFonts w:cstheme="minorHAnsi"/>
          <w:color w:val="000000"/>
          <w:sz w:val="24"/>
          <w:szCs w:val="24"/>
        </w:rPr>
        <w:t>contract</w:t>
      </w:r>
      <w:r w:rsidRPr="00AA063A">
        <w:rPr>
          <w:rFonts w:cstheme="minorHAnsi"/>
          <w:color w:val="000000"/>
          <w:sz w:val="24"/>
          <w:szCs w:val="24"/>
        </w:rPr>
        <w:t xml:space="preserve">" does not include your procurement of property and services needed to carry out the project. (See </w:t>
      </w:r>
      <w:proofErr w:type="gramStart"/>
      <w:r w:rsidRPr="00AA063A">
        <w:rPr>
          <w:rFonts w:cstheme="minorHAnsi"/>
          <w:color w:val="000000"/>
          <w:sz w:val="24"/>
          <w:szCs w:val="24"/>
        </w:rPr>
        <w:t>2</w:t>
      </w:r>
      <w:proofErr w:type="gramEnd"/>
      <w:r w:rsidRPr="00AA063A">
        <w:rPr>
          <w:rFonts w:cstheme="minorHAnsi"/>
          <w:color w:val="000000"/>
          <w:sz w:val="24"/>
          <w:szCs w:val="24"/>
        </w:rPr>
        <w:t xml:space="preserve"> CPR Part 170)</w:t>
      </w:r>
    </w:p>
    <w:p w14:paraId="7AA7F1C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Requirements for Drug-Free Workplace (Financial Assistance) - This part requires that the award and administration of ONDCP grants and cooperative agreements comply with Office of Management and Budget (</w:t>
      </w:r>
      <w:r w:rsidR="001078E9" w:rsidRPr="00AA063A">
        <w:rPr>
          <w:rFonts w:cstheme="minorHAnsi"/>
          <w:color w:val="000000"/>
          <w:sz w:val="24"/>
          <w:szCs w:val="24"/>
        </w:rPr>
        <w:t>O</w:t>
      </w:r>
      <w:r w:rsidRPr="00AA063A">
        <w:rPr>
          <w:rFonts w:cstheme="minorHAnsi"/>
          <w:color w:val="000000"/>
          <w:sz w:val="24"/>
          <w:szCs w:val="24"/>
        </w:rPr>
        <w:t xml:space="preserve">MB) guidance implementing the portion of the Drug </w:t>
      </w:r>
      <w:r w:rsidRPr="00AA063A">
        <w:rPr>
          <w:rFonts w:cstheme="minorHAnsi"/>
          <w:color w:val="000000"/>
          <w:sz w:val="24"/>
          <w:szCs w:val="24"/>
        </w:rPr>
        <w:lastRenderedPageBreak/>
        <w:t>Free Workplace Act of 1988 (41 U.S.C. 701-707, as amended, hereafter referred to as "the Act") that applies to grants. (2 CPR Part 421)</w:t>
      </w:r>
    </w:p>
    <w:p w14:paraId="17F3644B" w14:textId="3B9913B2" w:rsidR="00BF3660" w:rsidRPr="00AA063A" w:rsidRDefault="00306DC2" w:rsidP="00AA063A">
      <w:pPr>
        <w:numPr>
          <w:ilvl w:val="0"/>
          <w:numId w:val="12"/>
        </w:numPr>
        <w:autoSpaceDE w:val="0"/>
        <w:autoSpaceDN w:val="0"/>
        <w:adjustRightInd w:val="0"/>
        <w:jc w:val="left"/>
        <w:rPr>
          <w:rFonts w:cstheme="minorHAnsi"/>
          <w:color w:val="000000"/>
          <w:sz w:val="24"/>
          <w:szCs w:val="24"/>
        </w:rPr>
      </w:pPr>
      <w:proofErr w:type="gramStart"/>
      <w:r w:rsidRPr="00AA063A">
        <w:rPr>
          <w:rFonts w:cstheme="minorHAnsi"/>
          <w:color w:val="000000"/>
          <w:sz w:val="24"/>
          <w:szCs w:val="24"/>
        </w:rPr>
        <w:t xml:space="preserve">Non Discrimination Statement: The </w:t>
      </w:r>
      <w:r w:rsidR="00A5383F" w:rsidRPr="00AA063A">
        <w:rPr>
          <w:rFonts w:cstheme="minorHAnsi"/>
          <w:color w:val="000000"/>
          <w:sz w:val="24"/>
          <w:szCs w:val="24"/>
        </w:rPr>
        <w:t>UB</w:t>
      </w:r>
      <w:r w:rsidR="003331EB">
        <w:rPr>
          <w:rFonts w:cstheme="minorHAnsi"/>
          <w:color w:val="000000"/>
          <w:sz w:val="24"/>
          <w:szCs w:val="24"/>
        </w:rPr>
        <w:t>alt</w:t>
      </w:r>
      <w:r w:rsidR="00A5383F" w:rsidRPr="00AA063A">
        <w:rPr>
          <w:rFonts w:cstheme="minorHAnsi"/>
          <w:color w:val="000000"/>
          <w:sz w:val="24"/>
          <w:szCs w:val="24"/>
        </w:rPr>
        <w:t xml:space="preserve"> and ONDCP</w:t>
      </w:r>
      <w:r w:rsidRPr="00AA063A">
        <w:rPr>
          <w:rFonts w:cstheme="minorHAnsi"/>
          <w:color w:val="000000"/>
          <w:sz w:val="24"/>
          <w:szCs w:val="24"/>
        </w:rPr>
        <w:t xml:space="preserve"> prohibit discrimination against its customers, employees, and applicants for employment on the bases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genetic information in employment or in any program or activity conducted or funded by the Agency.</w:t>
      </w:r>
      <w:proofErr w:type="gramEnd"/>
      <w:r w:rsidRPr="00AA063A">
        <w:rPr>
          <w:rFonts w:cstheme="minorHAnsi"/>
          <w:color w:val="000000"/>
          <w:sz w:val="24"/>
          <w:szCs w:val="24"/>
        </w:rPr>
        <w:t xml:space="preserve"> (Not all prohibited bases will apply to all programs and/or employment activities.)</w:t>
      </w:r>
    </w:p>
    <w:p w14:paraId="6F5B549B"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 xml:space="preserve">Compensation- Personnel Services: This part requires that charges to Federal awards for salaries and wages </w:t>
      </w:r>
      <w:proofErr w:type="gramStart"/>
      <w:r w:rsidRPr="00AA063A">
        <w:rPr>
          <w:rFonts w:cstheme="minorHAnsi"/>
          <w:color w:val="000000"/>
          <w:sz w:val="24"/>
          <w:szCs w:val="24"/>
        </w:rPr>
        <w:t>must be based</w:t>
      </w:r>
      <w:proofErr w:type="gramEnd"/>
      <w:r w:rsidRPr="00AA063A">
        <w:rPr>
          <w:rFonts w:cstheme="minorHAnsi"/>
          <w:color w:val="000000"/>
          <w:sz w:val="24"/>
          <w:szCs w:val="24"/>
        </w:rPr>
        <w:t xml:space="preserve"> on records that accurately reflect the work performed. (See 2 CFR 200.430)</w:t>
      </w:r>
    </w:p>
    <w:p w14:paraId="1DC9A377" w14:textId="77777777" w:rsidR="00306DC2" w:rsidRPr="00AA063A" w:rsidRDefault="00306DC2"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 xml:space="preserve">Financial Management: This part requires that systems must be sufficient to permit the preparation of reports required by general and program-specific terms and conditions, and the tracing of funds to a level of expenditures adequate to establish that such funds </w:t>
      </w:r>
      <w:proofErr w:type="gramStart"/>
      <w:r w:rsidRPr="00AA063A">
        <w:rPr>
          <w:rFonts w:cstheme="minorHAnsi"/>
          <w:color w:val="000000"/>
          <w:sz w:val="24"/>
          <w:szCs w:val="24"/>
        </w:rPr>
        <w:t>have been used</w:t>
      </w:r>
      <w:proofErr w:type="gramEnd"/>
      <w:r w:rsidRPr="00AA063A">
        <w:rPr>
          <w:rFonts w:cstheme="minorHAnsi"/>
          <w:color w:val="000000"/>
          <w:sz w:val="24"/>
          <w:szCs w:val="24"/>
        </w:rPr>
        <w:t xml:space="preserve"> according to the Federal statutes, regulations, and the terms and conditions of the award. (See 2 CFR 200.302)</w:t>
      </w:r>
    </w:p>
    <w:p w14:paraId="5B90C819" w14:textId="77777777" w:rsidR="00306DC2" w:rsidRPr="00AA063A" w:rsidRDefault="00A5383F" w:rsidP="00AA063A">
      <w:pPr>
        <w:numPr>
          <w:ilvl w:val="0"/>
          <w:numId w:val="12"/>
        </w:numPr>
        <w:autoSpaceDE w:val="0"/>
        <w:autoSpaceDN w:val="0"/>
        <w:adjustRightInd w:val="0"/>
        <w:jc w:val="left"/>
        <w:rPr>
          <w:rFonts w:cstheme="minorHAnsi"/>
          <w:color w:val="000000"/>
          <w:sz w:val="24"/>
          <w:szCs w:val="24"/>
        </w:rPr>
      </w:pPr>
      <w:r w:rsidRPr="00AA063A">
        <w:rPr>
          <w:rFonts w:cstheme="minorHAnsi"/>
          <w:color w:val="000000"/>
          <w:sz w:val="24"/>
          <w:szCs w:val="24"/>
        </w:rPr>
        <w:t>As specified in this</w:t>
      </w:r>
      <w:r w:rsidR="00306DC2" w:rsidRPr="00AA063A">
        <w:rPr>
          <w:rFonts w:cstheme="minorHAnsi"/>
          <w:color w:val="000000"/>
          <w:sz w:val="24"/>
          <w:szCs w:val="24"/>
        </w:rPr>
        <w:t xml:space="preserve"> notice of funding opportunity, recipient must:</w:t>
      </w:r>
    </w:p>
    <w:p w14:paraId="5C5945F1"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 xml:space="preserve">Establish and maintain effective internal controls over the Federal award that provides reasonable assurance that the non-Federal entity is managing the Federal award in compliance with Federal statutes, regulations, and the terms and conditions of the Federal award. These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w:t>
      </w:r>
      <w:proofErr w:type="spellStart"/>
      <w:r w:rsidRPr="00AA063A">
        <w:rPr>
          <w:rFonts w:cstheme="minorHAnsi"/>
          <w:color w:val="000000"/>
          <w:sz w:val="24"/>
          <w:szCs w:val="24"/>
        </w:rPr>
        <w:t>Treadway</w:t>
      </w:r>
      <w:proofErr w:type="spellEnd"/>
      <w:r w:rsidRPr="00AA063A">
        <w:rPr>
          <w:rFonts w:cstheme="minorHAnsi"/>
          <w:color w:val="000000"/>
          <w:sz w:val="24"/>
          <w:szCs w:val="24"/>
        </w:rPr>
        <w:t xml:space="preserve"> Commission (COSO).</w:t>
      </w:r>
    </w:p>
    <w:p w14:paraId="67DD06BD"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Comply with Federal statutes, regulations, and the terms and conditions of the Federal awards.</w:t>
      </w:r>
    </w:p>
    <w:p w14:paraId="255878D9"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Evaluate and monitor the non-Federal entity's compliance with statute, regulations, and the terms and conditions of the Federal awards.</w:t>
      </w:r>
    </w:p>
    <w:p w14:paraId="4E20DDCB" w14:textId="77777777" w:rsidR="00306DC2"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Take prompt action when instances of noncompliance are identified, including noncompliance identified in audit findings.</w:t>
      </w:r>
    </w:p>
    <w:p w14:paraId="5DE9A117" w14:textId="77777777" w:rsidR="009A4C0C" w:rsidRPr="00AA063A" w:rsidRDefault="00306DC2" w:rsidP="00AA063A">
      <w:pPr>
        <w:numPr>
          <w:ilvl w:val="1"/>
          <w:numId w:val="12"/>
        </w:numPr>
        <w:autoSpaceDE w:val="0"/>
        <w:autoSpaceDN w:val="0"/>
        <w:adjustRightInd w:val="0"/>
        <w:ind w:left="1598" w:hanging="360"/>
        <w:rPr>
          <w:rFonts w:cstheme="minorHAnsi"/>
          <w:color w:val="000000"/>
          <w:sz w:val="24"/>
          <w:szCs w:val="24"/>
        </w:rPr>
      </w:pPr>
      <w:r w:rsidRPr="00AA063A">
        <w:rPr>
          <w:rFonts w:cstheme="minorHAnsi"/>
          <w:color w:val="000000"/>
          <w:sz w:val="24"/>
          <w:szCs w:val="24"/>
        </w:rPr>
        <w:t xml:space="preserve">Take reasonable measures to safeguard protected personally identified information and other information the Federal awarding agency or pass-through entity designates as sensitive or the non-Federal entity considers </w:t>
      </w:r>
      <w:r w:rsidRPr="00AA063A">
        <w:rPr>
          <w:rFonts w:cstheme="minorHAnsi"/>
          <w:color w:val="000000"/>
          <w:sz w:val="24"/>
          <w:szCs w:val="24"/>
        </w:rPr>
        <w:lastRenderedPageBreak/>
        <w:t>sensitive consistent with applicable Federal, state, and local laws regarding privacy and obligations of confidentiality.</w:t>
      </w:r>
    </w:p>
    <w:p w14:paraId="66D5E238" w14:textId="77777777" w:rsidR="00DC68AA" w:rsidRPr="00AA063A" w:rsidRDefault="00DC68AA" w:rsidP="00E428F0">
      <w:pPr>
        <w:autoSpaceDE w:val="0"/>
        <w:autoSpaceDN w:val="0"/>
        <w:adjustRightInd w:val="0"/>
        <w:spacing w:after="0" w:line="240" w:lineRule="auto"/>
        <w:rPr>
          <w:rFonts w:cstheme="minorHAnsi"/>
          <w:color w:val="000000"/>
          <w:sz w:val="24"/>
          <w:szCs w:val="24"/>
        </w:rPr>
      </w:pPr>
    </w:p>
    <w:p w14:paraId="365469A4" w14:textId="0ED49E43" w:rsidR="00E428F0" w:rsidRPr="00AA063A" w:rsidRDefault="00E428F0" w:rsidP="00C27837">
      <w:pPr>
        <w:rPr>
          <w:rFonts w:cstheme="minorHAnsi"/>
          <w:b/>
          <w:sz w:val="24"/>
          <w:szCs w:val="24"/>
        </w:rPr>
      </w:pPr>
      <w:r w:rsidRPr="00AA063A">
        <w:rPr>
          <w:rFonts w:cstheme="minorHAnsi"/>
          <w:b/>
          <w:sz w:val="24"/>
          <w:szCs w:val="24"/>
        </w:rPr>
        <w:t>Evidence-Based Practices</w:t>
      </w:r>
      <w:r w:rsidR="00FC0B7A">
        <w:rPr>
          <w:rFonts w:cstheme="minorHAnsi"/>
          <w:b/>
          <w:sz w:val="24"/>
          <w:szCs w:val="24"/>
        </w:rPr>
        <w:t xml:space="preserve"> and</w:t>
      </w:r>
      <w:r w:rsidRPr="00AA063A">
        <w:rPr>
          <w:rFonts w:cstheme="minorHAnsi"/>
          <w:b/>
          <w:sz w:val="24"/>
          <w:szCs w:val="24"/>
        </w:rPr>
        <w:t xml:space="preserve"> Promising </w:t>
      </w:r>
      <w:r w:rsidR="00FC0B7A">
        <w:rPr>
          <w:rFonts w:cstheme="minorHAnsi"/>
          <w:b/>
          <w:sz w:val="24"/>
          <w:szCs w:val="24"/>
        </w:rPr>
        <w:t>Approaches</w:t>
      </w:r>
    </w:p>
    <w:p w14:paraId="5F65969D" w14:textId="7A410174" w:rsidR="000D3367" w:rsidRPr="00AA063A" w:rsidRDefault="004234C3" w:rsidP="00AA063A">
      <w:pPr>
        <w:pStyle w:val="ListParagraph"/>
        <w:numPr>
          <w:ilvl w:val="0"/>
          <w:numId w:val="5"/>
        </w:numPr>
        <w:autoSpaceDE w:val="0"/>
        <w:autoSpaceDN w:val="0"/>
        <w:adjustRightInd w:val="0"/>
        <w:contextualSpacing w:val="0"/>
        <w:rPr>
          <w:rFonts w:cstheme="minorHAnsi"/>
          <w:color w:val="000000"/>
          <w:sz w:val="24"/>
          <w:szCs w:val="24"/>
        </w:rPr>
      </w:pPr>
      <w:r>
        <w:rPr>
          <w:rFonts w:cstheme="minorHAnsi"/>
          <w:color w:val="000000"/>
          <w:sz w:val="24"/>
          <w:szCs w:val="24"/>
        </w:rPr>
        <w:t xml:space="preserve">UBalt </w:t>
      </w:r>
      <w:r w:rsidR="00E428F0" w:rsidRPr="00AA063A">
        <w:rPr>
          <w:rFonts w:cstheme="minorHAnsi"/>
          <w:color w:val="000000"/>
          <w:sz w:val="24"/>
          <w:szCs w:val="24"/>
        </w:rPr>
        <w:t>will give</w:t>
      </w:r>
      <w:r>
        <w:rPr>
          <w:rFonts w:cstheme="minorHAnsi"/>
          <w:color w:val="000000"/>
          <w:sz w:val="24"/>
          <w:szCs w:val="24"/>
        </w:rPr>
        <w:t xml:space="preserve"> priority</w:t>
      </w:r>
      <w:r w:rsidR="00E428F0" w:rsidRPr="00AA063A">
        <w:rPr>
          <w:rFonts w:cstheme="minorHAnsi"/>
          <w:color w:val="000000"/>
          <w:sz w:val="24"/>
          <w:szCs w:val="24"/>
        </w:rPr>
        <w:t xml:space="preserve"> to applicants </w:t>
      </w:r>
      <w:r w:rsidR="00B04632">
        <w:rPr>
          <w:rFonts w:cstheme="minorHAnsi"/>
          <w:color w:val="000000"/>
          <w:sz w:val="24"/>
          <w:szCs w:val="24"/>
        </w:rPr>
        <w:t>that</w:t>
      </w:r>
      <w:r w:rsidR="00E428F0" w:rsidRPr="00AA063A">
        <w:rPr>
          <w:rFonts w:cstheme="minorHAnsi"/>
          <w:color w:val="000000"/>
          <w:sz w:val="24"/>
          <w:szCs w:val="24"/>
        </w:rPr>
        <w:t xml:space="preserve"> propose to implement</w:t>
      </w:r>
      <w:r w:rsidR="000D3367" w:rsidRPr="00AA063A">
        <w:rPr>
          <w:rFonts w:cstheme="minorHAnsi"/>
          <w:color w:val="000000"/>
          <w:sz w:val="24"/>
          <w:szCs w:val="24"/>
        </w:rPr>
        <w:t xml:space="preserve"> and/or evaluate</w:t>
      </w:r>
      <w:r w:rsidR="00E75821" w:rsidRPr="00AA063A">
        <w:rPr>
          <w:rFonts w:cstheme="minorHAnsi"/>
          <w:color w:val="000000"/>
          <w:sz w:val="24"/>
          <w:szCs w:val="24"/>
        </w:rPr>
        <w:t xml:space="preserve"> an evidence-</w:t>
      </w:r>
      <w:r w:rsidR="00196757">
        <w:rPr>
          <w:rFonts w:cstheme="minorHAnsi"/>
          <w:color w:val="000000"/>
          <w:sz w:val="24"/>
          <w:szCs w:val="24"/>
        </w:rPr>
        <w:t xml:space="preserve">based </w:t>
      </w:r>
      <w:r w:rsidR="00E75821" w:rsidRPr="00AA063A">
        <w:rPr>
          <w:rFonts w:cstheme="minorHAnsi"/>
          <w:color w:val="000000"/>
          <w:sz w:val="24"/>
          <w:szCs w:val="24"/>
        </w:rPr>
        <w:t>or</w:t>
      </w:r>
      <w:r w:rsidR="00E428F0" w:rsidRPr="00AA063A">
        <w:rPr>
          <w:rFonts w:cstheme="minorHAnsi"/>
          <w:color w:val="000000"/>
          <w:sz w:val="24"/>
          <w:szCs w:val="24"/>
        </w:rPr>
        <w:t xml:space="preserve"> promising </w:t>
      </w:r>
      <w:r w:rsidR="00196757">
        <w:rPr>
          <w:rFonts w:cstheme="minorHAnsi"/>
          <w:color w:val="000000"/>
          <w:sz w:val="24"/>
          <w:szCs w:val="24"/>
        </w:rPr>
        <w:t xml:space="preserve">practices </w:t>
      </w:r>
      <w:r w:rsidR="00B04632">
        <w:rPr>
          <w:rFonts w:cstheme="minorHAnsi"/>
          <w:color w:val="000000"/>
          <w:sz w:val="24"/>
          <w:szCs w:val="24"/>
        </w:rPr>
        <w:t xml:space="preserve">strategy to create new information for prevention efforts. </w:t>
      </w:r>
      <w:r w:rsidR="00BB1C39">
        <w:rPr>
          <w:rFonts w:cstheme="minorHAnsi"/>
          <w:color w:val="000000"/>
          <w:sz w:val="24"/>
          <w:szCs w:val="24"/>
        </w:rPr>
        <w:t xml:space="preserve">Specifically, for Tier </w:t>
      </w:r>
      <w:r w:rsidR="008A7CC9">
        <w:rPr>
          <w:rFonts w:cstheme="minorHAnsi"/>
          <w:color w:val="000000"/>
          <w:sz w:val="24"/>
          <w:szCs w:val="24"/>
        </w:rPr>
        <w:t>2</w:t>
      </w:r>
      <w:r w:rsidR="00BB1C39">
        <w:rPr>
          <w:rFonts w:cstheme="minorHAnsi"/>
          <w:color w:val="000000"/>
          <w:sz w:val="24"/>
          <w:szCs w:val="24"/>
        </w:rPr>
        <w:t>, e</w:t>
      </w:r>
      <w:r w:rsidR="00B04632">
        <w:rPr>
          <w:rFonts w:cstheme="minorHAnsi"/>
          <w:color w:val="000000"/>
          <w:sz w:val="24"/>
          <w:szCs w:val="24"/>
        </w:rPr>
        <w:t xml:space="preserve">mphasis should be on developing and implementing new approaches or adapting existing evidence-based practices/programs in new settings or with new populations. Priority for Tier </w:t>
      </w:r>
      <w:r w:rsidR="008A7CC9">
        <w:rPr>
          <w:rFonts w:cstheme="minorHAnsi"/>
          <w:color w:val="000000"/>
          <w:sz w:val="24"/>
          <w:szCs w:val="24"/>
        </w:rPr>
        <w:t>3</w:t>
      </w:r>
      <w:r w:rsidR="00B04632">
        <w:rPr>
          <w:rFonts w:cstheme="minorHAnsi"/>
          <w:color w:val="000000"/>
          <w:sz w:val="24"/>
          <w:szCs w:val="24"/>
        </w:rPr>
        <w:t xml:space="preserve"> will be evaluating evidence-based or promising strategies after full implementation of the proposed program. </w:t>
      </w:r>
    </w:p>
    <w:p w14:paraId="574FDD4D" w14:textId="24A9B6C1" w:rsidR="000D3367" w:rsidRPr="00AA063A" w:rsidRDefault="00E428F0" w:rsidP="00AA063A">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 are encouraged to review national best practices</w:t>
      </w:r>
      <w:r w:rsidR="00B04632">
        <w:rPr>
          <w:rFonts w:cstheme="minorHAnsi"/>
          <w:color w:val="000000"/>
          <w:sz w:val="24"/>
          <w:szCs w:val="24"/>
        </w:rPr>
        <w:t xml:space="preserve">, </w:t>
      </w:r>
      <w:r w:rsidR="004234C3" w:rsidRPr="00AA063A">
        <w:rPr>
          <w:rFonts w:cstheme="minorHAnsi"/>
          <w:color w:val="000000"/>
          <w:sz w:val="24"/>
          <w:szCs w:val="24"/>
        </w:rPr>
        <w:t>evidence-based</w:t>
      </w:r>
      <w:r w:rsidR="00E75821" w:rsidRPr="00AA063A" w:rsidDel="00E75821">
        <w:rPr>
          <w:rFonts w:cstheme="minorHAnsi"/>
          <w:color w:val="000000"/>
          <w:sz w:val="24"/>
          <w:szCs w:val="24"/>
        </w:rPr>
        <w:t xml:space="preserve"> </w:t>
      </w:r>
      <w:r w:rsidRPr="00AA063A">
        <w:rPr>
          <w:rFonts w:cstheme="minorHAnsi"/>
          <w:color w:val="000000"/>
          <w:sz w:val="24"/>
          <w:szCs w:val="24"/>
        </w:rPr>
        <w:t xml:space="preserve">and promising program examples </w:t>
      </w:r>
      <w:r w:rsidR="00B04632">
        <w:rPr>
          <w:rFonts w:cstheme="minorHAnsi"/>
          <w:color w:val="000000"/>
          <w:sz w:val="24"/>
          <w:szCs w:val="24"/>
        </w:rPr>
        <w:t>when</w:t>
      </w:r>
      <w:r w:rsidRPr="00AA063A">
        <w:rPr>
          <w:rFonts w:cstheme="minorHAnsi"/>
          <w:color w:val="000000"/>
          <w:sz w:val="24"/>
          <w:szCs w:val="24"/>
        </w:rPr>
        <w:t xml:space="preserve"> selecting a</w:t>
      </w:r>
      <w:r w:rsidR="000D3367" w:rsidRPr="00AA063A">
        <w:rPr>
          <w:rFonts w:cstheme="minorHAnsi"/>
          <w:color w:val="000000"/>
          <w:sz w:val="24"/>
          <w:szCs w:val="24"/>
        </w:rPr>
        <w:t xml:space="preserve"> program </w:t>
      </w:r>
      <w:r w:rsidRPr="00AA063A">
        <w:rPr>
          <w:rFonts w:cstheme="minorHAnsi"/>
          <w:color w:val="000000"/>
          <w:sz w:val="24"/>
          <w:szCs w:val="24"/>
        </w:rPr>
        <w:t>for implementation</w:t>
      </w:r>
      <w:r w:rsidR="000D3367" w:rsidRPr="00AA063A">
        <w:rPr>
          <w:rFonts w:cstheme="minorHAnsi"/>
          <w:color w:val="000000"/>
          <w:sz w:val="24"/>
          <w:szCs w:val="24"/>
        </w:rPr>
        <w:t xml:space="preserve"> and/or evaluation</w:t>
      </w:r>
      <w:r w:rsidRPr="00AA063A">
        <w:rPr>
          <w:rFonts w:cstheme="minorHAnsi"/>
          <w:color w:val="000000"/>
          <w:sz w:val="24"/>
          <w:szCs w:val="24"/>
        </w:rPr>
        <w:t>.</w:t>
      </w:r>
    </w:p>
    <w:p w14:paraId="2DE9ABC4" w14:textId="77777777" w:rsidR="00D12D08" w:rsidRPr="00AA063A" w:rsidRDefault="00E428F0" w:rsidP="00AA063A">
      <w:pPr>
        <w:pStyle w:val="ListParagraph"/>
        <w:numPr>
          <w:ilvl w:val="0"/>
          <w:numId w:val="5"/>
        </w:numPr>
        <w:autoSpaceDE w:val="0"/>
        <w:autoSpaceDN w:val="0"/>
        <w:adjustRightInd w:val="0"/>
        <w:contextualSpacing w:val="0"/>
        <w:rPr>
          <w:rFonts w:cstheme="minorHAnsi"/>
          <w:color w:val="000000"/>
          <w:sz w:val="24"/>
          <w:szCs w:val="24"/>
        </w:rPr>
      </w:pPr>
      <w:r w:rsidRPr="00AA063A">
        <w:rPr>
          <w:rFonts w:cstheme="minorHAnsi"/>
          <w:color w:val="000000"/>
          <w:sz w:val="24"/>
          <w:szCs w:val="24"/>
        </w:rPr>
        <w:t>Applicants</w:t>
      </w:r>
      <w:r w:rsidR="000D3367" w:rsidRPr="00AA063A">
        <w:rPr>
          <w:rFonts w:cstheme="minorHAnsi"/>
          <w:color w:val="000000"/>
          <w:sz w:val="24"/>
          <w:szCs w:val="24"/>
        </w:rPr>
        <w:t xml:space="preserve"> </w:t>
      </w:r>
      <w:r w:rsidRPr="00AA063A">
        <w:rPr>
          <w:rFonts w:cstheme="minorHAnsi"/>
          <w:color w:val="000000"/>
          <w:sz w:val="24"/>
          <w:szCs w:val="24"/>
        </w:rPr>
        <w:t>should also provide details on how they will maintain fidelity to the proposed program</w:t>
      </w:r>
      <w:r w:rsidR="00B04632">
        <w:rPr>
          <w:rFonts w:cstheme="minorHAnsi"/>
          <w:color w:val="000000"/>
          <w:sz w:val="24"/>
          <w:szCs w:val="24"/>
        </w:rPr>
        <w:t xml:space="preserve"> or approach. </w:t>
      </w:r>
    </w:p>
    <w:p w14:paraId="786F3B0B" w14:textId="77777777" w:rsidR="00E428F0" w:rsidRPr="00AA063A" w:rsidRDefault="00E428F0" w:rsidP="00C27837">
      <w:pPr>
        <w:pStyle w:val="Heading1"/>
        <w:rPr>
          <w:rFonts w:asciiTheme="minorHAnsi" w:hAnsiTheme="minorHAnsi" w:cstheme="minorHAnsi"/>
          <w:b/>
          <w:color w:val="auto"/>
          <w:sz w:val="24"/>
          <w:szCs w:val="24"/>
        </w:rPr>
      </w:pPr>
      <w:bookmarkStart w:id="6" w:name="_Toc82002613"/>
      <w:r w:rsidRPr="00AA063A">
        <w:rPr>
          <w:rFonts w:asciiTheme="minorHAnsi" w:hAnsiTheme="minorHAnsi" w:cstheme="minorHAnsi"/>
          <w:b/>
          <w:color w:val="auto"/>
          <w:sz w:val="24"/>
          <w:szCs w:val="24"/>
        </w:rPr>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FAITH-BASED/COMMUNITY ORGANIZATIONS</w:t>
      </w:r>
      <w:bookmarkEnd w:id="6"/>
    </w:p>
    <w:p w14:paraId="5E3901B7" w14:textId="77777777" w:rsidR="008D3425" w:rsidRPr="00AA063A" w:rsidRDefault="008D3425" w:rsidP="00E428F0">
      <w:pPr>
        <w:autoSpaceDE w:val="0"/>
        <w:autoSpaceDN w:val="0"/>
        <w:adjustRightInd w:val="0"/>
        <w:spacing w:after="0" w:line="240" w:lineRule="auto"/>
        <w:rPr>
          <w:rFonts w:cstheme="minorHAnsi"/>
          <w:b/>
          <w:bCs/>
          <w:color w:val="000000"/>
          <w:sz w:val="20"/>
          <w:szCs w:val="20"/>
        </w:rPr>
      </w:pPr>
    </w:p>
    <w:p w14:paraId="4C03B8E6" w14:textId="74C6F96B"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Faith-based organizations </w:t>
      </w:r>
      <w:r w:rsidRPr="00AA063A">
        <w:rPr>
          <w:rFonts w:cstheme="minorHAnsi"/>
          <w:color w:val="000000"/>
          <w:sz w:val="24"/>
          <w:szCs w:val="24"/>
        </w:rPr>
        <w:t xml:space="preserve">applying for </w:t>
      </w:r>
      <w:r w:rsidR="00CB4E8E">
        <w:rPr>
          <w:rFonts w:cstheme="minorHAnsi"/>
          <w:color w:val="000000"/>
          <w:sz w:val="24"/>
          <w:szCs w:val="24"/>
        </w:rPr>
        <w:t>COCLI</w:t>
      </w:r>
      <w:r w:rsidR="008D3425" w:rsidRPr="00AA063A">
        <w:rPr>
          <w:rFonts w:cstheme="minorHAnsi"/>
          <w:color w:val="000000"/>
          <w:sz w:val="24"/>
          <w:szCs w:val="24"/>
        </w:rPr>
        <w:t xml:space="preserve"> </w:t>
      </w:r>
      <w:r w:rsidRPr="00AA063A">
        <w:rPr>
          <w:rFonts w:cstheme="minorHAnsi"/>
          <w:color w:val="000000"/>
          <w:sz w:val="24"/>
          <w:szCs w:val="24"/>
        </w:rPr>
        <w:t>funds do not have to lose or</w:t>
      </w:r>
      <w:r w:rsidR="000D3367" w:rsidRPr="00AA063A">
        <w:rPr>
          <w:rFonts w:cstheme="minorHAnsi"/>
          <w:color w:val="000000"/>
          <w:sz w:val="24"/>
          <w:szCs w:val="24"/>
        </w:rPr>
        <w:t xml:space="preserve"> </w:t>
      </w:r>
      <w:r w:rsidRPr="00AA063A">
        <w:rPr>
          <w:rFonts w:cstheme="minorHAnsi"/>
          <w:color w:val="000000"/>
          <w:sz w:val="24"/>
          <w:szCs w:val="24"/>
        </w:rPr>
        <w:t>modify their religious identity (i.e., removing religious symbols) to be considered an eligible</w:t>
      </w:r>
      <w:r w:rsidR="000D3367" w:rsidRPr="00AA063A">
        <w:rPr>
          <w:rFonts w:cstheme="minorHAnsi"/>
          <w:color w:val="000000"/>
          <w:sz w:val="24"/>
          <w:szCs w:val="24"/>
        </w:rPr>
        <w:t xml:space="preserve"> </w:t>
      </w:r>
      <w:r w:rsidRPr="00AA063A">
        <w:rPr>
          <w:rFonts w:cstheme="minorHAnsi"/>
          <w:color w:val="000000"/>
          <w:sz w:val="24"/>
          <w:szCs w:val="24"/>
        </w:rPr>
        <w:t xml:space="preserve">applicant. However, </w:t>
      </w:r>
      <w:r w:rsidR="00CB4E8E">
        <w:rPr>
          <w:rFonts w:cstheme="minorHAnsi"/>
          <w:color w:val="000000"/>
          <w:sz w:val="24"/>
          <w:szCs w:val="24"/>
        </w:rPr>
        <w:t>these</w:t>
      </w:r>
      <w:r w:rsidR="000D3367" w:rsidRPr="00AA063A">
        <w:rPr>
          <w:rFonts w:cstheme="minorHAnsi"/>
          <w:color w:val="000000"/>
          <w:sz w:val="24"/>
          <w:szCs w:val="24"/>
        </w:rPr>
        <w:t xml:space="preserve"> </w:t>
      </w:r>
      <w:r w:rsidRPr="00AA063A">
        <w:rPr>
          <w:rFonts w:cstheme="minorHAnsi"/>
          <w:color w:val="000000"/>
          <w:sz w:val="24"/>
          <w:szCs w:val="24"/>
        </w:rPr>
        <w:t xml:space="preserve">funds </w:t>
      </w:r>
      <w:proofErr w:type="gramStart"/>
      <w:r w:rsidRPr="00AA063A">
        <w:rPr>
          <w:rFonts w:cstheme="minorHAnsi"/>
          <w:color w:val="000000"/>
          <w:sz w:val="24"/>
          <w:szCs w:val="24"/>
        </w:rPr>
        <w:t>may not be used</w:t>
      </w:r>
      <w:proofErr w:type="gramEnd"/>
      <w:r w:rsidRPr="00AA063A">
        <w:rPr>
          <w:rFonts w:cstheme="minorHAnsi"/>
          <w:color w:val="000000"/>
          <w:sz w:val="24"/>
          <w:szCs w:val="24"/>
        </w:rPr>
        <w:t xml:space="preserve"> to fund any inherently</w:t>
      </w:r>
      <w:r w:rsidR="000D3367" w:rsidRPr="00AA063A">
        <w:rPr>
          <w:rFonts w:cstheme="minorHAnsi"/>
          <w:color w:val="000000"/>
          <w:sz w:val="24"/>
          <w:szCs w:val="24"/>
        </w:rPr>
        <w:t xml:space="preserve"> </w:t>
      </w:r>
      <w:r w:rsidRPr="00AA063A">
        <w:rPr>
          <w:rFonts w:cstheme="minorHAnsi"/>
          <w:color w:val="000000"/>
          <w:sz w:val="24"/>
          <w:szCs w:val="24"/>
        </w:rPr>
        <w:t>religious activity, such as prayer or worship. Inherently religious activity is permissible, although it</w:t>
      </w:r>
      <w:r w:rsidR="000D3367" w:rsidRPr="00AA063A">
        <w:rPr>
          <w:rFonts w:cstheme="minorHAnsi"/>
          <w:color w:val="000000"/>
          <w:sz w:val="24"/>
          <w:szCs w:val="24"/>
        </w:rPr>
        <w:t xml:space="preserve"> </w:t>
      </w:r>
      <w:r w:rsidRPr="00AA063A">
        <w:rPr>
          <w:rFonts w:cstheme="minorHAnsi"/>
          <w:color w:val="000000"/>
          <w:sz w:val="24"/>
          <w:szCs w:val="24"/>
        </w:rPr>
        <w:t xml:space="preserve">cannot occur during an activity funded with </w:t>
      </w:r>
      <w:r w:rsidR="00990165" w:rsidRPr="00AA063A">
        <w:rPr>
          <w:rFonts w:cstheme="minorHAnsi"/>
          <w:color w:val="000000"/>
          <w:sz w:val="24"/>
          <w:szCs w:val="24"/>
        </w:rPr>
        <w:t>subaward</w:t>
      </w:r>
      <w:r w:rsidRPr="00AA063A">
        <w:rPr>
          <w:rFonts w:cstheme="minorHAnsi"/>
          <w:color w:val="000000"/>
          <w:sz w:val="24"/>
          <w:szCs w:val="24"/>
        </w:rPr>
        <w:t xml:space="preserve"> funds; such religious activity must be separate (in</w:t>
      </w:r>
      <w:r w:rsidR="000D3367" w:rsidRPr="00AA063A">
        <w:rPr>
          <w:rFonts w:cstheme="minorHAnsi"/>
          <w:color w:val="000000"/>
          <w:sz w:val="24"/>
          <w:szCs w:val="24"/>
        </w:rPr>
        <w:t xml:space="preserve"> </w:t>
      </w:r>
      <w:r w:rsidRPr="00AA063A">
        <w:rPr>
          <w:rFonts w:cstheme="minorHAnsi"/>
          <w:color w:val="000000"/>
          <w:sz w:val="24"/>
          <w:szCs w:val="24"/>
        </w:rPr>
        <w:t xml:space="preserve">time and/or place) from the </w:t>
      </w:r>
      <w:r w:rsidR="00990165" w:rsidRPr="00AA063A">
        <w:rPr>
          <w:rFonts w:cstheme="minorHAnsi"/>
          <w:color w:val="000000"/>
          <w:sz w:val="24"/>
          <w:szCs w:val="24"/>
        </w:rPr>
        <w:t>subaward</w:t>
      </w:r>
      <w:r w:rsidRPr="00AA063A">
        <w:rPr>
          <w:rFonts w:cstheme="minorHAnsi"/>
          <w:color w:val="000000"/>
          <w:sz w:val="24"/>
          <w:szCs w:val="24"/>
        </w:rPr>
        <w:t xml:space="preserve"> funded pro</w:t>
      </w:r>
      <w:r w:rsidR="00916626" w:rsidRPr="00AA063A">
        <w:rPr>
          <w:rFonts w:cstheme="minorHAnsi"/>
          <w:color w:val="000000"/>
          <w:sz w:val="24"/>
          <w:szCs w:val="24"/>
        </w:rPr>
        <w:t>ject</w:t>
      </w:r>
      <w:r w:rsidRPr="00AA063A">
        <w:rPr>
          <w:rFonts w:cstheme="minorHAnsi"/>
          <w:color w:val="000000"/>
          <w:sz w:val="24"/>
          <w:szCs w:val="24"/>
        </w:rPr>
        <w:t>. Further, participation in such religious activity</w:t>
      </w:r>
      <w:r w:rsidR="008D3425" w:rsidRPr="00AA063A">
        <w:rPr>
          <w:rFonts w:cstheme="minorHAnsi"/>
          <w:color w:val="000000"/>
          <w:sz w:val="24"/>
          <w:szCs w:val="24"/>
        </w:rPr>
        <w:t xml:space="preserve"> </w:t>
      </w:r>
      <w:r w:rsidRPr="00AA063A">
        <w:rPr>
          <w:rFonts w:cstheme="minorHAnsi"/>
          <w:color w:val="000000"/>
          <w:sz w:val="24"/>
          <w:szCs w:val="24"/>
        </w:rPr>
        <w:t>by individuals receiving services must be voluntary.</w:t>
      </w:r>
    </w:p>
    <w:p w14:paraId="45D92D37" w14:textId="77777777" w:rsidR="00E664BC" w:rsidRPr="00AA063A" w:rsidRDefault="00E664BC" w:rsidP="00E428F0">
      <w:pPr>
        <w:autoSpaceDE w:val="0"/>
        <w:autoSpaceDN w:val="0"/>
        <w:adjustRightInd w:val="0"/>
        <w:spacing w:after="0" w:line="240" w:lineRule="auto"/>
        <w:rPr>
          <w:rFonts w:cstheme="minorHAnsi"/>
          <w:color w:val="000000"/>
          <w:sz w:val="24"/>
          <w:szCs w:val="24"/>
        </w:rPr>
      </w:pPr>
    </w:p>
    <w:p w14:paraId="37A872C5" w14:textId="5B0999DA"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Such organizations receiving </w:t>
      </w:r>
      <w:r w:rsidR="000D3367" w:rsidRPr="00AA063A">
        <w:rPr>
          <w:rFonts w:cstheme="minorHAnsi"/>
          <w:color w:val="000000"/>
          <w:sz w:val="24"/>
          <w:szCs w:val="24"/>
        </w:rPr>
        <w:t>C</w:t>
      </w:r>
      <w:r w:rsidR="007C54DF">
        <w:rPr>
          <w:rFonts w:cstheme="minorHAnsi"/>
          <w:color w:val="000000"/>
          <w:sz w:val="24"/>
          <w:szCs w:val="24"/>
        </w:rPr>
        <w:t>OCLI</w:t>
      </w:r>
      <w:r w:rsidR="000D3367" w:rsidRPr="00AA063A">
        <w:rPr>
          <w:rFonts w:cstheme="minorHAnsi"/>
          <w:color w:val="000000"/>
          <w:sz w:val="24"/>
          <w:szCs w:val="24"/>
        </w:rPr>
        <w:t xml:space="preserve"> f</w:t>
      </w:r>
      <w:r w:rsidRPr="00AA063A">
        <w:rPr>
          <w:rFonts w:cstheme="minorHAnsi"/>
          <w:color w:val="000000"/>
          <w:sz w:val="24"/>
          <w:szCs w:val="24"/>
        </w:rPr>
        <w:t xml:space="preserve">unds must </w:t>
      </w:r>
      <w:r w:rsidR="007C54DF">
        <w:rPr>
          <w:rFonts w:cstheme="minorHAnsi"/>
          <w:color w:val="000000"/>
          <w:sz w:val="24"/>
          <w:szCs w:val="24"/>
        </w:rPr>
        <w:t>offer se</w:t>
      </w:r>
      <w:r w:rsidRPr="00AA063A">
        <w:rPr>
          <w:rFonts w:cstheme="minorHAnsi"/>
          <w:color w:val="000000"/>
          <w:sz w:val="24"/>
          <w:szCs w:val="24"/>
        </w:rPr>
        <w:t xml:space="preserve">rvices without regard to religious affiliation and </w:t>
      </w:r>
      <w:r w:rsidR="007C54DF">
        <w:rPr>
          <w:rFonts w:cstheme="minorHAnsi"/>
          <w:color w:val="000000"/>
          <w:sz w:val="24"/>
          <w:szCs w:val="24"/>
        </w:rPr>
        <w:t xml:space="preserve">ensure </w:t>
      </w:r>
      <w:r w:rsidRPr="00AA063A">
        <w:rPr>
          <w:rFonts w:cstheme="minorHAnsi"/>
          <w:color w:val="000000"/>
          <w:sz w:val="24"/>
          <w:szCs w:val="24"/>
        </w:rPr>
        <w:t>the receipt of</w:t>
      </w:r>
      <w:r w:rsidR="000D3367" w:rsidRPr="00AA063A">
        <w:rPr>
          <w:rFonts w:cstheme="minorHAnsi"/>
          <w:color w:val="000000"/>
          <w:sz w:val="24"/>
          <w:szCs w:val="24"/>
        </w:rPr>
        <w:t xml:space="preserve"> </w:t>
      </w:r>
      <w:r w:rsidRPr="00AA063A">
        <w:rPr>
          <w:rFonts w:cstheme="minorHAnsi"/>
          <w:color w:val="000000"/>
          <w:sz w:val="24"/>
          <w:szCs w:val="24"/>
        </w:rPr>
        <w:t>services is not contingent upon participation in a religious activity or event.</w:t>
      </w:r>
    </w:p>
    <w:p w14:paraId="5447B699" w14:textId="77777777" w:rsidR="000D3367" w:rsidRPr="00AA063A" w:rsidRDefault="000D3367" w:rsidP="00E428F0">
      <w:pPr>
        <w:autoSpaceDE w:val="0"/>
        <w:autoSpaceDN w:val="0"/>
        <w:adjustRightInd w:val="0"/>
        <w:spacing w:after="0" w:line="240" w:lineRule="auto"/>
        <w:rPr>
          <w:rFonts w:cstheme="minorHAnsi"/>
          <w:color w:val="000000"/>
          <w:sz w:val="24"/>
          <w:szCs w:val="24"/>
        </w:rPr>
      </w:pPr>
    </w:p>
    <w:p w14:paraId="5E34ECEA" w14:textId="77777777" w:rsidR="00E428F0" w:rsidRPr="00AA063A" w:rsidRDefault="00E428F0" w:rsidP="00C27837">
      <w:pPr>
        <w:pStyle w:val="Heading1"/>
        <w:rPr>
          <w:rFonts w:asciiTheme="minorHAnsi" w:hAnsiTheme="minorHAnsi" w:cstheme="minorHAnsi"/>
          <w:b/>
          <w:color w:val="auto"/>
          <w:sz w:val="24"/>
          <w:szCs w:val="24"/>
        </w:rPr>
      </w:pPr>
      <w:bookmarkStart w:id="7" w:name="_Toc82002614"/>
      <w:r w:rsidRPr="00AA063A">
        <w:rPr>
          <w:rFonts w:asciiTheme="minorHAnsi" w:hAnsiTheme="minorHAnsi" w:cstheme="minorHAnsi"/>
          <w:b/>
          <w:color w:val="auto"/>
          <w:sz w:val="24"/>
          <w:szCs w:val="24"/>
        </w:rPr>
        <w:t>V</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IMPORTANT DATES</w:t>
      </w:r>
      <w:bookmarkEnd w:id="7"/>
    </w:p>
    <w:p w14:paraId="2F71A4FA" w14:textId="17482DC4" w:rsidR="00E428F0" w:rsidRPr="0029609D"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Deadline to Submit an Application</w:t>
      </w:r>
      <w:r w:rsidR="00235B48" w:rsidRPr="0029609D">
        <w:rPr>
          <w:rFonts w:cstheme="minorHAnsi"/>
          <w:color w:val="000000"/>
          <w:sz w:val="24"/>
          <w:szCs w:val="24"/>
        </w:rPr>
        <w:t>:</w:t>
      </w:r>
      <w:r w:rsidRPr="0029609D">
        <w:rPr>
          <w:rFonts w:cstheme="minorHAnsi"/>
          <w:color w:val="000000"/>
          <w:sz w:val="24"/>
          <w:szCs w:val="24"/>
        </w:rPr>
        <w:t xml:space="preserve"> </w:t>
      </w:r>
      <w:r w:rsidR="008F0950" w:rsidRPr="0029609D">
        <w:rPr>
          <w:rFonts w:cstheme="minorHAnsi"/>
          <w:color w:val="000000"/>
          <w:sz w:val="24"/>
          <w:szCs w:val="24"/>
        </w:rPr>
        <w:t xml:space="preserve">November </w:t>
      </w:r>
      <w:r w:rsidR="00CC6F85" w:rsidRPr="0029609D">
        <w:rPr>
          <w:rFonts w:cstheme="minorHAnsi"/>
          <w:color w:val="000000"/>
          <w:sz w:val="24"/>
          <w:szCs w:val="24"/>
        </w:rPr>
        <w:t>1</w:t>
      </w:r>
      <w:r w:rsidR="00A41BE7" w:rsidRPr="0029609D">
        <w:rPr>
          <w:rFonts w:cstheme="minorHAnsi"/>
          <w:color w:val="000000"/>
          <w:sz w:val="24"/>
          <w:szCs w:val="24"/>
        </w:rPr>
        <w:t xml:space="preserve">, </w:t>
      </w:r>
      <w:r w:rsidRPr="0029609D">
        <w:rPr>
          <w:rFonts w:cstheme="minorHAnsi"/>
          <w:color w:val="000000"/>
          <w:sz w:val="24"/>
          <w:szCs w:val="24"/>
        </w:rPr>
        <w:t>20</w:t>
      </w:r>
      <w:r w:rsidR="005A099F" w:rsidRPr="0029609D">
        <w:rPr>
          <w:rFonts w:cstheme="minorHAnsi"/>
          <w:color w:val="000000"/>
          <w:sz w:val="24"/>
          <w:szCs w:val="24"/>
        </w:rPr>
        <w:t>2</w:t>
      </w:r>
      <w:r w:rsidR="00CC6F85" w:rsidRPr="0029609D">
        <w:rPr>
          <w:rFonts w:cstheme="minorHAnsi"/>
          <w:color w:val="000000"/>
          <w:sz w:val="24"/>
          <w:szCs w:val="24"/>
        </w:rPr>
        <w:t>1</w:t>
      </w:r>
    </w:p>
    <w:p w14:paraId="35D2C7BD" w14:textId="2B4EC0D9" w:rsidR="00E428F0" w:rsidRPr="0029609D"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Sub-award Start Date</w:t>
      </w:r>
      <w:r w:rsidR="00235B48" w:rsidRPr="0029609D">
        <w:rPr>
          <w:rFonts w:cstheme="minorHAnsi"/>
          <w:color w:val="000000"/>
          <w:sz w:val="24"/>
          <w:szCs w:val="24"/>
        </w:rPr>
        <w:t>:</w:t>
      </w:r>
      <w:r w:rsidRPr="0029609D">
        <w:rPr>
          <w:rFonts w:cstheme="minorHAnsi"/>
          <w:color w:val="000000"/>
          <w:sz w:val="24"/>
          <w:szCs w:val="24"/>
        </w:rPr>
        <w:t xml:space="preserve"> </w:t>
      </w:r>
      <w:r w:rsidR="00A41BE7" w:rsidRPr="0029609D">
        <w:rPr>
          <w:rFonts w:cstheme="minorHAnsi"/>
          <w:color w:val="000000"/>
          <w:sz w:val="24"/>
          <w:szCs w:val="24"/>
        </w:rPr>
        <w:t>December</w:t>
      </w:r>
      <w:r w:rsidRPr="0029609D">
        <w:rPr>
          <w:rFonts w:cstheme="minorHAnsi"/>
          <w:color w:val="000000"/>
          <w:sz w:val="24"/>
          <w:szCs w:val="24"/>
        </w:rPr>
        <w:t xml:space="preserve"> </w:t>
      </w:r>
      <w:r w:rsidR="007E0109" w:rsidRPr="0029609D">
        <w:rPr>
          <w:rFonts w:cstheme="minorHAnsi"/>
          <w:color w:val="000000"/>
          <w:sz w:val="24"/>
          <w:szCs w:val="24"/>
        </w:rPr>
        <w:t>1</w:t>
      </w:r>
      <w:r w:rsidRPr="0029609D">
        <w:rPr>
          <w:rFonts w:cstheme="minorHAnsi"/>
          <w:color w:val="000000"/>
          <w:sz w:val="24"/>
          <w:szCs w:val="24"/>
        </w:rPr>
        <w:t>, 20</w:t>
      </w:r>
      <w:r w:rsidR="00BC3DA5" w:rsidRPr="0029609D">
        <w:rPr>
          <w:rFonts w:cstheme="minorHAnsi"/>
          <w:color w:val="000000"/>
          <w:sz w:val="24"/>
          <w:szCs w:val="24"/>
        </w:rPr>
        <w:t>2</w:t>
      </w:r>
      <w:r w:rsidR="00CC6F85" w:rsidRPr="0029609D">
        <w:rPr>
          <w:rFonts w:cstheme="minorHAnsi"/>
          <w:color w:val="000000"/>
          <w:sz w:val="24"/>
          <w:szCs w:val="24"/>
        </w:rPr>
        <w:t>1</w:t>
      </w:r>
    </w:p>
    <w:p w14:paraId="72456AFC" w14:textId="63487439" w:rsidR="00E428F0" w:rsidRPr="00AA063A" w:rsidRDefault="00E428F0" w:rsidP="00E428F0">
      <w:pPr>
        <w:autoSpaceDE w:val="0"/>
        <w:autoSpaceDN w:val="0"/>
        <w:adjustRightInd w:val="0"/>
        <w:spacing w:after="0" w:line="240" w:lineRule="auto"/>
        <w:rPr>
          <w:rFonts w:cstheme="minorHAnsi"/>
          <w:color w:val="000000"/>
          <w:sz w:val="24"/>
          <w:szCs w:val="24"/>
        </w:rPr>
      </w:pPr>
      <w:r w:rsidRPr="0029609D">
        <w:rPr>
          <w:rFonts w:ascii="Segoe UI Symbol" w:eastAsia="MS-UIGothic" w:hAnsi="Segoe UI Symbol" w:cs="Segoe UI Symbol"/>
          <w:color w:val="000000"/>
          <w:sz w:val="24"/>
          <w:szCs w:val="24"/>
        </w:rPr>
        <w:t>➢</w:t>
      </w:r>
      <w:r w:rsidRPr="0029609D">
        <w:rPr>
          <w:rFonts w:eastAsia="MS-UIGothic" w:cstheme="minorHAnsi"/>
          <w:color w:val="000000"/>
          <w:sz w:val="24"/>
          <w:szCs w:val="24"/>
        </w:rPr>
        <w:t xml:space="preserve"> </w:t>
      </w:r>
      <w:r w:rsidRPr="0029609D">
        <w:rPr>
          <w:rFonts w:cstheme="minorHAnsi"/>
          <w:color w:val="000000"/>
          <w:sz w:val="24"/>
          <w:szCs w:val="24"/>
        </w:rPr>
        <w:t>Sub-award End Date</w:t>
      </w:r>
      <w:r w:rsidR="00235B48" w:rsidRPr="0029609D">
        <w:rPr>
          <w:rFonts w:cstheme="minorHAnsi"/>
          <w:color w:val="000000"/>
          <w:sz w:val="24"/>
          <w:szCs w:val="24"/>
        </w:rPr>
        <w:t>:</w:t>
      </w:r>
      <w:r w:rsidRPr="0029609D">
        <w:rPr>
          <w:rFonts w:cstheme="minorHAnsi"/>
          <w:color w:val="000000"/>
          <w:sz w:val="24"/>
          <w:szCs w:val="24"/>
        </w:rPr>
        <w:t xml:space="preserve"> </w:t>
      </w:r>
      <w:r w:rsidR="00ED1BDE" w:rsidRPr="0029609D">
        <w:rPr>
          <w:rFonts w:cstheme="minorHAnsi"/>
          <w:color w:val="000000"/>
          <w:sz w:val="24"/>
          <w:szCs w:val="24"/>
        </w:rPr>
        <w:t xml:space="preserve">November 30, 2022 </w:t>
      </w:r>
    </w:p>
    <w:p w14:paraId="6C2630C4" w14:textId="77777777" w:rsidR="00A41BE7" w:rsidRPr="00AA063A" w:rsidRDefault="00A41BE7" w:rsidP="00E428F0">
      <w:pPr>
        <w:autoSpaceDE w:val="0"/>
        <w:autoSpaceDN w:val="0"/>
        <w:adjustRightInd w:val="0"/>
        <w:spacing w:after="0" w:line="240" w:lineRule="auto"/>
        <w:rPr>
          <w:rFonts w:cstheme="minorHAnsi"/>
          <w:color w:val="000000"/>
          <w:sz w:val="20"/>
          <w:szCs w:val="20"/>
        </w:rPr>
      </w:pPr>
    </w:p>
    <w:p w14:paraId="1029CCB6" w14:textId="77777777" w:rsidR="008D3425" w:rsidRPr="00AA063A" w:rsidRDefault="00E428F0" w:rsidP="00C27837">
      <w:pPr>
        <w:pStyle w:val="Heading1"/>
        <w:rPr>
          <w:rStyle w:val="Heading1Char"/>
          <w:rFonts w:asciiTheme="minorHAnsi" w:hAnsiTheme="minorHAnsi" w:cstheme="minorHAnsi"/>
          <w:b/>
          <w:color w:val="auto"/>
          <w:sz w:val="24"/>
          <w:szCs w:val="24"/>
        </w:rPr>
      </w:pPr>
      <w:bookmarkStart w:id="8" w:name="_Toc82002615"/>
      <w:r w:rsidRPr="00AA063A">
        <w:rPr>
          <w:rFonts w:asciiTheme="minorHAnsi" w:hAnsiTheme="minorHAnsi" w:cstheme="minorHAnsi"/>
          <w:b/>
          <w:color w:val="auto"/>
          <w:sz w:val="24"/>
          <w:szCs w:val="24"/>
        </w:rPr>
        <w:t>VII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P</w:t>
      </w:r>
      <w:r w:rsidR="0009526B" w:rsidRPr="00AA063A">
        <w:rPr>
          <w:rFonts w:asciiTheme="minorHAnsi" w:hAnsiTheme="minorHAnsi" w:cstheme="minorHAnsi"/>
          <w:b/>
          <w:color w:val="auto"/>
          <w:sz w:val="24"/>
          <w:szCs w:val="24"/>
        </w:rPr>
        <w:t>ROJECT</w:t>
      </w:r>
      <w:r w:rsidRPr="00AA063A">
        <w:rPr>
          <w:rFonts w:asciiTheme="minorHAnsi" w:hAnsiTheme="minorHAnsi" w:cstheme="minorHAnsi"/>
          <w:b/>
          <w:color w:val="auto"/>
          <w:sz w:val="24"/>
          <w:szCs w:val="24"/>
        </w:rPr>
        <w:t xml:space="preserve"> PRIORITY AREAS</w:t>
      </w:r>
      <w:bookmarkEnd w:id="8"/>
    </w:p>
    <w:p w14:paraId="2E9F1F2F" w14:textId="650D6CF7" w:rsidR="00235B48"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This Notice of Funding Availability </w:t>
      </w:r>
      <w:r w:rsidR="0064303D">
        <w:rPr>
          <w:rFonts w:cstheme="minorHAnsi"/>
          <w:color w:val="000000"/>
          <w:sz w:val="24"/>
          <w:szCs w:val="24"/>
        </w:rPr>
        <w:t>seeks</w:t>
      </w:r>
      <w:r w:rsidRPr="00AA063A">
        <w:rPr>
          <w:rFonts w:cstheme="minorHAnsi"/>
          <w:color w:val="000000"/>
          <w:sz w:val="24"/>
          <w:szCs w:val="24"/>
        </w:rPr>
        <w:t xml:space="preserve"> pro</w:t>
      </w:r>
      <w:r w:rsidR="0009526B" w:rsidRPr="00AA063A">
        <w:rPr>
          <w:rFonts w:cstheme="minorHAnsi"/>
          <w:color w:val="000000"/>
          <w:sz w:val="24"/>
          <w:szCs w:val="24"/>
        </w:rPr>
        <w:t>jects</w:t>
      </w:r>
      <w:r w:rsidR="004234C3">
        <w:rPr>
          <w:rFonts w:cstheme="minorHAnsi"/>
          <w:color w:val="000000"/>
          <w:sz w:val="24"/>
          <w:szCs w:val="24"/>
        </w:rPr>
        <w:t xml:space="preserve"> focused on</w:t>
      </w:r>
      <w:r w:rsidRPr="00AA063A">
        <w:rPr>
          <w:rFonts w:cstheme="minorHAnsi"/>
          <w:color w:val="000000"/>
          <w:sz w:val="24"/>
          <w:szCs w:val="24"/>
        </w:rPr>
        <w:t xml:space="preserve"> the following</w:t>
      </w:r>
      <w:r w:rsidR="00A41BE7" w:rsidRPr="00AA063A">
        <w:rPr>
          <w:rFonts w:cstheme="minorHAnsi"/>
          <w:color w:val="000000"/>
          <w:sz w:val="24"/>
          <w:szCs w:val="24"/>
        </w:rPr>
        <w:t xml:space="preserve"> </w:t>
      </w:r>
      <w:r w:rsidRPr="00AA063A">
        <w:rPr>
          <w:rFonts w:cstheme="minorHAnsi"/>
          <w:color w:val="000000"/>
          <w:sz w:val="24"/>
          <w:szCs w:val="24"/>
        </w:rPr>
        <w:t>priority area</w:t>
      </w:r>
      <w:r w:rsidR="00A41BE7" w:rsidRPr="00AA063A">
        <w:rPr>
          <w:rFonts w:cstheme="minorHAnsi"/>
          <w:color w:val="000000"/>
          <w:sz w:val="24"/>
          <w:szCs w:val="24"/>
        </w:rPr>
        <w:t>s</w:t>
      </w:r>
      <w:r w:rsidRPr="00AA063A">
        <w:rPr>
          <w:rFonts w:cstheme="minorHAnsi"/>
          <w:color w:val="000000"/>
          <w:sz w:val="24"/>
          <w:szCs w:val="24"/>
        </w:rPr>
        <w:t>:</w:t>
      </w:r>
    </w:p>
    <w:p w14:paraId="7B11A513" w14:textId="6B984309" w:rsidR="004234C3" w:rsidRDefault="004234C3" w:rsidP="004234C3">
      <w:pPr>
        <w:pStyle w:val="ListParagraph"/>
        <w:numPr>
          <w:ilvl w:val="0"/>
          <w:numId w:val="11"/>
        </w:numPr>
        <w:rPr>
          <w:rStyle w:val="search-custom1"/>
          <w:rFonts w:cstheme="minorHAnsi"/>
          <w:sz w:val="24"/>
          <w:szCs w:val="24"/>
        </w:rPr>
      </w:pPr>
      <w:r>
        <w:rPr>
          <w:rStyle w:val="search-custom1"/>
          <w:rFonts w:cstheme="minorHAnsi"/>
          <w:sz w:val="24"/>
          <w:szCs w:val="24"/>
        </w:rPr>
        <w:t xml:space="preserve">Activities that research and </w:t>
      </w:r>
      <w:r w:rsidRPr="004234C3">
        <w:rPr>
          <w:rStyle w:val="search-custom1"/>
          <w:rFonts w:cstheme="minorHAnsi"/>
          <w:sz w:val="24"/>
          <w:szCs w:val="24"/>
        </w:rPr>
        <w:t>analyze a range of existing community-based efforts to address overdoses</w:t>
      </w:r>
      <w:r>
        <w:rPr>
          <w:rStyle w:val="search-custom1"/>
          <w:rFonts w:cstheme="minorHAnsi"/>
          <w:sz w:val="24"/>
          <w:szCs w:val="24"/>
        </w:rPr>
        <w:t>;</w:t>
      </w:r>
      <w:r w:rsidR="0064303D">
        <w:rPr>
          <w:rStyle w:val="search-custom1"/>
          <w:rFonts w:cstheme="minorHAnsi"/>
          <w:sz w:val="24"/>
          <w:szCs w:val="24"/>
        </w:rPr>
        <w:t xml:space="preserve"> </w:t>
      </w:r>
    </w:p>
    <w:p w14:paraId="68B72964" w14:textId="4F8F1EE4" w:rsidR="004234C3" w:rsidRPr="004234C3" w:rsidRDefault="004234C3" w:rsidP="004234C3">
      <w:pPr>
        <w:pStyle w:val="ListParagraph"/>
        <w:numPr>
          <w:ilvl w:val="0"/>
          <w:numId w:val="11"/>
        </w:numPr>
        <w:rPr>
          <w:rStyle w:val="search-custom1"/>
          <w:rFonts w:cstheme="minorHAnsi"/>
          <w:sz w:val="24"/>
          <w:szCs w:val="24"/>
        </w:rPr>
      </w:pPr>
      <w:r>
        <w:rPr>
          <w:rStyle w:val="search-custom1"/>
          <w:rFonts w:cstheme="minorHAnsi"/>
          <w:sz w:val="24"/>
          <w:szCs w:val="24"/>
        </w:rPr>
        <w:lastRenderedPageBreak/>
        <w:t>E</w:t>
      </w:r>
      <w:r w:rsidRPr="004234C3">
        <w:rPr>
          <w:rStyle w:val="search-custom1"/>
          <w:rFonts w:cstheme="minorHAnsi"/>
          <w:sz w:val="24"/>
          <w:szCs w:val="24"/>
        </w:rPr>
        <w:t xml:space="preserve">vidence-based and proven strategies </w:t>
      </w:r>
      <w:r>
        <w:rPr>
          <w:rStyle w:val="search-custom1"/>
          <w:rFonts w:cstheme="minorHAnsi"/>
          <w:sz w:val="24"/>
          <w:szCs w:val="24"/>
        </w:rPr>
        <w:t xml:space="preserve">designed </w:t>
      </w:r>
      <w:r w:rsidRPr="004234C3">
        <w:rPr>
          <w:rStyle w:val="search-custom1"/>
          <w:rFonts w:cstheme="minorHAnsi"/>
          <w:sz w:val="24"/>
          <w:szCs w:val="24"/>
        </w:rPr>
        <w:t>to reduce overdose deaths that incorporate approaches that advance equity;</w:t>
      </w:r>
    </w:p>
    <w:p w14:paraId="09D0BE9F" w14:textId="6F1A0EAA" w:rsidR="00D1655D" w:rsidRPr="00D1655D" w:rsidRDefault="009C09D6" w:rsidP="0064303D">
      <w:pPr>
        <w:pStyle w:val="ListParagraph"/>
        <w:numPr>
          <w:ilvl w:val="0"/>
          <w:numId w:val="11"/>
        </w:numPr>
        <w:spacing w:after="0"/>
        <w:contextualSpacing w:val="0"/>
        <w:rPr>
          <w:rFonts w:cstheme="minorHAnsi"/>
          <w:color w:val="363636"/>
          <w:sz w:val="24"/>
          <w:szCs w:val="24"/>
        </w:rPr>
      </w:pPr>
      <w:r w:rsidRPr="00D1655D">
        <w:rPr>
          <w:rStyle w:val="search-custom1"/>
          <w:rFonts w:cstheme="minorHAnsi"/>
          <w:sz w:val="24"/>
          <w:szCs w:val="24"/>
        </w:rPr>
        <w:t>Research activities that deal with</w:t>
      </w:r>
      <w:r w:rsidR="00E45EAF" w:rsidRPr="00D1655D">
        <w:rPr>
          <w:rStyle w:val="search-custom1"/>
          <w:rFonts w:cstheme="minorHAnsi"/>
          <w:sz w:val="24"/>
          <w:szCs w:val="24"/>
        </w:rPr>
        <w:t xml:space="preserve"> </w:t>
      </w:r>
      <w:r w:rsidR="001669C3" w:rsidRPr="00D1655D">
        <w:rPr>
          <w:rFonts w:eastAsia="Times New Roman" w:cstheme="minorHAnsi"/>
          <w:color w:val="363636"/>
          <w:sz w:val="24"/>
          <w:szCs w:val="24"/>
        </w:rPr>
        <w:t>opioid-involved overdose, overdose involving stimulants, or poly</w:t>
      </w:r>
      <w:r w:rsidR="00B7497B" w:rsidRPr="00D1655D">
        <w:rPr>
          <w:rFonts w:eastAsia="Times New Roman" w:cstheme="minorHAnsi"/>
          <w:color w:val="363636"/>
          <w:sz w:val="24"/>
          <w:szCs w:val="24"/>
        </w:rPr>
        <w:t>-</w:t>
      </w:r>
      <w:r w:rsidR="001669C3" w:rsidRPr="00D1655D">
        <w:rPr>
          <w:rFonts w:eastAsia="Times New Roman" w:cstheme="minorHAnsi"/>
          <w:color w:val="363636"/>
          <w:sz w:val="24"/>
          <w:szCs w:val="24"/>
        </w:rPr>
        <w:t>drug overdose</w:t>
      </w:r>
      <w:r w:rsidR="00E02042" w:rsidRPr="00D1655D">
        <w:rPr>
          <w:rFonts w:eastAsia="Times New Roman" w:cstheme="minorHAnsi"/>
          <w:color w:val="363636"/>
          <w:sz w:val="24"/>
          <w:szCs w:val="24"/>
        </w:rPr>
        <w:t>, and other harms associated with substance (mis)use</w:t>
      </w:r>
      <w:r w:rsidR="008F439B" w:rsidRPr="00D1655D">
        <w:rPr>
          <w:rFonts w:eastAsia="Times New Roman" w:cstheme="minorHAnsi"/>
          <w:color w:val="363636"/>
          <w:sz w:val="24"/>
          <w:szCs w:val="24"/>
        </w:rPr>
        <w:t>;</w:t>
      </w:r>
    </w:p>
    <w:p w14:paraId="5E172B8B" w14:textId="3189AD79" w:rsidR="009C09D6" w:rsidRPr="00D1655D" w:rsidRDefault="009C09D6" w:rsidP="0064303D">
      <w:pPr>
        <w:pStyle w:val="ListParagraph"/>
        <w:numPr>
          <w:ilvl w:val="0"/>
          <w:numId w:val="11"/>
        </w:numPr>
        <w:spacing w:after="0"/>
        <w:contextualSpacing w:val="0"/>
        <w:rPr>
          <w:rStyle w:val="search-custom1"/>
          <w:rFonts w:cstheme="minorHAnsi"/>
          <w:sz w:val="24"/>
          <w:szCs w:val="24"/>
        </w:rPr>
      </w:pPr>
      <w:r w:rsidRPr="00D1655D">
        <w:rPr>
          <w:rFonts w:eastAsia="Times New Roman" w:cstheme="minorHAnsi"/>
          <w:color w:val="363636"/>
          <w:sz w:val="24"/>
          <w:szCs w:val="24"/>
        </w:rPr>
        <w:t xml:space="preserve">Research activities that deal with </w:t>
      </w:r>
      <w:r w:rsidR="00CB18A3" w:rsidRPr="00D1655D">
        <w:rPr>
          <w:rFonts w:eastAsia="Times New Roman" w:cstheme="minorHAnsi"/>
          <w:color w:val="363636"/>
          <w:sz w:val="24"/>
          <w:szCs w:val="24"/>
        </w:rPr>
        <w:t>A</w:t>
      </w:r>
      <w:r w:rsidRPr="00D1655D">
        <w:rPr>
          <w:rFonts w:eastAsia="Times New Roman" w:cstheme="minorHAnsi"/>
          <w:color w:val="363636"/>
          <w:sz w:val="24"/>
          <w:szCs w:val="24"/>
        </w:rPr>
        <w:t xml:space="preserve">dverse </w:t>
      </w:r>
      <w:r w:rsidR="00CB18A3" w:rsidRPr="00D1655D">
        <w:rPr>
          <w:rFonts w:eastAsia="Times New Roman" w:cstheme="minorHAnsi"/>
          <w:color w:val="363636"/>
          <w:sz w:val="24"/>
          <w:szCs w:val="24"/>
        </w:rPr>
        <w:t>C</w:t>
      </w:r>
      <w:r w:rsidRPr="00D1655D">
        <w:rPr>
          <w:rFonts w:eastAsia="Times New Roman" w:cstheme="minorHAnsi"/>
          <w:color w:val="363636"/>
          <w:sz w:val="24"/>
          <w:szCs w:val="24"/>
        </w:rPr>
        <w:t xml:space="preserve">hildhood </w:t>
      </w:r>
      <w:r w:rsidR="00CB18A3" w:rsidRPr="00D1655D">
        <w:rPr>
          <w:rFonts w:eastAsia="Times New Roman" w:cstheme="minorHAnsi"/>
          <w:color w:val="363636"/>
          <w:sz w:val="24"/>
          <w:szCs w:val="24"/>
        </w:rPr>
        <w:t>E</w:t>
      </w:r>
      <w:r w:rsidRPr="00D1655D">
        <w:rPr>
          <w:rFonts w:eastAsia="Times New Roman" w:cstheme="minorHAnsi"/>
          <w:color w:val="363636"/>
          <w:sz w:val="24"/>
          <w:szCs w:val="24"/>
        </w:rPr>
        <w:t>xperiences (ACEs)</w:t>
      </w:r>
      <w:r w:rsidR="008F439B" w:rsidRPr="00D1655D">
        <w:rPr>
          <w:rFonts w:eastAsia="Times New Roman" w:cstheme="minorHAnsi"/>
          <w:color w:val="363636"/>
          <w:sz w:val="24"/>
          <w:szCs w:val="24"/>
        </w:rPr>
        <w:t>; or</w:t>
      </w:r>
      <w:r w:rsidRPr="00D1655D">
        <w:rPr>
          <w:rFonts w:eastAsia="Times New Roman" w:cstheme="minorHAnsi"/>
          <w:color w:val="363636"/>
          <w:sz w:val="24"/>
          <w:szCs w:val="24"/>
        </w:rPr>
        <w:t xml:space="preserve">  </w:t>
      </w:r>
    </w:p>
    <w:p w14:paraId="1B4AAB3A" w14:textId="4803F781" w:rsidR="008D3425" w:rsidRPr="00D51924" w:rsidRDefault="008D3425" w:rsidP="0064303D">
      <w:pPr>
        <w:pStyle w:val="ListParagraph"/>
        <w:numPr>
          <w:ilvl w:val="0"/>
          <w:numId w:val="11"/>
        </w:numPr>
        <w:spacing w:after="0"/>
        <w:contextualSpacing w:val="0"/>
        <w:rPr>
          <w:rStyle w:val="search-custom1"/>
          <w:rFonts w:cstheme="minorHAnsi"/>
          <w:sz w:val="24"/>
          <w:szCs w:val="24"/>
        </w:rPr>
      </w:pPr>
      <w:r w:rsidRPr="00D51924">
        <w:rPr>
          <w:rStyle w:val="search-custom1"/>
          <w:rFonts w:cstheme="minorHAnsi"/>
          <w:sz w:val="24"/>
          <w:szCs w:val="24"/>
        </w:rPr>
        <w:t xml:space="preserve">Efforts that support and promote the partnership of law enforcement and public health agencies, whose collaboration is critical to reducing </w:t>
      </w:r>
      <w:r w:rsidR="00E02042" w:rsidRPr="00D51924">
        <w:rPr>
          <w:rStyle w:val="search-custom1"/>
          <w:rFonts w:cstheme="minorHAnsi"/>
          <w:sz w:val="24"/>
          <w:szCs w:val="24"/>
        </w:rPr>
        <w:t xml:space="preserve">drug </w:t>
      </w:r>
      <w:r w:rsidRPr="00D51924">
        <w:rPr>
          <w:rStyle w:val="search-custom1"/>
          <w:rFonts w:cstheme="minorHAnsi"/>
          <w:sz w:val="24"/>
          <w:szCs w:val="24"/>
        </w:rPr>
        <w:t xml:space="preserve">overdose and other harms </w:t>
      </w:r>
      <w:r w:rsidR="001669C3" w:rsidRPr="00D51924">
        <w:rPr>
          <w:rStyle w:val="search-custom1"/>
          <w:rFonts w:cstheme="minorHAnsi"/>
          <w:sz w:val="24"/>
          <w:szCs w:val="24"/>
        </w:rPr>
        <w:t xml:space="preserve">associated with </w:t>
      </w:r>
      <w:r w:rsidR="00B62BB5" w:rsidRPr="00D51924">
        <w:rPr>
          <w:rStyle w:val="search-custom1"/>
          <w:rFonts w:cstheme="minorHAnsi"/>
          <w:sz w:val="24"/>
          <w:szCs w:val="24"/>
        </w:rPr>
        <w:t xml:space="preserve">substance </w:t>
      </w:r>
      <w:r w:rsidR="001669C3" w:rsidRPr="00D51924">
        <w:rPr>
          <w:rStyle w:val="search-custom1"/>
          <w:rFonts w:cstheme="minorHAnsi"/>
          <w:sz w:val="24"/>
          <w:szCs w:val="24"/>
        </w:rPr>
        <w:t>(mis)</w:t>
      </w:r>
      <w:r w:rsidR="00B62BB5" w:rsidRPr="00D51924">
        <w:rPr>
          <w:rStyle w:val="search-custom1"/>
          <w:rFonts w:cstheme="minorHAnsi"/>
          <w:sz w:val="24"/>
          <w:szCs w:val="24"/>
        </w:rPr>
        <w:t>use</w:t>
      </w:r>
      <w:r w:rsidR="008F439B" w:rsidRPr="00D51924">
        <w:rPr>
          <w:rStyle w:val="search-custom1"/>
          <w:rFonts w:cstheme="minorHAnsi"/>
          <w:sz w:val="24"/>
          <w:szCs w:val="24"/>
        </w:rPr>
        <w:t>.</w:t>
      </w:r>
    </w:p>
    <w:p w14:paraId="27061E17" w14:textId="77777777" w:rsidR="00B815AB" w:rsidRDefault="00B815AB" w:rsidP="00E428F0">
      <w:pPr>
        <w:autoSpaceDE w:val="0"/>
        <w:autoSpaceDN w:val="0"/>
        <w:adjustRightInd w:val="0"/>
        <w:spacing w:after="0" w:line="240" w:lineRule="auto"/>
        <w:rPr>
          <w:rFonts w:cstheme="minorHAnsi"/>
          <w:b/>
          <w:color w:val="000000"/>
          <w:sz w:val="24"/>
          <w:szCs w:val="24"/>
        </w:rPr>
      </w:pPr>
    </w:p>
    <w:p w14:paraId="1A978187" w14:textId="37C8A246"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Funding Specifications:</w:t>
      </w:r>
      <w:r w:rsidRPr="00AA063A">
        <w:rPr>
          <w:rFonts w:cstheme="minorHAnsi"/>
          <w:color w:val="000000"/>
          <w:sz w:val="24"/>
          <w:szCs w:val="24"/>
        </w:rPr>
        <w:t xml:space="preserve"> The </w:t>
      </w:r>
      <w:r w:rsidR="00A41BE7" w:rsidRPr="00AA063A">
        <w:rPr>
          <w:rFonts w:cstheme="minorHAnsi"/>
          <w:color w:val="000000"/>
          <w:sz w:val="24"/>
          <w:szCs w:val="24"/>
        </w:rPr>
        <w:t>UB</w:t>
      </w:r>
      <w:r w:rsidR="00B0001B">
        <w:rPr>
          <w:rFonts w:cstheme="minorHAnsi"/>
          <w:color w:val="000000"/>
          <w:sz w:val="24"/>
          <w:szCs w:val="24"/>
        </w:rPr>
        <w:t>alt</w:t>
      </w:r>
      <w:r w:rsidRPr="00AA063A">
        <w:rPr>
          <w:rFonts w:cstheme="minorHAnsi"/>
          <w:color w:val="000000"/>
          <w:sz w:val="24"/>
          <w:szCs w:val="24"/>
        </w:rPr>
        <w:t xml:space="preserve"> will </w:t>
      </w:r>
      <w:r w:rsidR="00A50881" w:rsidRPr="00AA063A">
        <w:rPr>
          <w:rFonts w:cstheme="minorHAnsi"/>
          <w:color w:val="000000"/>
          <w:sz w:val="24"/>
          <w:szCs w:val="24"/>
        </w:rPr>
        <w:t xml:space="preserve">use a tier system when making subcontract </w:t>
      </w:r>
      <w:r w:rsidR="003A3DB6" w:rsidRPr="00AA063A">
        <w:rPr>
          <w:rFonts w:cstheme="minorHAnsi"/>
          <w:color w:val="000000"/>
          <w:sz w:val="24"/>
          <w:szCs w:val="24"/>
        </w:rPr>
        <w:t>awards</w:t>
      </w:r>
      <w:r w:rsidR="00A50881" w:rsidRPr="00AA063A">
        <w:rPr>
          <w:rFonts w:cstheme="minorHAnsi"/>
          <w:color w:val="000000"/>
          <w:sz w:val="24"/>
          <w:szCs w:val="24"/>
        </w:rPr>
        <w:t>.</w:t>
      </w:r>
    </w:p>
    <w:p w14:paraId="4150C706" w14:textId="77777777" w:rsidR="00A50881" w:rsidRPr="00AA063A" w:rsidRDefault="00A50881" w:rsidP="00A50881">
      <w:pPr>
        <w:autoSpaceDE w:val="0"/>
        <w:autoSpaceDN w:val="0"/>
        <w:adjustRightInd w:val="0"/>
        <w:spacing w:after="0" w:line="240" w:lineRule="auto"/>
        <w:rPr>
          <w:rFonts w:cstheme="minorHAnsi"/>
          <w:color w:val="000000"/>
          <w:sz w:val="24"/>
          <w:szCs w:val="24"/>
        </w:rPr>
      </w:pPr>
    </w:p>
    <w:p w14:paraId="50C08861" w14:textId="29317FE4" w:rsidR="00C66EC3" w:rsidRPr="0029609D" w:rsidRDefault="00FB7B5E" w:rsidP="00A50881">
      <w:pPr>
        <w:autoSpaceDE w:val="0"/>
        <w:autoSpaceDN w:val="0"/>
        <w:adjustRightInd w:val="0"/>
        <w:spacing w:after="0" w:line="240" w:lineRule="auto"/>
        <w:rPr>
          <w:rFonts w:cstheme="minorHAnsi"/>
          <w:color w:val="000000"/>
          <w:sz w:val="24"/>
          <w:szCs w:val="24"/>
        </w:rPr>
      </w:pPr>
      <w:r w:rsidRPr="0029609D">
        <w:rPr>
          <w:rFonts w:cstheme="minorHAnsi"/>
          <w:color w:val="000000"/>
          <w:sz w:val="24"/>
          <w:szCs w:val="24"/>
          <w:u w:val="single"/>
        </w:rPr>
        <w:t>Tier 1-up to $</w:t>
      </w:r>
      <w:r w:rsidR="004C592C" w:rsidRPr="0029609D">
        <w:rPr>
          <w:rFonts w:cstheme="minorHAnsi"/>
          <w:color w:val="000000"/>
          <w:sz w:val="24"/>
          <w:szCs w:val="24"/>
          <w:u w:val="single"/>
        </w:rPr>
        <w:t>5</w:t>
      </w:r>
      <w:r w:rsidR="007C54DF">
        <w:rPr>
          <w:rFonts w:cstheme="minorHAnsi"/>
          <w:color w:val="000000"/>
          <w:sz w:val="24"/>
          <w:szCs w:val="24"/>
          <w:u w:val="single"/>
        </w:rPr>
        <w:t>0</w:t>
      </w:r>
      <w:r w:rsidRPr="0029609D">
        <w:rPr>
          <w:rFonts w:cstheme="minorHAnsi"/>
          <w:color w:val="000000"/>
          <w:sz w:val="24"/>
          <w:szCs w:val="24"/>
          <w:u w:val="single"/>
        </w:rPr>
        <w:t>,000 per award</w:t>
      </w:r>
      <w:r w:rsidRPr="0029609D">
        <w:rPr>
          <w:rFonts w:cstheme="minorHAnsi"/>
          <w:color w:val="000000"/>
          <w:sz w:val="24"/>
          <w:szCs w:val="24"/>
        </w:rPr>
        <w:t>: Awards in this tier fund program planning. The UB</w:t>
      </w:r>
      <w:r w:rsidR="00B0001B">
        <w:rPr>
          <w:rFonts w:cstheme="minorHAnsi"/>
          <w:color w:val="000000"/>
          <w:sz w:val="24"/>
          <w:szCs w:val="24"/>
        </w:rPr>
        <w:t>alt</w:t>
      </w:r>
      <w:r w:rsidRPr="0029609D">
        <w:rPr>
          <w:rFonts w:cstheme="minorHAnsi"/>
          <w:color w:val="000000"/>
          <w:sz w:val="24"/>
          <w:szCs w:val="24"/>
        </w:rPr>
        <w:t xml:space="preserve"> recognizes that complex community problems </w:t>
      </w:r>
      <w:r w:rsidR="00BA6E35" w:rsidRPr="0029609D">
        <w:rPr>
          <w:rFonts w:cstheme="minorHAnsi"/>
          <w:color w:val="000000"/>
          <w:sz w:val="24"/>
          <w:szCs w:val="24"/>
        </w:rPr>
        <w:t xml:space="preserve">typically </w:t>
      </w:r>
      <w:r w:rsidRPr="0029609D">
        <w:rPr>
          <w:rFonts w:cstheme="minorHAnsi"/>
          <w:color w:val="000000"/>
          <w:sz w:val="24"/>
          <w:szCs w:val="24"/>
        </w:rPr>
        <w:t xml:space="preserve">necessitate an involved planning process. It is often challenging for researchers and practitioners to suggest an effective response to a community’s problem without first engaging </w:t>
      </w:r>
      <w:r w:rsidR="00C66EC3" w:rsidRPr="0029609D">
        <w:rPr>
          <w:rFonts w:cstheme="minorHAnsi"/>
          <w:color w:val="000000"/>
          <w:sz w:val="24"/>
          <w:szCs w:val="24"/>
        </w:rPr>
        <w:t xml:space="preserve">the community to discover why the problem exists and how the problem </w:t>
      </w:r>
      <w:proofErr w:type="gramStart"/>
      <w:r w:rsidR="00C66EC3" w:rsidRPr="0029609D">
        <w:rPr>
          <w:rFonts w:cstheme="minorHAnsi"/>
          <w:color w:val="000000"/>
          <w:sz w:val="24"/>
          <w:szCs w:val="24"/>
        </w:rPr>
        <w:t>c</w:t>
      </w:r>
      <w:r w:rsidR="00D1655D">
        <w:rPr>
          <w:rFonts w:cstheme="minorHAnsi"/>
          <w:color w:val="000000"/>
          <w:sz w:val="24"/>
          <w:szCs w:val="24"/>
        </w:rPr>
        <w:t>ould</w:t>
      </w:r>
      <w:r w:rsidR="00C66EC3" w:rsidRPr="0029609D">
        <w:rPr>
          <w:rFonts w:cstheme="minorHAnsi"/>
          <w:color w:val="000000"/>
          <w:sz w:val="24"/>
          <w:szCs w:val="24"/>
        </w:rPr>
        <w:t xml:space="preserve"> be addressed</w:t>
      </w:r>
      <w:proofErr w:type="gramEnd"/>
      <w:r w:rsidR="00D1655D" w:rsidRPr="00D1655D">
        <w:rPr>
          <w:rFonts w:cstheme="minorHAnsi"/>
          <w:color w:val="000000"/>
          <w:sz w:val="24"/>
          <w:szCs w:val="24"/>
        </w:rPr>
        <w:t xml:space="preserve"> </w:t>
      </w:r>
      <w:r w:rsidR="00D1655D" w:rsidRPr="0029609D">
        <w:rPr>
          <w:rFonts w:cstheme="minorHAnsi"/>
          <w:color w:val="000000"/>
          <w:sz w:val="24"/>
          <w:szCs w:val="24"/>
        </w:rPr>
        <w:t>effectively and efficiently</w:t>
      </w:r>
      <w:r w:rsidR="00D1655D">
        <w:rPr>
          <w:rFonts w:cstheme="minorHAnsi"/>
          <w:color w:val="000000"/>
          <w:sz w:val="24"/>
          <w:szCs w:val="24"/>
        </w:rPr>
        <w:t>.</w:t>
      </w:r>
      <w:r w:rsidR="00C66EC3" w:rsidRPr="0029609D">
        <w:rPr>
          <w:rFonts w:cstheme="minorHAnsi"/>
          <w:color w:val="000000"/>
          <w:sz w:val="24"/>
          <w:szCs w:val="24"/>
        </w:rPr>
        <w:t xml:space="preserve"> The UB</w:t>
      </w:r>
      <w:r w:rsidR="00B0001B">
        <w:rPr>
          <w:rFonts w:cstheme="minorHAnsi"/>
          <w:color w:val="000000"/>
          <w:sz w:val="24"/>
          <w:szCs w:val="24"/>
        </w:rPr>
        <w:t>alt</w:t>
      </w:r>
      <w:r w:rsidRPr="0029609D">
        <w:rPr>
          <w:rFonts w:cstheme="minorHAnsi"/>
          <w:color w:val="000000"/>
          <w:sz w:val="24"/>
          <w:szCs w:val="24"/>
        </w:rPr>
        <w:t xml:space="preserve"> </w:t>
      </w:r>
      <w:r w:rsidR="00B815AB">
        <w:rPr>
          <w:rFonts w:cstheme="minorHAnsi"/>
          <w:color w:val="000000"/>
          <w:sz w:val="24"/>
          <w:szCs w:val="24"/>
        </w:rPr>
        <w:t>expects</w:t>
      </w:r>
      <w:r w:rsidR="00C66EC3" w:rsidRPr="0029609D">
        <w:rPr>
          <w:rFonts w:cstheme="minorHAnsi"/>
          <w:color w:val="000000"/>
          <w:sz w:val="24"/>
          <w:szCs w:val="24"/>
        </w:rPr>
        <w:t xml:space="preserve"> to fund </w:t>
      </w:r>
      <w:r w:rsidR="0014414B" w:rsidRPr="0029609D">
        <w:rPr>
          <w:rFonts w:cstheme="minorHAnsi"/>
          <w:color w:val="000000"/>
          <w:sz w:val="24"/>
          <w:szCs w:val="24"/>
        </w:rPr>
        <w:t xml:space="preserve">up to </w:t>
      </w:r>
      <w:r w:rsidR="007C54DF">
        <w:rPr>
          <w:rFonts w:cstheme="minorHAnsi"/>
          <w:color w:val="000000"/>
          <w:sz w:val="24"/>
          <w:szCs w:val="24"/>
        </w:rPr>
        <w:t>five</w:t>
      </w:r>
      <w:r w:rsidR="00C66EC3" w:rsidRPr="0029609D">
        <w:rPr>
          <w:rFonts w:cstheme="minorHAnsi"/>
          <w:color w:val="000000"/>
          <w:sz w:val="24"/>
          <w:szCs w:val="24"/>
        </w:rPr>
        <w:t xml:space="preserve"> planning grants.</w:t>
      </w:r>
    </w:p>
    <w:p w14:paraId="08F65B9E" w14:textId="41FFD669" w:rsidR="00FB7B5E" w:rsidRDefault="00BA6E35" w:rsidP="00196757">
      <w:pPr>
        <w:autoSpaceDE w:val="0"/>
        <w:autoSpaceDN w:val="0"/>
        <w:adjustRightInd w:val="0"/>
        <w:spacing w:before="100" w:beforeAutospacing="1" w:after="120" w:line="240" w:lineRule="auto"/>
        <w:rPr>
          <w:rFonts w:cstheme="minorHAnsi"/>
          <w:color w:val="000000"/>
          <w:sz w:val="24"/>
          <w:szCs w:val="24"/>
          <w:u w:val="single"/>
        </w:rPr>
      </w:pPr>
      <w:r w:rsidRPr="0029609D">
        <w:rPr>
          <w:rFonts w:cstheme="minorHAnsi"/>
          <w:color w:val="000000"/>
          <w:sz w:val="24"/>
          <w:szCs w:val="24"/>
        </w:rPr>
        <w:t>R</w:t>
      </w:r>
      <w:r w:rsidR="00C66EC3" w:rsidRPr="0029609D">
        <w:rPr>
          <w:rFonts w:cstheme="minorHAnsi"/>
          <w:color w:val="000000"/>
          <w:sz w:val="24"/>
          <w:szCs w:val="24"/>
        </w:rPr>
        <w:t xml:space="preserve">equirements for application include </w:t>
      </w:r>
      <w:r w:rsidRPr="0029609D">
        <w:rPr>
          <w:rFonts w:cstheme="minorHAnsi"/>
          <w:color w:val="000000"/>
          <w:sz w:val="24"/>
          <w:szCs w:val="24"/>
        </w:rPr>
        <w:t xml:space="preserve">having </w:t>
      </w:r>
      <w:r w:rsidR="0014414B" w:rsidRPr="0029609D">
        <w:rPr>
          <w:rFonts w:cstheme="minorHAnsi"/>
          <w:color w:val="000000"/>
          <w:sz w:val="24"/>
          <w:szCs w:val="24"/>
        </w:rPr>
        <w:t xml:space="preserve">a broad cross-section of the targeted community involved in the planning and having subject matter experts engage with the community, Applicants should consider developing and administering surveys to help gather pertinent information. The planning process </w:t>
      </w:r>
      <w:proofErr w:type="gramStart"/>
      <w:r w:rsidR="0014414B" w:rsidRPr="0029609D">
        <w:rPr>
          <w:rFonts w:cstheme="minorHAnsi"/>
          <w:color w:val="000000"/>
          <w:sz w:val="24"/>
          <w:szCs w:val="24"/>
        </w:rPr>
        <w:t>must be comp</w:t>
      </w:r>
      <w:r w:rsidR="00196757">
        <w:rPr>
          <w:rFonts w:cstheme="minorHAnsi"/>
          <w:color w:val="000000"/>
          <w:sz w:val="24"/>
          <w:szCs w:val="24"/>
        </w:rPr>
        <w:t>l</w:t>
      </w:r>
      <w:r w:rsidR="0014414B" w:rsidRPr="0029609D">
        <w:rPr>
          <w:rFonts w:cstheme="minorHAnsi"/>
          <w:color w:val="000000"/>
          <w:sz w:val="24"/>
          <w:szCs w:val="24"/>
        </w:rPr>
        <w:t>eted</w:t>
      </w:r>
      <w:proofErr w:type="gramEnd"/>
      <w:r w:rsidR="0014414B" w:rsidRPr="0029609D">
        <w:rPr>
          <w:rFonts w:cstheme="minorHAnsi"/>
          <w:color w:val="000000"/>
          <w:sz w:val="24"/>
          <w:szCs w:val="24"/>
        </w:rPr>
        <w:t xml:space="preserve"> and a well-documented written plan must be submitted at the end of the subcontract period.</w:t>
      </w:r>
      <w:r w:rsidR="0014414B">
        <w:rPr>
          <w:rFonts w:cstheme="minorHAnsi"/>
          <w:color w:val="000000"/>
          <w:sz w:val="24"/>
          <w:szCs w:val="24"/>
        </w:rPr>
        <w:t xml:space="preserve">  </w:t>
      </w:r>
    </w:p>
    <w:p w14:paraId="52F006BF" w14:textId="12977F0F" w:rsidR="00BB1C39" w:rsidRPr="00AF2FED" w:rsidRDefault="00A50881" w:rsidP="00196757">
      <w:pPr>
        <w:autoSpaceDE w:val="0"/>
        <w:autoSpaceDN w:val="0"/>
        <w:adjustRightInd w:val="0"/>
        <w:spacing w:before="100" w:beforeAutospacing="1" w:after="120" w:line="240" w:lineRule="auto"/>
        <w:rPr>
          <w:rFonts w:cstheme="minorHAnsi"/>
          <w:color w:val="000000"/>
          <w:sz w:val="24"/>
          <w:szCs w:val="24"/>
        </w:rPr>
      </w:pPr>
      <w:r w:rsidRPr="00AF2FED">
        <w:rPr>
          <w:rFonts w:cstheme="minorHAnsi"/>
          <w:color w:val="000000"/>
          <w:sz w:val="24"/>
          <w:szCs w:val="24"/>
          <w:u w:val="single"/>
        </w:rPr>
        <w:t xml:space="preserve">Tier </w:t>
      </w:r>
      <w:r w:rsidR="00FB7B5E">
        <w:rPr>
          <w:rFonts w:cstheme="minorHAnsi"/>
          <w:color w:val="000000"/>
          <w:sz w:val="24"/>
          <w:szCs w:val="24"/>
          <w:u w:val="single"/>
        </w:rPr>
        <w:t>2</w:t>
      </w:r>
      <w:r w:rsidRPr="00AF2FED">
        <w:rPr>
          <w:rFonts w:cstheme="minorHAnsi"/>
          <w:color w:val="000000"/>
          <w:sz w:val="24"/>
          <w:szCs w:val="24"/>
          <w:u w:val="single"/>
        </w:rPr>
        <w:t>- up to $150,000 per award</w:t>
      </w:r>
      <w:r w:rsidR="00BB1C39" w:rsidRPr="00AF2FED">
        <w:rPr>
          <w:rFonts w:cstheme="minorHAnsi"/>
          <w:color w:val="000000"/>
          <w:sz w:val="24"/>
          <w:szCs w:val="24"/>
        </w:rPr>
        <w:t xml:space="preserve">: Awards in this </w:t>
      </w:r>
      <w:r w:rsidR="00FB7B5E">
        <w:rPr>
          <w:rFonts w:cstheme="minorHAnsi"/>
          <w:color w:val="000000"/>
          <w:sz w:val="24"/>
          <w:szCs w:val="24"/>
        </w:rPr>
        <w:t>tier</w:t>
      </w:r>
      <w:r w:rsidR="00BB1C39" w:rsidRPr="00AF2FED">
        <w:rPr>
          <w:rFonts w:cstheme="minorHAnsi"/>
          <w:color w:val="000000"/>
          <w:sz w:val="24"/>
          <w:szCs w:val="24"/>
        </w:rPr>
        <w:t xml:space="preserve"> focus on innovative program development</w:t>
      </w:r>
      <w:r w:rsidR="00ED1BDE">
        <w:rPr>
          <w:rFonts w:cstheme="minorHAnsi"/>
          <w:color w:val="000000"/>
          <w:sz w:val="24"/>
          <w:szCs w:val="24"/>
        </w:rPr>
        <w:t xml:space="preserve"> </w:t>
      </w:r>
      <w:r w:rsidR="00ED1BDE" w:rsidRPr="0029609D">
        <w:rPr>
          <w:rFonts w:cstheme="minorHAnsi"/>
          <w:color w:val="000000"/>
          <w:sz w:val="24"/>
          <w:szCs w:val="24"/>
        </w:rPr>
        <w:t>and implementation.</w:t>
      </w:r>
      <w:r w:rsidR="00BB1C39" w:rsidRPr="0029609D">
        <w:rPr>
          <w:rFonts w:cstheme="minorHAnsi"/>
          <w:color w:val="000000"/>
          <w:sz w:val="24"/>
          <w:szCs w:val="24"/>
        </w:rPr>
        <w:t xml:space="preserve"> Projects should be designed to support </w:t>
      </w:r>
      <w:r w:rsidR="00ED5731" w:rsidRPr="0029609D">
        <w:rPr>
          <w:rFonts w:cstheme="minorHAnsi"/>
          <w:color w:val="000000"/>
          <w:sz w:val="24"/>
          <w:szCs w:val="24"/>
        </w:rPr>
        <w:t>small, innovative projects</w:t>
      </w:r>
      <w:r w:rsidR="00BB1C39" w:rsidRPr="0029609D">
        <w:rPr>
          <w:rFonts w:cstheme="minorHAnsi"/>
          <w:color w:val="000000"/>
          <w:sz w:val="24"/>
          <w:szCs w:val="24"/>
        </w:rPr>
        <w:t xml:space="preserve"> that either: (a) develop, clarify</w:t>
      </w:r>
      <w:r w:rsidR="00BB1C39" w:rsidRPr="00AF2FED">
        <w:rPr>
          <w:rFonts w:cstheme="minorHAnsi"/>
          <w:color w:val="000000"/>
          <w:sz w:val="24"/>
          <w:szCs w:val="24"/>
        </w:rPr>
        <w:t xml:space="preserve">, and implement a novel program, strategy, or approach </w:t>
      </w:r>
      <w:r w:rsidR="00FC0B7A" w:rsidRPr="00AF2FED">
        <w:rPr>
          <w:rFonts w:cstheme="minorHAnsi"/>
          <w:color w:val="000000"/>
          <w:sz w:val="24"/>
          <w:szCs w:val="24"/>
        </w:rPr>
        <w:t xml:space="preserve">that </w:t>
      </w:r>
      <w:r w:rsidR="00BB1C39" w:rsidRPr="00AF2FED">
        <w:rPr>
          <w:rFonts w:cstheme="minorHAnsi"/>
          <w:color w:val="000000"/>
          <w:sz w:val="24"/>
          <w:szCs w:val="24"/>
        </w:rPr>
        <w:t>has not yet been evaluated; or (b) adapt an existing evidence-based strategy for use in new setting</w:t>
      </w:r>
      <w:r w:rsidR="00FC0B7A" w:rsidRPr="00AF2FED">
        <w:rPr>
          <w:rFonts w:cstheme="minorHAnsi"/>
          <w:color w:val="000000"/>
          <w:sz w:val="24"/>
          <w:szCs w:val="24"/>
        </w:rPr>
        <w:t>/</w:t>
      </w:r>
      <w:r w:rsidR="00BB1C39" w:rsidRPr="00AF2FED">
        <w:rPr>
          <w:rFonts w:cstheme="minorHAnsi"/>
          <w:color w:val="000000"/>
          <w:sz w:val="24"/>
          <w:szCs w:val="24"/>
        </w:rPr>
        <w:t>s or with new population</w:t>
      </w:r>
      <w:r w:rsidR="00FC0B7A" w:rsidRPr="00AF2FED">
        <w:rPr>
          <w:rFonts w:cstheme="minorHAnsi"/>
          <w:color w:val="000000"/>
          <w:sz w:val="24"/>
          <w:szCs w:val="24"/>
        </w:rPr>
        <w:t>/</w:t>
      </w:r>
      <w:r w:rsidR="00BB1C39" w:rsidRPr="00AF2FED">
        <w:rPr>
          <w:rFonts w:cstheme="minorHAnsi"/>
          <w:color w:val="000000"/>
          <w:sz w:val="24"/>
          <w:szCs w:val="24"/>
        </w:rPr>
        <w:t xml:space="preserve">s. </w:t>
      </w:r>
    </w:p>
    <w:p w14:paraId="5D3FB7DC"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707D5107" w14:textId="77777777" w:rsidR="00A50881"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Requirements</w:t>
      </w:r>
      <w:r w:rsidR="00F6087D" w:rsidRPr="00AF2FED">
        <w:rPr>
          <w:rFonts w:cstheme="minorHAnsi"/>
          <w:color w:val="000000"/>
          <w:sz w:val="24"/>
          <w:szCs w:val="24"/>
        </w:rPr>
        <w:t xml:space="preserve"> for application</w:t>
      </w:r>
      <w:r w:rsidRPr="00AF2FED">
        <w:rPr>
          <w:rFonts w:cstheme="minorHAnsi"/>
          <w:color w:val="000000"/>
          <w:sz w:val="24"/>
          <w:szCs w:val="24"/>
        </w:rPr>
        <w:t xml:space="preserve"> include a logic model for the programmatic approach, a clear articulation of the program elements (e.g., </w:t>
      </w:r>
      <w:proofErr w:type="gramStart"/>
      <w:r w:rsidR="00F6087D" w:rsidRPr="00AF2FED">
        <w:rPr>
          <w:rFonts w:cstheme="minorHAnsi"/>
          <w:color w:val="000000"/>
          <w:sz w:val="24"/>
          <w:szCs w:val="24"/>
        </w:rPr>
        <w:t>W</w:t>
      </w:r>
      <w:r w:rsidRPr="00AF2FED">
        <w:rPr>
          <w:rFonts w:cstheme="minorHAnsi"/>
          <w:color w:val="000000"/>
          <w:sz w:val="24"/>
          <w:szCs w:val="24"/>
        </w:rPr>
        <w:t>hat</w:t>
      </w:r>
      <w:proofErr w:type="gramEnd"/>
      <w:r w:rsidRPr="00AF2FED">
        <w:rPr>
          <w:rFonts w:cstheme="minorHAnsi"/>
          <w:color w:val="000000"/>
          <w:sz w:val="24"/>
          <w:szCs w:val="24"/>
        </w:rPr>
        <w:t xml:space="preserve"> is being delivered? By whom? How?</w:t>
      </w:r>
      <w:r w:rsidR="00F6087D" w:rsidRPr="00AF2FED">
        <w:rPr>
          <w:rFonts w:cstheme="minorHAnsi"/>
          <w:color w:val="000000"/>
          <w:sz w:val="24"/>
          <w:szCs w:val="24"/>
        </w:rPr>
        <w:t xml:space="preserve"> What is the theory of change?</w:t>
      </w:r>
      <w:r w:rsidRPr="00AF2FED">
        <w:rPr>
          <w:rFonts w:cstheme="minorHAnsi"/>
          <w:color w:val="000000"/>
          <w:sz w:val="24"/>
          <w:szCs w:val="24"/>
        </w:rPr>
        <w:t>), and proposed evaluation measures for each component. No other evaluation is necessary.</w:t>
      </w:r>
    </w:p>
    <w:p w14:paraId="129A7F25" w14:textId="77777777" w:rsidR="00A50881" w:rsidRPr="00AF2FED" w:rsidRDefault="00A50881" w:rsidP="00A50881">
      <w:pPr>
        <w:autoSpaceDE w:val="0"/>
        <w:autoSpaceDN w:val="0"/>
        <w:adjustRightInd w:val="0"/>
        <w:spacing w:after="0" w:line="240" w:lineRule="auto"/>
        <w:rPr>
          <w:rFonts w:cstheme="minorHAnsi"/>
          <w:color w:val="000000"/>
          <w:sz w:val="24"/>
          <w:szCs w:val="24"/>
        </w:rPr>
      </w:pPr>
    </w:p>
    <w:p w14:paraId="4C0C5CD2" w14:textId="6DA88BD6" w:rsidR="000C4751" w:rsidRPr="00AF2FED" w:rsidRDefault="00A50881"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u w:val="single"/>
        </w:rPr>
        <w:t xml:space="preserve">Tier </w:t>
      </w:r>
      <w:r w:rsidR="00FB7B5E">
        <w:rPr>
          <w:rFonts w:cstheme="minorHAnsi"/>
          <w:color w:val="000000"/>
          <w:sz w:val="24"/>
          <w:szCs w:val="24"/>
          <w:u w:val="single"/>
        </w:rPr>
        <w:t>3</w:t>
      </w:r>
      <w:r w:rsidRPr="00AF2FED">
        <w:rPr>
          <w:rFonts w:cstheme="minorHAnsi"/>
          <w:color w:val="000000"/>
          <w:sz w:val="24"/>
          <w:szCs w:val="24"/>
          <w:u w:val="single"/>
        </w:rPr>
        <w:t>-$150,001 to $3</w:t>
      </w:r>
      <w:r w:rsidR="00BC6C97" w:rsidRPr="00AF2FED">
        <w:rPr>
          <w:rFonts w:cstheme="minorHAnsi"/>
          <w:color w:val="000000"/>
          <w:sz w:val="24"/>
          <w:szCs w:val="24"/>
          <w:u w:val="single"/>
        </w:rPr>
        <w:t>0</w:t>
      </w:r>
      <w:r w:rsidRPr="00AF2FED">
        <w:rPr>
          <w:rFonts w:cstheme="minorHAnsi"/>
          <w:color w:val="000000"/>
          <w:sz w:val="24"/>
          <w:szCs w:val="24"/>
          <w:u w:val="single"/>
        </w:rPr>
        <w:t>0,000 per award</w:t>
      </w:r>
      <w:r w:rsidR="00BB1C39" w:rsidRPr="00AF2FED">
        <w:rPr>
          <w:rFonts w:cstheme="minorHAnsi"/>
          <w:color w:val="000000"/>
          <w:sz w:val="24"/>
          <w:szCs w:val="24"/>
        </w:rPr>
        <w:t xml:space="preserve">: Awards in this category focus on implementation and evaluation of evidence-based </w:t>
      </w:r>
      <w:r w:rsidR="00F6087D" w:rsidRPr="00AF2FED">
        <w:rPr>
          <w:rFonts w:cstheme="minorHAnsi"/>
          <w:color w:val="000000"/>
          <w:sz w:val="24"/>
          <w:szCs w:val="24"/>
        </w:rPr>
        <w:t xml:space="preserve">or evidence-informed </w:t>
      </w:r>
      <w:r w:rsidR="00BB1C39" w:rsidRPr="00AF2FED">
        <w:rPr>
          <w:rFonts w:cstheme="minorHAnsi"/>
          <w:color w:val="000000"/>
          <w:sz w:val="24"/>
          <w:szCs w:val="24"/>
        </w:rPr>
        <w:t xml:space="preserve">strategies. Projects </w:t>
      </w:r>
      <w:proofErr w:type="gramStart"/>
      <w:r w:rsidR="00BB1C39" w:rsidRPr="00AF2FED">
        <w:rPr>
          <w:rFonts w:cstheme="minorHAnsi"/>
          <w:color w:val="000000"/>
          <w:sz w:val="24"/>
          <w:szCs w:val="24"/>
        </w:rPr>
        <w:t>should be</w:t>
      </w:r>
      <w:r w:rsidRPr="00AF2FED">
        <w:rPr>
          <w:rFonts w:cstheme="minorHAnsi"/>
          <w:color w:val="000000"/>
          <w:sz w:val="24"/>
          <w:szCs w:val="24"/>
        </w:rPr>
        <w:t xml:space="preserve"> designed</w:t>
      </w:r>
      <w:proofErr w:type="gramEnd"/>
      <w:r w:rsidRPr="00AF2FED">
        <w:rPr>
          <w:rFonts w:cstheme="minorHAnsi"/>
          <w:color w:val="000000"/>
          <w:sz w:val="24"/>
          <w:szCs w:val="24"/>
        </w:rPr>
        <w:t xml:space="preserve"> to support medium sized</w:t>
      </w:r>
      <w:r w:rsidR="00BB1C39" w:rsidRPr="00AF2FED">
        <w:rPr>
          <w:rFonts w:cstheme="minorHAnsi"/>
          <w:color w:val="000000"/>
          <w:sz w:val="24"/>
          <w:szCs w:val="24"/>
        </w:rPr>
        <w:t xml:space="preserve"> </w:t>
      </w:r>
      <w:r w:rsidRPr="00AF2FED">
        <w:rPr>
          <w:rFonts w:cstheme="minorHAnsi"/>
          <w:color w:val="000000"/>
          <w:sz w:val="24"/>
          <w:szCs w:val="24"/>
        </w:rPr>
        <w:t>innovative projects</w:t>
      </w:r>
      <w:r w:rsidR="00BB1C39" w:rsidRPr="00AF2FED">
        <w:rPr>
          <w:rFonts w:cstheme="minorHAnsi"/>
          <w:color w:val="000000"/>
          <w:sz w:val="24"/>
          <w:szCs w:val="24"/>
        </w:rPr>
        <w:t xml:space="preserve"> that already have some evidence</w:t>
      </w:r>
      <w:r w:rsidR="00F6087D" w:rsidRPr="00AF2FED">
        <w:rPr>
          <w:rFonts w:cstheme="minorHAnsi"/>
          <w:color w:val="000000"/>
          <w:sz w:val="24"/>
          <w:szCs w:val="24"/>
        </w:rPr>
        <w:t xml:space="preserve"> base</w:t>
      </w:r>
      <w:r w:rsidR="00BB1C39" w:rsidRPr="00AF2FED">
        <w:rPr>
          <w:rFonts w:cstheme="minorHAnsi"/>
          <w:color w:val="000000"/>
          <w:sz w:val="24"/>
          <w:szCs w:val="24"/>
        </w:rPr>
        <w:t xml:space="preserve">, but would benefit from full implementation and rigorous evaluation. </w:t>
      </w:r>
      <w:r w:rsidRPr="00AF2FED">
        <w:rPr>
          <w:rFonts w:cstheme="minorHAnsi"/>
          <w:color w:val="000000"/>
          <w:sz w:val="24"/>
          <w:szCs w:val="24"/>
        </w:rPr>
        <w:t xml:space="preserve"> </w:t>
      </w:r>
    </w:p>
    <w:p w14:paraId="1151CED7" w14:textId="77777777" w:rsidR="00BB1C39" w:rsidRPr="00AF2FED" w:rsidRDefault="00BB1C39" w:rsidP="00A50881">
      <w:pPr>
        <w:autoSpaceDE w:val="0"/>
        <w:autoSpaceDN w:val="0"/>
        <w:adjustRightInd w:val="0"/>
        <w:spacing w:after="0" w:line="240" w:lineRule="auto"/>
        <w:rPr>
          <w:rFonts w:cstheme="minorHAnsi"/>
          <w:color w:val="000000"/>
          <w:sz w:val="24"/>
          <w:szCs w:val="24"/>
        </w:rPr>
      </w:pPr>
    </w:p>
    <w:p w14:paraId="0A78CCD3" w14:textId="1C1D33EC" w:rsidR="00BB1C39" w:rsidRPr="00AF2FED" w:rsidRDefault="00BB1C39" w:rsidP="00A50881">
      <w:pPr>
        <w:autoSpaceDE w:val="0"/>
        <w:autoSpaceDN w:val="0"/>
        <w:adjustRightInd w:val="0"/>
        <w:spacing w:after="0" w:line="240" w:lineRule="auto"/>
        <w:rPr>
          <w:rFonts w:cstheme="minorHAnsi"/>
          <w:color w:val="000000"/>
          <w:sz w:val="24"/>
          <w:szCs w:val="24"/>
        </w:rPr>
      </w:pPr>
      <w:r w:rsidRPr="00AF2FED">
        <w:rPr>
          <w:rFonts w:cstheme="minorHAnsi"/>
          <w:color w:val="000000"/>
          <w:sz w:val="24"/>
          <w:szCs w:val="24"/>
        </w:rPr>
        <w:t xml:space="preserve">Requirements </w:t>
      </w:r>
      <w:r w:rsidR="00F6087D" w:rsidRPr="00AF2FED">
        <w:rPr>
          <w:rFonts w:cstheme="minorHAnsi"/>
          <w:color w:val="000000"/>
          <w:sz w:val="24"/>
          <w:szCs w:val="24"/>
        </w:rPr>
        <w:t xml:space="preserve">for application </w:t>
      </w:r>
      <w:r w:rsidRPr="00AF2FED">
        <w:rPr>
          <w:rFonts w:cstheme="minorHAnsi"/>
          <w:color w:val="000000"/>
          <w:sz w:val="24"/>
          <w:szCs w:val="24"/>
        </w:rPr>
        <w:t xml:space="preserve">include a logic model, </w:t>
      </w:r>
      <w:r w:rsidR="00F6087D" w:rsidRPr="00AF2FED">
        <w:rPr>
          <w:rFonts w:cstheme="minorHAnsi"/>
          <w:color w:val="000000"/>
          <w:sz w:val="24"/>
          <w:szCs w:val="24"/>
        </w:rPr>
        <w:t>a clear articulation of the program elements, a plan for fidelity of implementation, and an evaluation plan that includes anticipated outputs</w:t>
      </w:r>
      <w:r w:rsidR="001D1C06" w:rsidRPr="00AF2FED">
        <w:rPr>
          <w:rFonts w:cstheme="minorHAnsi"/>
          <w:color w:val="000000"/>
          <w:sz w:val="24"/>
          <w:szCs w:val="24"/>
        </w:rPr>
        <w:t xml:space="preserve"> and</w:t>
      </w:r>
      <w:r w:rsidR="00F6087D" w:rsidRPr="00AF2FED">
        <w:rPr>
          <w:rFonts w:cstheme="minorHAnsi"/>
          <w:color w:val="000000"/>
          <w:sz w:val="24"/>
          <w:szCs w:val="24"/>
        </w:rPr>
        <w:t xml:space="preserve"> outcomes measures. </w:t>
      </w:r>
    </w:p>
    <w:p w14:paraId="57566F67" w14:textId="77777777" w:rsidR="00F6087D" w:rsidRPr="00AF2FED" w:rsidRDefault="00F6087D" w:rsidP="00A50881">
      <w:pPr>
        <w:autoSpaceDE w:val="0"/>
        <w:autoSpaceDN w:val="0"/>
        <w:adjustRightInd w:val="0"/>
        <w:spacing w:after="0" w:line="240" w:lineRule="auto"/>
        <w:rPr>
          <w:rFonts w:cstheme="minorHAnsi"/>
          <w:color w:val="000000"/>
          <w:sz w:val="24"/>
          <w:szCs w:val="24"/>
        </w:rPr>
      </w:pPr>
    </w:p>
    <w:p w14:paraId="29FC9777" w14:textId="2260C411" w:rsidR="000C4751" w:rsidRPr="00AA063A" w:rsidRDefault="000C4751" w:rsidP="00A50881">
      <w:pPr>
        <w:autoSpaceDE w:val="0"/>
        <w:autoSpaceDN w:val="0"/>
        <w:adjustRightInd w:val="0"/>
        <w:spacing w:after="0" w:line="240" w:lineRule="auto"/>
        <w:rPr>
          <w:rFonts w:cstheme="minorHAnsi"/>
          <w:color w:val="000000"/>
          <w:sz w:val="24"/>
          <w:szCs w:val="24"/>
        </w:rPr>
      </w:pPr>
      <w:r w:rsidRPr="0029609D">
        <w:rPr>
          <w:rFonts w:cstheme="minorHAnsi"/>
          <w:color w:val="000000"/>
          <w:sz w:val="24"/>
          <w:szCs w:val="24"/>
        </w:rPr>
        <w:t xml:space="preserve">COCLI projects funded in </w:t>
      </w:r>
      <w:r w:rsidR="000D5435" w:rsidRPr="0029609D">
        <w:rPr>
          <w:rFonts w:cstheme="minorHAnsi"/>
          <w:color w:val="000000"/>
          <w:sz w:val="24"/>
          <w:szCs w:val="24"/>
        </w:rPr>
        <w:t>p</w:t>
      </w:r>
      <w:r w:rsidR="002D3C61" w:rsidRPr="0029609D">
        <w:rPr>
          <w:rFonts w:cstheme="minorHAnsi"/>
          <w:color w:val="000000"/>
          <w:sz w:val="24"/>
          <w:szCs w:val="24"/>
        </w:rPr>
        <w:t>rior</w:t>
      </w:r>
      <w:r w:rsidR="000D5435" w:rsidRPr="0029609D">
        <w:rPr>
          <w:rFonts w:cstheme="minorHAnsi"/>
          <w:color w:val="000000"/>
          <w:sz w:val="24"/>
          <w:szCs w:val="24"/>
        </w:rPr>
        <w:t xml:space="preserve"> years</w:t>
      </w:r>
      <w:r w:rsidR="002D3C61" w:rsidRPr="0029609D">
        <w:rPr>
          <w:rFonts w:cstheme="minorHAnsi"/>
          <w:color w:val="000000"/>
          <w:sz w:val="24"/>
          <w:szCs w:val="24"/>
        </w:rPr>
        <w:t xml:space="preserve"> </w:t>
      </w:r>
      <w:r w:rsidRPr="0029609D">
        <w:rPr>
          <w:rFonts w:cstheme="minorHAnsi"/>
          <w:color w:val="000000"/>
          <w:sz w:val="24"/>
          <w:szCs w:val="24"/>
        </w:rPr>
        <w:t>are eligible for 202</w:t>
      </w:r>
      <w:r w:rsidR="000D5435" w:rsidRPr="0029609D">
        <w:rPr>
          <w:rFonts w:cstheme="minorHAnsi"/>
          <w:color w:val="000000"/>
          <w:sz w:val="24"/>
          <w:szCs w:val="24"/>
        </w:rPr>
        <w:t>1-202</w:t>
      </w:r>
      <w:r w:rsidR="007C54DF">
        <w:rPr>
          <w:rFonts w:cstheme="minorHAnsi"/>
          <w:color w:val="000000"/>
          <w:sz w:val="24"/>
          <w:szCs w:val="24"/>
        </w:rPr>
        <w:t>2</w:t>
      </w:r>
      <w:r w:rsidRPr="0029609D">
        <w:rPr>
          <w:rFonts w:cstheme="minorHAnsi"/>
          <w:color w:val="000000"/>
          <w:sz w:val="24"/>
          <w:szCs w:val="24"/>
        </w:rPr>
        <w:t xml:space="preserve"> funding; however, COCLI projects funded </w:t>
      </w:r>
      <w:r w:rsidR="002D3C61" w:rsidRPr="0029609D">
        <w:rPr>
          <w:rFonts w:cstheme="minorHAnsi"/>
          <w:color w:val="000000"/>
          <w:sz w:val="24"/>
          <w:szCs w:val="24"/>
        </w:rPr>
        <w:t xml:space="preserve">in </w:t>
      </w:r>
      <w:r w:rsidR="006B16AA" w:rsidRPr="0029609D">
        <w:rPr>
          <w:rFonts w:cstheme="minorHAnsi"/>
          <w:color w:val="000000"/>
          <w:sz w:val="24"/>
          <w:szCs w:val="24"/>
        </w:rPr>
        <w:t>prior</w:t>
      </w:r>
      <w:r w:rsidRPr="0029609D">
        <w:rPr>
          <w:rFonts w:cstheme="minorHAnsi"/>
          <w:color w:val="000000"/>
          <w:sz w:val="24"/>
          <w:szCs w:val="24"/>
        </w:rPr>
        <w:t xml:space="preserve"> </w:t>
      </w:r>
      <w:r w:rsidR="002D3C61" w:rsidRPr="0029609D">
        <w:rPr>
          <w:rFonts w:cstheme="minorHAnsi"/>
          <w:color w:val="000000"/>
          <w:sz w:val="24"/>
          <w:szCs w:val="24"/>
        </w:rPr>
        <w:t xml:space="preserve">years </w:t>
      </w:r>
      <w:r w:rsidRPr="0029609D">
        <w:rPr>
          <w:rFonts w:cstheme="minorHAnsi"/>
          <w:color w:val="000000"/>
          <w:sz w:val="24"/>
          <w:szCs w:val="24"/>
        </w:rPr>
        <w:t xml:space="preserve">must include a built-in evaluation component </w:t>
      </w:r>
      <w:r w:rsidR="00F6087D" w:rsidRPr="0029609D">
        <w:rPr>
          <w:rFonts w:cstheme="minorHAnsi"/>
          <w:color w:val="000000"/>
          <w:sz w:val="24"/>
          <w:szCs w:val="24"/>
        </w:rPr>
        <w:t>i.e., anticipated outputs, outcomes, and impact measures t</w:t>
      </w:r>
      <w:r w:rsidRPr="0029609D">
        <w:rPr>
          <w:rFonts w:cstheme="minorHAnsi"/>
          <w:color w:val="000000"/>
          <w:sz w:val="24"/>
          <w:szCs w:val="24"/>
        </w:rPr>
        <w:t>o receive funding consideration in 202</w:t>
      </w:r>
      <w:r w:rsidR="000D5435" w:rsidRPr="0029609D">
        <w:rPr>
          <w:rFonts w:cstheme="minorHAnsi"/>
          <w:color w:val="000000"/>
          <w:sz w:val="24"/>
          <w:szCs w:val="24"/>
        </w:rPr>
        <w:t>1-202</w:t>
      </w:r>
      <w:r w:rsidR="007C54DF">
        <w:rPr>
          <w:rFonts w:cstheme="minorHAnsi"/>
          <w:color w:val="000000"/>
          <w:sz w:val="24"/>
          <w:szCs w:val="24"/>
        </w:rPr>
        <w:t>2</w:t>
      </w:r>
      <w:r w:rsidRPr="0029609D">
        <w:rPr>
          <w:rFonts w:cstheme="minorHAnsi"/>
          <w:color w:val="000000"/>
          <w:sz w:val="24"/>
          <w:szCs w:val="24"/>
        </w:rPr>
        <w:t>.</w:t>
      </w:r>
      <w:r w:rsidR="00236B05" w:rsidRPr="0029609D">
        <w:rPr>
          <w:rFonts w:cstheme="minorHAnsi"/>
          <w:color w:val="000000"/>
          <w:sz w:val="24"/>
          <w:szCs w:val="24"/>
        </w:rPr>
        <w:t xml:space="preserve"> </w:t>
      </w:r>
      <w:r w:rsidR="009919D8" w:rsidRPr="0029609D">
        <w:rPr>
          <w:rFonts w:cstheme="minorHAnsi"/>
          <w:color w:val="000000"/>
          <w:sz w:val="24"/>
          <w:szCs w:val="24"/>
        </w:rPr>
        <w:t>COCLI projects will not be eligible to receive more than 3 years of continuous funding.</w:t>
      </w:r>
      <w:r w:rsidR="009919D8">
        <w:rPr>
          <w:rFonts w:cstheme="minorHAnsi"/>
          <w:color w:val="000000"/>
          <w:sz w:val="24"/>
          <w:szCs w:val="24"/>
        </w:rPr>
        <w:t xml:space="preserve"> </w:t>
      </w:r>
      <w:r w:rsidR="00236B05">
        <w:rPr>
          <w:rFonts w:cstheme="minorHAnsi"/>
          <w:color w:val="000000"/>
          <w:sz w:val="24"/>
          <w:szCs w:val="24"/>
        </w:rPr>
        <w:t xml:space="preserve"> </w:t>
      </w:r>
      <w:r w:rsidRPr="00AF2FED">
        <w:rPr>
          <w:rFonts w:cstheme="minorHAnsi"/>
          <w:color w:val="000000"/>
          <w:sz w:val="24"/>
          <w:szCs w:val="24"/>
        </w:rPr>
        <w:t xml:space="preserve"> </w:t>
      </w:r>
    </w:p>
    <w:p w14:paraId="5A4B69ED" w14:textId="77777777" w:rsidR="000C4751" w:rsidRPr="00AA063A" w:rsidRDefault="000C4751" w:rsidP="00A50881">
      <w:pPr>
        <w:autoSpaceDE w:val="0"/>
        <w:autoSpaceDN w:val="0"/>
        <w:adjustRightInd w:val="0"/>
        <w:spacing w:after="0" w:line="240" w:lineRule="auto"/>
        <w:rPr>
          <w:rFonts w:cstheme="minorHAnsi"/>
          <w:color w:val="000000"/>
          <w:sz w:val="24"/>
          <w:szCs w:val="24"/>
        </w:rPr>
      </w:pPr>
    </w:p>
    <w:p w14:paraId="1A2B7DB2" w14:textId="77777777" w:rsidR="00E428F0" w:rsidRPr="00AA063A" w:rsidRDefault="00690C3B" w:rsidP="00C27837">
      <w:pPr>
        <w:pStyle w:val="Heading1"/>
        <w:rPr>
          <w:rFonts w:asciiTheme="minorHAnsi" w:hAnsiTheme="minorHAnsi" w:cstheme="minorHAnsi"/>
          <w:b/>
          <w:color w:val="auto"/>
          <w:sz w:val="24"/>
          <w:szCs w:val="24"/>
        </w:rPr>
      </w:pPr>
      <w:bookmarkStart w:id="9" w:name="_Toc82002616"/>
      <w:r w:rsidRPr="00AA063A">
        <w:rPr>
          <w:rFonts w:asciiTheme="minorHAnsi" w:hAnsiTheme="minorHAnsi" w:cstheme="minorHAnsi"/>
          <w:b/>
          <w:color w:val="auto"/>
          <w:sz w:val="24"/>
          <w:szCs w:val="24"/>
        </w:rPr>
        <w:t>IX</w:t>
      </w:r>
      <w:r w:rsidR="00E428F0" w:rsidRPr="00AA063A">
        <w:rPr>
          <w:rFonts w:asciiTheme="minorHAnsi" w:hAnsiTheme="minorHAnsi" w:cstheme="minorHAnsi"/>
          <w:b/>
          <w:color w:val="auto"/>
          <w:sz w:val="24"/>
          <w:szCs w:val="24"/>
        </w:rPr>
        <w:t>. FUNDING EVALUATION</w:t>
      </w:r>
      <w:bookmarkEnd w:id="9"/>
    </w:p>
    <w:p w14:paraId="1181CBEA" w14:textId="0E317DD9"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8D3425" w:rsidRPr="00AA063A">
        <w:rPr>
          <w:rFonts w:cstheme="minorHAnsi"/>
          <w:color w:val="000000"/>
          <w:sz w:val="24"/>
          <w:szCs w:val="24"/>
        </w:rPr>
        <w:t>UB</w:t>
      </w:r>
      <w:r w:rsidR="007C54DF">
        <w:rPr>
          <w:rFonts w:cstheme="minorHAnsi"/>
          <w:color w:val="000000"/>
          <w:sz w:val="24"/>
          <w:szCs w:val="24"/>
        </w:rPr>
        <w:t>alt</w:t>
      </w:r>
      <w:r w:rsidRPr="00AA063A">
        <w:rPr>
          <w:rFonts w:cstheme="minorHAnsi"/>
          <w:color w:val="000000"/>
          <w:sz w:val="24"/>
          <w:szCs w:val="24"/>
        </w:rPr>
        <w:t xml:space="preserve"> will assess the worth of each organization's</w:t>
      </w:r>
      <w:r w:rsidR="008D3425" w:rsidRPr="00AA063A">
        <w:rPr>
          <w:rFonts w:cstheme="minorHAnsi"/>
          <w:color w:val="000000"/>
          <w:sz w:val="24"/>
          <w:szCs w:val="24"/>
        </w:rPr>
        <w:t xml:space="preserve"> </w:t>
      </w:r>
      <w:r w:rsidRPr="00AA063A">
        <w:rPr>
          <w:rFonts w:cstheme="minorHAnsi"/>
          <w:color w:val="000000"/>
          <w:sz w:val="24"/>
          <w:szCs w:val="24"/>
        </w:rPr>
        <w:t>overall project based on the following:</w:t>
      </w:r>
    </w:p>
    <w:p w14:paraId="3B7896F7" w14:textId="2065701C"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Problem Statement/ Needs Justification</w:t>
      </w:r>
      <w:r w:rsidR="00296598" w:rsidRPr="00C81791">
        <w:rPr>
          <w:rFonts w:cstheme="minorHAnsi"/>
          <w:color w:val="000000"/>
          <w:sz w:val="24"/>
          <w:szCs w:val="24"/>
        </w:rPr>
        <w:t xml:space="preserve"> </w:t>
      </w:r>
      <w:r w:rsidR="00E664BC" w:rsidRPr="00C81791">
        <w:rPr>
          <w:rFonts w:cstheme="minorHAnsi"/>
          <w:color w:val="000000"/>
          <w:sz w:val="24"/>
          <w:szCs w:val="24"/>
        </w:rPr>
        <w:t>(</w:t>
      </w:r>
      <w:r w:rsidR="0052519A" w:rsidRPr="00C81791">
        <w:rPr>
          <w:rFonts w:cstheme="minorHAnsi"/>
          <w:color w:val="000000"/>
          <w:sz w:val="24"/>
          <w:szCs w:val="24"/>
        </w:rPr>
        <w:t>10</w:t>
      </w:r>
      <w:r w:rsidR="00E664BC" w:rsidRPr="00C81791">
        <w:rPr>
          <w:rFonts w:cstheme="minorHAnsi"/>
          <w:color w:val="000000"/>
          <w:sz w:val="24"/>
          <w:szCs w:val="24"/>
        </w:rPr>
        <w:t>%)</w:t>
      </w:r>
    </w:p>
    <w:p w14:paraId="1C445C19" w14:textId="58187704"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Description</w:t>
      </w:r>
      <w:r w:rsidR="00E664BC" w:rsidRPr="00C81791">
        <w:rPr>
          <w:rFonts w:cstheme="minorHAnsi"/>
          <w:color w:val="000000"/>
          <w:sz w:val="24"/>
          <w:szCs w:val="24"/>
        </w:rPr>
        <w:t xml:space="preserve"> (</w:t>
      </w:r>
      <w:r w:rsidR="00196757">
        <w:rPr>
          <w:rFonts w:cstheme="minorHAnsi"/>
          <w:color w:val="000000"/>
          <w:sz w:val="24"/>
          <w:szCs w:val="24"/>
        </w:rPr>
        <w:t xml:space="preserve">15% for Tier 1, </w:t>
      </w:r>
      <w:r w:rsidR="001669C3" w:rsidRPr="00C81791">
        <w:rPr>
          <w:rFonts w:cstheme="minorHAnsi"/>
          <w:color w:val="000000"/>
          <w:sz w:val="24"/>
          <w:szCs w:val="24"/>
        </w:rPr>
        <w:t>10</w:t>
      </w:r>
      <w:r w:rsidR="00E664BC" w:rsidRPr="00C81791">
        <w:rPr>
          <w:rFonts w:cstheme="minorHAnsi"/>
          <w:color w:val="000000"/>
          <w:sz w:val="24"/>
          <w:szCs w:val="24"/>
        </w:rPr>
        <w:t>%</w:t>
      </w:r>
      <w:r w:rsidR="00196757">
        <w:rPr>
          <w:rFonts w:cstheme="minorHAnsi"/>
          <w:color w:val="000000"/>
          <w:sz w:val="24"/>
          <w:szCs w:val="24"/>
        </w:rPr>
        <w:t xml:space="preserve"> for Tiers 2 &amp; 3)</w:t>
      </w:r>
    </w:p>
    <w:p w14:paraId="058DE0CF" w14:textId="65A2AD10" w:rsidR="00E428F0" w:rsidRPr="00C81791" w:rsidRDefault="0013020E"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bCs/>
          <w:color w:val="000000"/>
          <w:sz w:val="24"/>
          <w:szCs w:val="24"/>
        </w:rPr>
        <w:t>Project Priority Areas, and Evidence-based and Promising Categories</w:t>
      </w:r>
      <w:r w:rsidR="00E664BC" w:rsidRPr="00C81791">
        <w:rPr>
          <w:rFonts w:cstheme="minorHAnsi"/>
          <w:color w:val="000000"/>
          <w:sz w:val="24"/>
          <w:szCs w:val="24"/>
        </w:rPr>
        <w:t xml:space="preserve"> (5%</w:t>
      </w:r>
      <w:r w:rsidR="00350B23" w:rsidRPr="00C81791">
        <w:rPr>
          <w:rFonts w:cstheme="minorHAnsi"/>
          <w:color w:val="000000"/>
          <w:sz w:val="24"/>
          <w:szCs w:val="24"/>
        </w:rPr>
        <w:t>*</w:t>
      </w:r>
      <w:r w:rsidR="00E664BC" w:rsidRPr="00C81791">
        <w:rPr>
          <w:rFonts w:cstheme="minorHAnsi"/>
          <w:color w:val="000000"/>
          <w:sz w:val="24"/>
          <w:szCs w:val="24"/>
        </w:rPr>
        <w:t>)</w:t>
      </w:r>
    </w:p>
    <w:p w14:paraId="5F92D6B5" w14:textId="6283BE5A" w:rsidR="0013020E" w:rsidRPr="00C81791" w:rsidRDefault="0013020E" w:rsidP="0013020E">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Innovation (10%)</w:t>
      </w:r>
    </w:p>
    <w:p w14:paraId="4FE12291" w14:textId="4AD41FC1" w:rsidR="0013020E" w:rsidRPr="00C81791" w:rsidRDefault="0013020E" w:rsidP="0013020E">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Impact Statement (</w:t>
      </w:r>
      <w:r w:rsidR="0052519A" w:rsidRPr="00C81791">
        <w:rPr>
          <w:rFonts w:cstheme="minorHAnsi"/>
          <w:color w:val="000000"/>
          <w:sz w:val="24"/>
          <w:szCs w:val="24"/>
        </w:rPr>
        <w:t>10%</w:t>
      </w:r>
      <w:r w:rsidR="003D2C3D">
        <w:rPr>
          <w:rFonts w:cstheme="minorHAnsi"/>
          <w:color w:val="000000"/>
          <w:sz w:val="24"/>
          <w:szCs w:val="24"/>
        </w:rPr>
        <w:t>)</w:t>
      </w:r>
      <w:r w:rsidRPr="00C81791">
        <w:rPr>
          <w:rFonts w:cstheme="minorHAnsi"/>
          <w:color w:val="000000"/>
          <w:sz w:val="24"/>
          <w:szCs w:val="24"/>
        </w:rPr>
        <w:t xml:space="preserve"> </w:t>
      </w:r>
    </w:p>
    <w:p w14:paraId="2EF621BE" w14:textId="27EDE44B" w:rsidR="00E428F0" w:rsidRPr="00C81791" w:rsidRDefault="00E664BC"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Evaluation</w:t>
      </w:r>
      <w:r w:rsidR="00145298" w:rsidRPr="00C81791">
        <w:rPr>
          <w:rFonts w:cstheme="minorHAnsi"/>
          <w:color w:val="000000"/>
          <w:sz w:val="24"/>
          <w:szCs w:val="24"/>
        </w:rPr>
        <w:t xml:space="preserve"> plan</w:t>
      </w:r>
      <w:r w:rsidRPr="00C81791">
        <w:rPr>
          <w:rFonts w:cstheme="minorHAnsi"/>
          <w:color w:val="000000"/>
          <w:sz w:val="24"/>
          <w:szCs w:val="24"/>
        </w:rPr>
        <w:t xml:space="preserve">, Goals and Objectives, and </w:t>
      </w:r>
      <w:r w:rsidR="00E428F0" w:rsidRPr="00C81791">
        <w:rPr>
          <w:rFonts w:cstheme="minorHAnsi"/>
          <w:color w:val="000000"/>
          <w:sz w:val="24"/>
          <w:szCs w:val="24"/>
        </w:rPr>
        <w:t>Outcome</w:t>
      </w:r>
      <w:r w:rsidR="00296598" w:rsidRPr="00C81791">
        <w:rPr>
          <w:rFonts w:cstheme="minorHAnsi"/>
          <w:color w:val="000000"/>
          <w:sz w:val="24"/>
          <w:szCs w:val="24"/>
        </w:rPr>
        <w:t>-</w:t>
      </w:r>
      <w:r w:rsidR="00E428F0" w:rsidRPr="00C81791">
        <w:rPr>
          <w:rFonts w:cstheme="minorHAnsi"/>
          <w:color w:val="000000"/>
          <w:sz w:val="24"/>
          <w:szCs w:val="24"/>
        </w:rPr>
        <w:t>Based Performance Measures</w:t>
      </w:r>
      <w:r w:rsidRPr="00C81791">
        <w:rPr>
          <w:rFonts w:cstheme="minorHAnsi"/>
          <w:color w:val="000000"/>
          <w:sz w:val="24"/>
          <w:szCs w:val="24"/>
        </w:rPr>
        <w:t xml:space="preserve"> (</w:t>
      </w:r>
      <w:r w:rsidR="00893697" w:rsidRPr="00C81791">
        <w:rPr>
          <w:rFonts w:cstheme="minorHAnsi"/>
          <w:color w:val="000000"/>
          <w:sz w:val="24"/>
          <w:szCs w:val="24"/>
        </w:rPr>
        <w:t>15</w:t>
      </w:r>
      <w:r w:rsidRPr="00C81791">
        <w:rPr>
          <w:rFonts w:cstheme="minorHAnsi"/>
          <w:color w:val="000000"/>
          <w:sz w:val="24"/>
          <w:szCs w:val="24"/>
        </w:rPr>
        <w:t>%)</w:t>
      </w:r>
    </w:p>
    <w:p w14:paraId="337946DF" w14:textId="77777777"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Strategy and Timeline</w:t>
      </w:r>
      <w:r w:rsidR="00E664BC" w:rsidRPr="00C81791">
        <w:rPr>
          <w:rFonts w:cstheme="minorHAnsi"/>
          <w:color w:val="000000"/>
          <w:sz w:val="24"/>
          <w:szCs w:val="24"/>
        </w:rPr>
        <w:t xml:space="preserve"> (5%)</w:t>
      </w:r>
    </w:p>
    <w:p w14:paraId="4EA0B27A" w14:textId="0ED3B9DC"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Management Capabilities/ Cooperating Agencies</w:t>
      </w:r>
      <w:r w:rsidR="00E664BC" w:rsidRPr="00C81791">
        <w:rPr>
          <w:rFonts w:cstheme="minorHAnsi"/>
          <w:color w:val="000000"/>
          <w:sz w:val="24"/>
          <w:szCs w:val="24"/>
        </w:rPr>
        <w:t xml:space="preserve"> (5%)</w:t>
      </w:r>
    </w:p>
    <w:p w14:paraId="05EBC785" w14:textId="77777777" w:rsidR="00342865" w:rsidRPr="00C81791" w:rsidRDefault="00342865"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Covid-19 Statement (5%)</w:t>
      </w:r>
    </w:p>
    <w:p w14:paraId="4151DA96" w14:textId="2AA55147"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Project Sustainability</w:t>
      </w:r>
      <w:r w:rsidR="00B83AD4" w:rsidRPr="00C81791">
        <w:rPr>
          <w:rFonts w:cstheme="minorHAnsi"/>
          <w:color w:val="000000"/>
          <w:sz w:val="24"/>
          <w:szCs w:val="24"/>
        </w:rPr>
        <w:t xml:space="preserve"> (5%</w:t>
      </w:r>
      <w:r w:rsidR="0052519A" w:rsidRPr="00C81791">
        <w:rPr>
          <w:rFonts w:cstheme="minorHAnsi"/>
          <w:color w:val="000000"/>
          <w:sz w:val="24"/>
          <w:szCs w:val="24"/>
        </w:rPr>
        <w:t xml:space="preserve"> - Not applicable for Tier 1 proposals</w:t>
      </w:r>
      <w:r w:rsidR="00B83AD4" w:rsidRPr="00C81791">
        <w:rPr>
          <w:rFonts w:cstheme="minorHAnsi"/>
          <w:color w:val="000000"/>
          <w:sz w:val="24"/>
          <w:szCs w:val="24"/>
        </w:rPr>
        <w:t>)</w:t>
      </w:r>
    </w:p>
    <w:p w14:paraId="7C3B78D7" w14:textId="7DA1782A" w:rsidR="00E428F0" w:rsidRPr="00C81791" w:rsidRDefault="00E428F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Budget</w:t>
      </w:r>
      <w:r w:rsidR="00B83AD4" w:rsidRPr="00C81791">
        <w:rPr>
          <w:rFonts w:cstheme="minorHAnsi"/>
          <w:color w:val="000000"/>
          <w:sz w:val="24"/>
          <w:szCs w:val="24"/>
        </w:rPr>
        <w:t xml:space="preserve"> (2</w:t>
      </w:r>
      <w:r w:rsidR="0013020E" w:rsidRPr="00C81791">
        <w:rPr>
          <w:rFonts w:cstheme="minorHAnsi"/>
          <w:color w:val="000000"/>
          <w:sz w:val="24"/>
          <w:szCs w:val="24"/>
        </w:rPr>
        <w:t>0</w:t>
      </w:r>
      <w:r w:rsidR="00B83AD4" w:rsidRPr="00C81791">
        <w:rPr>
          <w:rFonts w:cstheme="minorHAnsi"/>
          <w:color w:val="000000"/>
          <w:sz w:val="24"/>
          <w:szCs w:val="24"/>
        </w:rPr>
        <w:t>%)</w:t>
      </w:r>
    </w:p>
    <w:p w14:paraId="368BE5EF" w14:textId="323E821B" w:rsidR="00350B23" w:rsidRPr="00C81791" w:rsidRDefault="00350B23" w:rsidP="00350B23">
      <w:pPr>
        <w:autoSpaceDE w:val="0"/>
        <w:autoSpaceDN w:val="0"/>
        <w:adjustRightInd w:val="0"/>
        <w:spacing w:after="0" w:line="240" w:lineRule="auto"/>
        <w:rPr>
          <w:rFonts w:cstheme="minorHAnsi"/>
          <w:color w:val="000000"/>
          <w:sz w:val="24"/>
          <w:szCs w:val="24"/>
        </w:rPr>
      </w:pPr>
    </w:p>
    <w:p w14:paraId="23121E60" w14:textId="1F84410E" w:rsidR="00350B23" w:rsidRPr="00C81791" w:rsidRDefault="00350B23" w:rsidP="00350B23">
      <w:pPr>
        <w:autoSpaceDE w:val="0"/>
        <w:autoSpaceDN w:val="0"/>
        <w:adjustRightInd w:val="0"/>
        <w:spacing w:after="0" w:line="240" w:lineRule="auto"/>
        <w:ind w:left="360"/>
        <w:rPr>
          <w:rFonts w:cstheme="minorHAnsi"/>
          <w:color w:val="000000"/>
          <w:sz w:val="24"/>
          <w:szCs w:val="24"/>
        </w:rPr>
      </w:pPr>
      <w:r w:rsidRPr="00C81791">
        <w:rPr>
          <w:rFonts w:cstheme="minorHAnsi"/>
          <w:color w:val="000000"/>
          <w:sz w:val="24"/>
          <w:szCs w:val="24"/>
        </w:rPr>
        <w:t>*</w:t>
      </w:r>
      <w:r w:rsidRPr="00C81791">
        <w:rPr>
          <w:rFonts w:cstheme="minorHAnsi"/>
          <w:color w:val="000000"/>
          <w:sz w:val="24"/>
          <w:szCs w:val="24"/>
        </w:rPr>
        <w:tab/>
      </w:r>
      <w:r w:rsidR="00C81791" w:rsidRPr="00C81791">
        <w:rPr>
          <w:rFonts w:cstheme="minorHAnsi"/>
          <w:color w:val="000000"/>
          <w:sz w:val="24"/>
          <w:szCs w:val="24"/>
        </w:rPr>
        <w:t>Tier</w:t>
      </w:r>
      <w:r w:rsidR="00196757">
        <w:rPr>
          <w:rFonts w:cstheme="minorHAnsi"/>
          <w:color w:val="000000"/>
          <w:sz w:val="24"/>
          <w:szCs w:val="24"/>
        </w:rPr>
        <w:t>s</w:t>
      </w:r>
      <w:r w:rsidR="00C81791" w:rsidRPr="00C81791">
        <w:rPr>
          <w:rFonts w:cstheme="minorHAnsi"/>
          <w:color w:val="000000"/>
          <w:sz w:val="24"/>
          <w:szCs w:val="24"/>
        </w:rPr>
        <w:t xml:space="preserve"> </w:t>
      </w:r>
      <w:proofErr w:type="gramStart"/>
      <w:r w:rsidR="00C81791" w:rsidRPr="00C81791">
        <w:rPr>
          <w:rFonts w:cstheme="minorHAnsi"/>
          <w:color w:val="000000"/>
          <w:sz w:val="24"/>
          <w:szCs w:val="24"/>
        </w:rPr>
        <w:t>2</w:t>
      </w:r>
      <w:proofErr w:type="gramEnd"/>
      <w:r w:rsidR="00C81791" w:rsidRPr="00C81791">
        <w:rPr>
          <w:rFonts w:cstheme="minorHAnsi"/>
          <w:color w:val="000000"/>
          <w:sz w:val="24"/>
          <w:szCs w:val="24"/>
        </w:rPr>
        <w:t xml:space="preserve"> and 3 </w:t>
      </w:r>
      <w:r w:rsidRPr="00C81791">
        <w:rPr>
          <w:rFonts w:cstheme="minorHAnsi"/>
          <w:color w:val="000000"/>
          <w:sz w:val="24"/>
          <w:szCs w:val="24"/>
        </w:rPr>
        <w:t xml:space="preserve">Projects that focus on any of the following areas may receive up to </w:t>
      </w:r>
      <w:r w:rsidR="00893697" w:rsidRPr="00C81791">
        <w:rPr>
          <w:rFonts w:cstheme="minorHAnsi"/>
          <w:color w:val="000000"/>
          <w:sz w:val="24"/>
          <w:szCs w:val="24"/>
        </w:rPr>
        <w:t xml:space="preserve">a total of </w:t>
      </w:r>
      <w:r w:rsidRPr="00C81791">
        <w:rPr>
          <w:rFonts w:cstheme="minorHAnsi"/>
          <w:color w:val="000000"/>
          <w:sz w:val="24"/>
          <w:szCs w:val="24"/>
        </w:rPr>
        <w:t xml:space="preserve">5% additional credit. </w:t>
      </w:r>
    </w:p>
    <w:p w14:paraId="4C54DDBB" w14:textId="53922B14" w:rsidR="00350B23" w:rsidRPr="00C81791" w:rsidRDefault="00350B23"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Stimulants or poly-drug substance (mis)use</w:t>
      </w:r>
    </w:p>
    <w:p w14:paraId="298B6F44" w14:textId="48CA1E72" w:rsidR="00350B23" w:rsidRPr="00C81791" w:rsidRDefault="00350B23"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 xml:space="preserve">Adverse </w:t>
      </w:r>
      <w:r w:rsidR="00CB18A3" w:rsidRPr="00C81791">
        <w:rPr>
          <w:rFonts w:cstheme="minorHAnsi"/>
          <w:color w:val="000000"/>
          <w:sz w:val="24"/>
          <w:szCs w:val="24"/>
        </w:rPr>
        <w:t>C</w:t>
      </w:r>
      <w:r w:rsidRPr="00C81791">
        <w:rPr>
          <w:rFonts w:cstheme="minorHAnsi"/>
          <w:color w:val="000000"/>
          <w:sz w:val="24"/>
          <w:szCs w:val="24"/>
        </w:rPr>
        <w:t xml:space="preserve">hildhood </w:t>
      </w:r>
      <w:r w:rsidR="00CB18A3" w:rsidRPr="00C81791">
        <w:rPr>
          <w:rFonts w:cstheme="minorHAnsi"/>
          <w:color w:val="000000"/>
          <w:sz w:val="24"/>
          <w:szCs w:val="24"/>
        </w:rPr>
        <w:t>E</w:t>
      </w:r>
      <w:r w:rsidRPr="00C81791">
        <w:rPr>
          <w:rFonts w:cstheme="minorHAnsi"/>
          <w:color w:val="000000"/>
          <w:sz w:val="24"/>
          <w:szCs w:val="24"/>
        </w:rPr>
        <w:t>xperiences (ACEs)</w:t>
      </w:r>
    </w:p>
    <w:p w14:paraId="5250B26F" w14:textId="7C62F7E4" w:rsidR="00350B23" w:rsidRPr="00C81791" w:rsidRDefault="00893697"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 xml:space="preserve">Partnerships with </w:t>
      </w:r>
      <w:r w:rsidR="00350B23" w:rsidRPr="00C81791">
        <w:rPr>
          <w:rFonts w:cstheme="minorHAnsi"/>
          <w:color w:val="000000"/>
          <w:sz w:val="24"/>
          <w:szCs w:val="24"/>
        </w:rPr>
        <w:t>Drug- Free Communities support programs</w:t>
      </w:r>
    </w:p>
    <w:p w14:paraId="4F130D11" w14:textId="3DBA8D9A" w:rsidR="00350B23" w:rsidRPr="00C81791" w:rsidRDefault="00893697" w:rsidP="00350B23">
      <w:pPr>
        <w:pStyle w:val="ListParagraph"/>
        <w:numPr>
          <w:ilvl w:val="0"/>
          <w:numId w:val="26"/>
        </w:numPr>
        <w:autoSpaceDE w:val="0"/>
        <w:autoSpaceDN w:val="0"/>
        <w:adjustRightInd w:val="0"/>
        <w:spacing w:after="0" w:line="240" w:lineRule="auto"/>
        <w:rPr>
          <w:rFonts w:cstheme="minorHAnsi"/>
          <w:color w:val="000000"/>
          <w:sz w:val="24"/>
          <w:szCs w:val="24"/>
        </w:rPr>
      </w:pPr>
      <w:r w:rsidRPr="00C81791">
        <w:rPr>
          <w:rFonts w:cstheme="minorHAnsi"/>
          <w:color w:val="000000"/>
          <w:sz w:val="24"/>
          <w:szCs w:val="24"/>
        </w:rPr>
        <w:t xml:space="preserve">Community-based, multi-sector approaches </w:t>
      </w:r>
    </w:p>
    <w:p w14:paraId="1097D3D5" w14:textId="77777777" w:rsidR="00AB1F10" w:rsidRPr="00AA063A" w:rsidRDefault="00AB1F10" w:rsidP="00063524">
      <w:pPr>
        <w:autoSpaceDE w:val="0"/>
        <w:autoSpaceDN w:val="0"/>
        <w:adjustRightInd w:val="0"/>
        <w:spacing w:after="0" w:line="240" w:lineRule="auto"/>
        <w:rPr>
          <w:rFonts w:cstheme="minorHAnsi"/>
          <w:color w:val="000000"/>
          <w:sz w:val="24"/>
          <w:szCs w:val="24"/>
        </w:rPr>
      </w:pPr>
    </w:p>
    <w:p w14:paraId="2BA65272" w14:textId="10BFE23C" w:rsidR="00063524" w:rsidRPr="00AA063A" w:rsidRDefault="00AB1F10" w:rsidP="00063524">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Additional</w:t>
      </w:r>
      <w:r w:rsidR="00063524" w:rsidRPr="00AA063A">
        <w:rPr>
          <w:rFonts w:cstheme="minorHAnsi"/>
          <w:color w:val="000000"/>
          <w:sz w:val="24"/>
          <w:szCs w:val="24"/>
        </w:rPr>
        <w:t xml:space="preserve"> factors UB</w:t>
      </w:r>
      <w:r w:rsidR="007C54DF">
        <w:rPr>
          <w:rFonts w:cstheme="minorHAnsi"/>
          <w:color w:val="000000"/>
          <w:sz w:val="24"/>
          <w:szCs w:val="24"/>
        </w:rPr>
        <w:t>alt</w:t>
      </w:r>
      <w:r w:rsidR="00063524" w:rsidRPr="00AA063A">
        <w:rPr>
          <w:rFonts w:cstheme="minorHAnsi"/>
          <w:color w:val="000000"/>
          <w:sz w:val="24"/>
          <w:szCs w:val="24"/>
        </w:rPr>
        <w:t xml:space="preserve"> will consider in making</w:t>
      </w:r>
      <w:r w:rsidR="00A55288" w:rsidRPr="00AA063A">
        <w:rPr>
          <w:rFonts w:cstheme="minorHAnsi"/>
          <w:color w:val="000000"/>
          <w:sz w:val="24"/>
          <w:szCs w:val="24"/>
        </w:rPr>
        <w:t xml:space="preserve"> a</w:t>
      </w:r>
      <w:r w:rsidR="00063524" w:rsidRPr="00AA063A">
        <w:rPr>
          <w:rFonts w:cstheme="minorHAnsi"/>
          <w:color w:val="000000"/>
          <w:sz w:val="24"/>
          <w:szCs w:val="24"/>
        </w:rPr>
        <w:t xml:space="preserve"> funding </w:t>
      </w:r>
      <w:r w:rsidR="00A55288" w:rsidRPr="00AA063A">
        <w:rPr>
          <w:rFonts w:cstheme="minorHAnsi"/>
          <w:color w:val="000000"/>
          <w:sz w:val="24"/>
          <w:szCs w:val="24"/>
        </w:rPr>
        <w:t>evaluation</w:t>
      </w:r>
      <w:r w:rsidR="00063524" w:rsidRPr="00AA063A">
        <w:rPr>
          <w:rFonts w:cstheme="minorHAnsi"/>
          <w:color w:val="000000"/>
          <w:sz w:val="24"/>
          <w:szCs w:val="24"/>
        </w:rPr>
        <w:t xml:space="preserve"> are:</w:t>
      </w:r>
    </w:p>
    <w:p w14:paraId="189552F2" w14:textId="77777777" w:rsidR="00E428F0" w:rsidRPr="00AA063A" w:rsidRDefault="00AB1F1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u</w:t>
      </w:r>
      <w:r w:rsidR="00E428F0" w:rsidRPr="00AA063A">
        <w:rPr>
          <w:rFonts w:cstheme="minorHAnsi"/>
          <w:color w:val="000000"/>
          <w:sz w:val="24"/>
          <w:szCs w:val="24"/>
        </w:rPr>
        <w:t xml:space="preserve">se of </w:t>
      </w:r>
      <w:r w:rsidR="00D6702A" w:rsidRPr="00AA063A">
        <w:rPr>
          <w:rFonts w:cstheme="minorHAnsi"/>
          <w:color w:val="000000"/>
          <w:sz w:val="24"/>
          <w:szCs w:val="24"/>
        </w:rPr>
        <w:t>e</w:t>
      </w:r>
      <w:r w:rsidR="00E428F0" w:rsidRPr="00AA063A">
        <w:rPr>
          <w:rFonts w:cstheme="minorHAnsi"/>
          <w:color w:val="000000"/>
          <w:sz w:val="24"/>
          <w:szCs w:val="24"/>
        </w:rPr>
        <w:t>vidence-</w:t>
      </w:r>
      <w:r w:rsidR="00D6702A" w:rsidRPr="00AA063A">
        <w:rPr>
          <w:rFonts w:cstheme="minorHAnsi"/>
          <w:color w:val="000000"/>
          <w:sz w:val="24"/>
          <w:szCs w:val="24"/>
        </w:rPr>
        <w:t>b</w:t>
      </w:r>
      <w:r w:rsidR="00E428F0" w:rsidRPr="00AA063A">
        <w:rPr>
          <w:rFonts w:cstheme="minorHAnsi"/>
          <w:color w:val="000000"/>
          <w:sz w:val="24"/>
          <w:szCs w:val="24"/>
        </w:rPr>
        <w:t xml:space="preserve">ased </w:t>
      </w:r>
      <w:r w:rsidR="00D6702A" w:rsidRPr="00AA063A">
        <w:rPr>
          <w:rFonts w:cstheme="minorHAnsi"/>
          <w:color w:val="000000"/>
          <w:sz w:val="24"/>
          <w:szCs w:val="24"/>
        </w:rPr>
        <w:t>p</w:t>
      </w:r>
      <w:r w:rsidR="00E428F0" w:rsidRPr="00AA063A">
        <w:rPr>
          <w:rFonts w:cstheme="minorHAnsi"/>
          <w:color w:val="000000"/>
          <w:sz w:val="24"/>
          <w:szCs w:val="24"/>
        </w:rPr>
        <w:t>ractices</w:t>
      </w:r>
      <w:r w:rsidR="00D6702A" w:rsidRPr="00AA063A">
        <w:rPr>
          <w:rFonts w:cstheme="minorHAnsi"/>
          <w:color w:val="000000"/>
          <w:sz w:val="24"/>
          <w:szCs w:val="24"/>
        </w:rPr>
        <w:t xml:space="preserve"> or p</w:t>
      </w:r>
      <w:r w:rsidR="00E428F0" w:rsidRPr="00AA063A">
        <w:rPr>
          <w:rFonts w:cstheme="minorHAnsi"/>
          <w:color w:val="000000"/>
          <w:sz w:val="24"/>
          <w:szCs w:val="24"/>
        </w:rPr>
        <w:t xml:space="preserve">romising and </w:t>
      </w:r>
      <w:r w:rsidR="00D6702A" w:rsidRPr="00AA063A">
        <w:rPr>
          <w:rFonts w:cstheme="minorHAnsi"/>
          <w:color w:val="000000"/>
          <w:sz w:val="24"/>
          <w:szCs w:val="24"/>
        </w:rPr>
        <w:t>p</w:t>
      </w:r>
      <w:r w:rsidR="00E428F0" w:rsidRPr="00AA063A">
        <w:rPr>
          <w:rFonts w:cstheme="minorHAnsi"/>
          <w:color w:val="000000"/>
          <w:sz w:val="24"/>
          <w:szCs w:val="24"/>
        </w:rPr>
        <w:t xml:space="preserve">roven </w:t>
      </w:r>
      <w:r w:rsidR="00D6702A" w:rsidRPr="00AA063A">
        <w:rPr>
          <w:rFonts w:cstheme="minorHAnsi"/>
          <w:color w:val="000000"/>
          <w:sz w:val="24"/>
          <w:szCs w:val="24"/>
        </w:rPr>
        <w:t>p</w:t>
      </w:r>
      <w:r w:rsidR="00E428F0" w:rsidRPr="00AA063A">
        <w:rPr>
          <w:rFonts w:cstheme="minorHAnsi"/>
          <w:color w:val="000000"/>
          <w:sz w:val="24"/>
          <w:szCs w:val="24"/>
        </w:rPr>
        <w:t>rograms</w:t>
      </w:r>
    </w:p>
    <w:p w14:paraId="339BC97C" w14:textId="77777777" w:rsidR="00A55288" w:rsidRPr="00AA063A" w:rsidRDefault="00A55288" w:rsidP="00A5528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Geographic size and location of the project</w:t>
      </w:r>
    </w:p>
    <w:p w14:paraId="7A8D5D08" w14:textId="77777777" w:rsidR="00AB1F10" w:rsidRPr="00AA063A" w:rsidRDefault="0006352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new staff are required to implement the project and</w:t>
      </w:r>
      <w:r w:rsidR="00AB1F10" w:rsidRPr="00AA063A">
        <w:rPr>
          <w:rFonts w:cstheme="minorHAnsi"/>
          <w:color w:val="000000"/>
          <w:sz w:val="24"/>
          <w:szCs w:val="24"/>
        </w:rPr>
        <w:t xml:space="preserve">, if so, </w:t>
      </w:r>
      <w:r w:rsidRPr="00AA063A">
        <w:rPr>
          <w:rFonts w:cstheme="minorHAnsi"/>
          <w:color w:val="000000"/>
          <w:sz w:val="24"/>
          <w:szCs w:val="24"/>
        </w:rPr>
        <w:t>how quickly new staff can b</w:t>
      </w:r>
      <w:r w:rsidR="00AB1F10" w:rsidRPr="00AA063A">
        <w:rPr>
          <w:rFonts w:cstheme="minorHAnsi"/>
          <w:color w:val="000000"/>
          <w:sz w:val="24"/>
          <w:szCs w:val="24"/>
        </w:rPr>
        <w:t>e hired</w:t>
      </w:r>
    </w:p>
    <w:p w14:paraId="1C36E495" w14:textId="4CD0FF72" w:rsidR="00B83AD4" w:rsidRPr="00AA063A" w:rsidRDefault="00AB1F10"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Whether the project will require approval of an Institutional Review Board (IRB) and, if so, whether steps have been taken by the applicant to prepare for the IRB review process</w:t>
      </w:r>
    </w:p>
    <w:p w14:paraId="00EBF888" w14:textId="77777777" w:rsidR="002D3C61" w:rsidRPr="00AA063A" w:rsidRDefault="002D3C61" w:rsidP="008C1755">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Performance history with previous Combating Opioid Overdose through Community-level Intervention awards </w:t>
      </w:r>
    </w:p>
    <w:p w14:paraId="77AA290F" w14:textId="77777777" w:rsidR="00063524" w:rsidRPr="00AA063A" w:rsidRDefault="00B83AD4" w:rsidP="00296598">
      <w:pPr>
        <w:pStyle w:val="ListParagraph"/>
        <w:numPr>
          <w:ilvl w:val="0"/>
          <w:numId w:val="10"/>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Audit Findings</w:t>
      </w:r>
      <w:r w:rsidR="00AB1F10" w:rsidRPr="00AA063A">
        <w:rPr>
          <w:rFonts w:cstheme="minorHAnsi"/>
          <w:color w:val="000000"/>
          <w:sz w:val="24"/>
          <w:szCs w:val="24"/>
        </w:rPr>
        <w:t xml:space="preserve"> </w:t>
      </w:r>
    </w:p>
    <w:p w14:paraId="55F6125F" w14:textId="77777777" w:rsidR="008D3425" w:rsidRPr="00AA063A" w:rsidRDefault="008D3425" w:rsidP="00E428F0">
      <w:pPr>
        <w:autoSpaceDE w:val="0"/>
        <w:autoSpaceDN w:val="0"/>
        <w:adjustRightInd w:val="0"/>
        <w:spacing w:after="0" w:line="240" w:lineRule="auto"/>
        <w:rPr>
          <w:rFonts w:cstheme="minorHAnsi"/>
          <w:color w:val="000000"/>
          <w:sz w:val="20"/>
          <w:szCs w:val="20"/>
        </w:rPr>
      </w:pPr>
    </w:p>
    <w:p w14:paraId="5C2B9782" w14:textId="1D1C962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D0E42" w:rsidRPr="00AA063A">
        <w:rPr>
          <w:rFonts w:cstheme="minorHAnsi"/>
          <w:color w:val="000000"/>
          <w:sz w:val="24"/>
          <w:szCs w:val="24"/>
        </w:rPr>
        <w:t xml:space="preserve">Combating Overdose </w:t>
      </w:r>
      <w:r w:rsidR="00D6702A" w:rsidRPr="00AA063A">
        <w:rPr>
          <w:rFonts w:cstheme="minorHAnsi"/>
          <w:color w:val="000000"/>
          <w:sz w:val="24"/>
          <w:szCs w:val="24"/>
        </w:rPr>
        <w:t>through</w:t>
      </w:r>
      <w:r w:rsidR="00DD0E42" w:rsidRPr="00AA063A">
        <w:rPr>
          <w:rFonts w:cstheme="minorHAnsi"/>
          <w:color w:val="000000"/>
          <w:sz w:val="24"/>
          <w:szCs w:val="24"/>
        </w:rPr>
        <w:t xml:space="preserve">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includes a competitive</w:t>
      </w:r>
      <w:r w:rsidR="00DD0E42" w:rsidRPr="00AA063A">
        <w:rPr>
          <w:rFonts w:cstheme="minorHAnsi"/>
          <w:color w:val="000000"/>
          <w:sz w:val="24"/>
          <w:szCs w:val="24"/>
        </w:rPr>
        <w:t xml:space="preserve"> </w:t>
      </w:r>
      <w:r w:rsidRPr="00AA063A">
        <w:rPr>
          <w:rFonts w:cstheme="minorHAnsi"/>
          <w:color w:val="000000"/>
          <w:sz w:val="24"/>
          <w:szCs w:val="24"/>
        </w:rPr>
        <w:t xml:space="preserve">application process. </w:t>
      </w:r>
      <w:r w:rsidR="00A55288" w:rsidRPr="00AA063A">
        <w:rPr>
          <w:rFonts w:cstheme="minorHAnsi"/>
          <w:color w:val="000000"/>
          <w:sz w:val="24"/>
          <w:szCs w:val="24"/>
        </w:rPr>
        <w:t xml:space="preserve">Applicants should ensure they address funding evaluation </w:t>
      </w:r>
      <w:r w:rsidR="00A55288" w:rsidRPr="00AA063A">
        <w:rPr>
          <w:rFonts w:cstheme="minorHAnsi"/>
          <w:color w:val="000000"/>
          <w:sz w:val="24"/>
          <w:szCs w:val="24"/>
        </w:rPr>
        <w:lastRenderedPageBreak/>
        <w:t xml:space="preserve">factors in the appropriate section/s of the narrative in their application. </w:t>
      </w:r>
      <w:r w:rsidRPr="00AA063A">
        <w:rPr>
          <w:rFonts w:cstheme="minorHAnsi"/>
          <w:color w:val="000000"/>
          <w:sz w:val="24"/>
          <w:szCs w:val="24"/>
        </w:rPr>
        <w:t xml:space="preserve">The </w:t>
      </w:r>
      <w:r w:rsidR="00DD0E42" w:rsidRPr="00AA063A">
        <w:rPr>
          <w:rFonts w:cstheme="minorHAnsi"/>
          <w:color w:val="000000"/>
          <w:sz w:val="24"/>
          <w:szCs w:val="24"/>
        </w:rPr>
        <w:t>UB</w:t>
      </w:r>
      <w:r w:rsidR="00196757">
        <w:rPr>
          <w:rFonts w:cstheme="minorHAnsi"/>
          <w:color w:val="000000"/>
          <w:sz w:val="24"/>
          <w:szCs w:val="24"/>
        </w:rPr>
        <w:t>alt</w:t>
      </w:r>
      <w:r w:rsidRPr="00AA063A">
        <w:rPr>
          <w:rFonts w:cstheme="minorHAnsi"/>
          <w:color w:val="000000"/>
          <w:sz w:val="24"/>
          <w:szCs w:val="24"/>
        </w:rPr>
        <w:t xml:space="preserve"> will conduct a review of</w:t>
      </w:r>
      <w:r w:rsidR="00DD0E42" w:rsidRPr="00AA063A">
        <w:rPr>
          <w:rFonts w:cstheme="minorHAnsi"/>
          <w:color w:val="000000"/>
          <w:sz w:val="24"/>
          <w:szCs w:val="24"/>
        </w:rPr>
        <w:t xml:space="preserve"> </w:t>
      </w:r>
      <w:r w:rsidRPr="00AA063A">
        <w:rPr>
          <w:rFonts w:cstheme="minorHAnsi"/>
          <w:color w:val="000000"/>
          <w:sz w:val="24"/>
          <w:szCs w:val="24"/>
        </w:rPr>
        <w:t>each application submitted in accordance with this Notice of Funding Availability.</w:t>
      </w:r>
    </w:p>
    <w:p w14:paraId="0F603DA2" w14:textId="77777777" w:rsidR="00235B48" w:rsidRPr="00AA063A" w:rsidRDefault="00235B48" w:rsidP="00E428F0">
      <w:pPr>
        <w:autoSpaceDE w:val="0"/>
        <w:autoSpaceDN w:val="0"/>
        <w:adjustRightInd w:val="0"/>
        <w:spacing w:after="0" w:line="240" w:lineRule="auto"/>
        <w:rPr>
          <w:rFonts w:cstheme="minorHAnsi"/>
          <w:b/>
          <w:color w:val="000000"/>
          <w:sz w:val="24"/>
          <w:szCs w:val="24"/>
        </w:rPr>
      </w:pPr>
    </w:p>
    <w:p w14:paraId="7A291670" w14:textId="77777777" w:rsidR="00E428F0" w:rsidRPr="00AA063A" w:rsidRDefault="00E428F0" w:rsidP="00C27837">
      <w:pPr>
        <w:pStyle w:val="Heading1"/>
        <w:rPr>
          <w:rFonts w:asciiTheme="minorHAnsi" w:hAnsiTheme="minorHAnsi" w:cstheme="minorHAnsi"/>
          <w:b/>
          <w:color w:val="auto"/>
          <w:sz w:val="24"/>
          <w:szCs w:val="24"/>
        </w:rPr>
      </w:pPr>
      <w:bookmarkStart w:id="10" w:name="_Toc82002617"/>
      <w:r w:rsidRPr="00AA063A">
        <w:rPr>
          <w:rFonts w:asciiTheme="minorHAnsi" w:hAnsiTheme="minorHAnsi" w:cstheme="minorHAnsi"/>
          <w:b/>
          <w:color w:val="auto"/>
          <w:sz w:val="24"/>
          <w:szCs w:val="24"/>
        </w:rPr>
        <w:t>X. FUNDING SPECIFICATIONS</w:t>
      </w:r>
      <w:bookmarkEnd w:id="10"/>
    </w:p>
    <w:p w14:paraId="154EB56F" w14:textId="77777777" w:rsidR="00DD0E42" w:rsidRPr="00AA063A" w:rsidRDefault="00DD0E42" w:rsidP="00E428F0">
      <w:pPr>
        <w:autoSpaceDE w:val="0"/>
        <w:autoSpaceDN w:val="0"/>
        <w:adjustRightInd w:val="0"/>
        <w:spacing w:after="0" w:line="240" w:lineRule="auto"/>
        <w:rPr>
          <w:rFonts w:cstheme="minorHAnsi"/>
          <w:b/>
          <w:bCs/>
          <w:color w:val="000000"/>
          <w:sz w:val="20"/>
          <w:szCs w:val="20"/>
        </w:rPr>
      </w:pPr>
    </w:p>
    <w:p w14:paraId="079328C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 Funding Cycle</w:t>
      </w:r>
    </w:p>
    <w:p w14:paraId="3390691B" w14:textId="73905D55" w:rsidR="00E428F0" w:rsidRPr="00AA063A" w:rsidRDefault="007C54DF" w:rsidP="00E428F0">
      <w:pPr>
        <w:autoSpaceDE w:val="0"/>
        <w:autoSpaceDN w:val="0"/>
        <w:adjustRightInd w:val="0"/>
        <w:spacing w:after="0" w:line="240" w:lineRule="auto"/>
        <w:rPr>
          <w:rFonts w:cstheme="minorHAnsi"/>
          <w:b/>
          <w:color w:val="000000"/>
          <w:sz w:val="24"/>
          <w:szCs w:val="24"/>
        </w:rPr>
      </w:pPr>
      <w:r>
        <w:rPr>
          <w:rFonts w:cstheme="minorHAnsi"/>
          <w:color w:val="000000"/>
          <w:sz w:val="24"/>
          <w:szCs w:val="24"/>
        </w:rPr>
        <w:t>COCLI awards</w:t>
      </w:r>
      <w:r w:rsidR="00DD0E42" w:rsidRPr="0029609D">
        <w:rPr>
          <w:rFonts w:cstheme="minorHAnsi"/>
          <w:color w:val="000000"/>
          <w:sz w:val="24"/>
          <w:szCs w:val="24"/>
        </w:rPr>
        <w:t xml:space="preserve"> </w:t>
      </w:r>
      <w:r w:rsidR="00E664BC" w:rsidRPr="0029609D">
        <w:rPr>
          <w:rFonts w:cstheme="minorHAnsi"/>
          <w:color w:val="000000"/>
          <w:sz w:val="24"/>
          <w:szCs w:val="24"/>
        </w:rPr>
        <w:t xml:space="preserve">will commence on </w:t>
      </w:r>
      <w:r w:rsidR="00DD0E42" w:rsidRPr="0029609D">
        <w:rPr>
          <w:rFonts w:cstheme="minorHAnsi"/>
          <w:color w:val="000000"/>
          <w:sz w:val="24"/>
          <w:szCs w:val="24"/>
        </w:rPr>
        <w:t>December</w:t>
      </w:r>
      <w:r w:rsidR="00E428F0" w:rsidRPr="0029609D">
        <w:rPr>
          <w:rFonts w:cstheme="minorHAnsi"/>
          <w:color w:val="000000"/>
          <w:sz w:val="24"/>
          <w:szCs w:val="24"/>
        </w:rPr>
        <w:t xml:space="preserve"> </w:t>
      </w:r>
      <w:r w:rsidR="00B92134" w:rsidRPr="0029609D">
        <w:rPr>
          <w:rFonts w:cstheme="minorHAnsi"/>
          <w:color w:val="000000"/>
          <w:sz w:val="24"/>
          <w:szCs w:val="24"/>
        </w:rPr>
        <w:t>1</w:t>
      </w:r>
      <w:r w:rsidR="00E428F0" w:rsidRPr="0029609D">
        <w:rPr>
          <w:rFonts w:cstheme="minorHAnsi"/>
          <w:color w:val="000000"/>
          <w:sz w:val="24"/>
          <w:szCs w:val="24"/>
        </w:rPr>
        <w:t>, 20</w:t>
      </w:r>
      <w:r w:rsidR="002D3C61" w:rsidRPr="0029609D">
        <w:rPr>
          <w:rFonts w:cstheme="minorHAnsi"/>
          <w:color w:val="000000"/>
          <w:sz w:val="24"/>
          <w:szCs w:val="24"/>
        </w:rPr>
        <w:t>2</w:t>
      </w:r>
      <w:r w:rsidR="00B92134" w:rsidRPr="0029609D">
        <w:rPr>
          <w:rFonts w:cstheme="minorHAnsi"/>
          <w:color w:val="000000"/>
          <w:sz w:val="24"/>
          <w:szCs w:val="24"/>
        </w:rPr>
        <w:t>1</w:t>
      </w:r>
      <w:r w:rsidR="00E428F0" w:rsidRPr="0029609D">
        <w:rPr>
          <w:rFonts w:cstheme="minorHAnsi"/>
          <w:color w:val="000000"/>
          <w:sz w:val="24"/>
          <w:szCs w:val="24"/>
        </w:rPr>
        <w:t xml:space="preserve"> and end on </w:t>
      </w:r>
      <w:r w:rsidR="00ED1BDE" w:rsidRPr="0029609D">
        <w:rPr>
          <w:rFonts w:cstheme="minorHAnsi"/>
          <w:color w:val="000000"/>
          <w:sz w:val="24"/>
          <w:szCs w:val="24"/>
        </w:rPr>
        <w:t xml:space="preserve">November 30, 2022. This is a twelve (12) month award. </w:t>
      </w:r>
      <w:r w:rsidR="00E428F0" w:rsidRPr="0029609D">
        <w:rPr>
          <w:rFonts w:cstheme="minorHAnsi"/>
          <w:color w:val="000000"/>
          <w:sz w:val="24"/>
          <w:szCs w:val="24"/>
        </w:rPr>
        <w:t xml:space="preserve">Funds </w:t>
      </w:r>
      <w:proofErr w:type="gramStart"/>
      <w:r w:rsidR="00E428F0" w:rsidRPr="0029609D">
        <w:rPr>
          <w:rFonts w:cstheme="minorHAnsi"/>
          <w:color w:val="000000"/>
          <w:sz w:val="24"/>
          <w:szCs w:val="24"/>
        </w:rPr>
        <w:t>are paid</w:t>
      </w:r>
      <w:proofErr w:type="gramEnd"/>
      <w:r w:rsidR="00E428F0" w:rsidRPr="0029609D">
        <w:rPr>
          <w:rFonts w:cstheme="minorHAnsi"/>
          <w:color w:val="000000"/>
          <w:sz w:val="24"/>
          <w:szCs w:val="24"/>
        </w:rPr>
        <w:t xml:space="preserve"> on a reimbursable basis.</w:t>
      </w:r>
      <w:r w:rsidR="00F23A86" w:rsidRPr="0029609D">
        <w:rPr>
          <w:rFonts w:cstheme="minorHAnsi"/>
          <w:color w:val="000000"/>
          <w:sz w:val="24"/>
          <w:szCs w:val="24"/>
        </w:rPr>
        <w:t xml:space="preserve"> </w:t>
      </w:r>
      <w:r w:rsidR="00F23A86" w:rsidRPr="0029609D">
        <w:rPr>
          <w:rFonts w:cstheme="minorHAnsi"/>
          <w:b/>
          <w:color w:val="000000"/>
          <w:sz w:val="24"/>
          <w:szCs w:val="24"/>
        </w:rPr>
        <w:t>Note: Cost extensions for sub-recipients</w:t>
      </w:r>
      <w:r w:rsidR="00BB1E01" w:rsidRPr="0029609D">
        <w:rPr>
          <w:rFonts w:cstheme="minorHAnsi"/>
          <w:b/>
          <w:color w:val="000000"/>
          <w:sz w:val="24"/>
          <w:szCs w:val="24"/>
        </w:rPr>
        <w:t xml:space="preserve">’ projects </w:t>
      </w:r>
      <w:proofErr w:type="gramStart"/>
      <w:r w:rsidR="00BB1E01" w:rsidRPr="0029609D">
        <w:rPr>
          <w:rFonts w:cstheme="minorHAnsi"/>
          <w:b/>
          <w:color w:val="000000"/>
          <w:sz w:val="24"/>
          <w:szCs w:val="24"/>
        </w:rPr>
        <w:t>will not be granted</w:t>
      </w:r>
      <w:proofErr w:type="gramEnd"/>
      <w:r w:rsidR="00BB1E01" w:rsidRPr="0029609D">
        <w:rPr>
          <w:rFonts w:cstheme="minorHAnsi"/>
          <w:b/>
          <w:color w:val="000000"/>
          <w:sz w:val="24"/>
          <w:szCs w:val="24"/>
        </w:rPr>
        <w:t xml:space="preserve"> under any circumstances.</w:t>
      </w:r>
      <w:r w:rsidR="00F23A86" w:rsidRPr="00AA063A">
        <w:rPr>
          <w:rFonts w:cstheme="minorHAnsi"/>
          <w:b/>
          <w:color w:val="000000"/>
          <w:sz w:val="24"/>
          <w:szCs w:val="24"/>
        </w:rPr>
        <w:t xml:space="preserve">  </w:t>
      </w:r>
    </w:p>
    <w:p w14:paraId="461D1297" w14:textId="77777777" w:rsidR="00106CB0" w:rsidRPr="00AA063A" w:rsidRDefault="00106CB0" w:rsidP="00E428F0">
      <w:pPr>
        <w:autoSpaceDE w:val="0"/>
        <w:autoSpaceDN w:val="0"/>
        <w:adjustRightInd w:val="0"/>
        <w:spacing w:after="0" w:line="240" w:lineRule="auto"/>
        <w:rPr>
          <w:rFonts w:cstheme="minorHAnsi"/>
          <w:b/>
          <w:color w:val="000000"/>
          <w:sz w:val="24"/>
          <w:szCs w:val="24"/>
        </w:rPr>
      </w:pPr>
    </w:p>
    <w:p w14:paraId="645F0644"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Budget</w:t>
      </w:r>
    </w:p>
    <w:p w14:paraId="2C804F9F" w14:textId="4FE1FE7E"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Budgets must be clear, specific, and tie directly to performance measures. Budgets must reflect</w:t>
      </w:r>
      <w:r w:rsidR="00DD0E42" w:rsidRPr="00AA063A">
        <w:rPr>
          <w:rFonts w:cstheme="minorHAnsi"/>
          <w:color w:val="000000"/>
          <w:sz w:val="24"/>
          <w:szCs w:val="24"/>
        </w:rPr>
        <w:t xml:space="preserve"> </w:t>
      </w:r>
      <w:r w:rsidRPr="00AA063A">
        <w:rPr>
          <w:rFonts w:cstheme="minorHAnsi"/>
          <w:color w:val="000000"/>
          <w:sz w:val="24"/>
          <w:szCs w:val="24"/>
        </w:rPr>
        <w:t>months</w:t>
      </w:r>
      <w:r w:rsidR="00DD0E42" w:rsidRPr="00AA063A">
        <w:rPr>
          <w:rFonts w:cstheme="minorHAnsi"/>
          <w:color w:val="000000"/>
          <w:sz w:val="24"/>
          <w:szCs w:val="24"/>
        </w:rPr>
        <w:t xml:space="preserve"> </w:t>
      </w:r>
      <w:r w:rsidRPr="00AA063A">
        <w:rPr>
          <w:rFonts w:cstheme="minorHAnsi"/>
          <w:color w:val="000000"/>
          <w:sz w:val="24"/>
          <w:szCs w:val="24"/>
        </w:rPr>
        <w:t>of spending and, where applicable, be adjusted to reflect start date, state furlough days, and</w:t>
      </w:r>
      <w:r w:rsidR="00DD0E42" w:rsidRPr="00AA063A">
        <w:rPr>
          <w:rFonts w:cstheme="minorHAnsi"/>
          <w:color w:val="000000"/>
          <w:sz w:val="24"/>
          <w:szCs w:val="24"/>
        </w:rPr>
        <w:t xml:space="preserve"> </w:t>
      </w:r>
      <w:r w:rsidRPr="00AA063A">
        <w:rPr>
          <w:rFonts w:cstheme="minorHAnsi"/>
          <w:color w:val="000000"/>
          <w:sz w:val="24"/>
          <w:szCs w:val="24"/>
        </w:rPr>
        <w:t xml:space="preserve">holidays. </w:t>
      </w:r>
      <w:r w:rsidRPr="00AA063A">
        <w:rPr>
          <w:rFonts w:cstheme="minorHAnsi"/>
          <w:i/>
          <w:iCs/>
          <w:color w:val="000000"/>
          <w:sz w:val="24"/>
          <w:szCs w:val="24"/>
        </w:rPr>
        <w:t xml:space="preserve">The </w:t>
      </w:r>
      <w:r w:rsidR="00DD0E42" w:rsidRPr="00AA063A">
        <w:rPr>
          <w:rFonts w:cstheme="minorHAnsi"/>
          <w:i/>
          <w:iCs/>
          <w:color w:val="000000"/>
          <w:sz w:val="24"/>
          <w:szCs w:val="24"/>
        </w:rPr>
        <w:t>UB</w:t>
      </w:r>
      <w:r w:rsidR="003331EB">
        <w:rPr>
          <w:rFonts w:cstheme="minorHAnsi"/>
          <w:i/>
          <w:iCs/>
          <w:color w:val="000000"/>
          <w:sz w:val="24"/>
          <w:szCs w:val="24"/>
        </w:rPr>
        <w:t>alt</w:t>
      </w:r>
      <w:r w:rsidRPr="00AA063A">
        <w:rPr>
          <w:rFonts w:cstheme="minorHAnsi"/>
          <w:i/>
          <w:iCs/>
          <w:color w:val="000000"/>
          <w:sz w:val="24"/>
          <w:szCs w:val="24"/>
        </w:rPr>
        <w:t xml:space="preserve"> reserves the right to reduce budgets</w:t>
      </w:r>
      <w:r w:rsidRPr="00AA063A">
        <w:rPr>
          <w:rFonts w:cstheme="minorHAnsi"/>
          <w:color w:val="000000"/>
          <w:sz w:val="24"/>
          <w:szCs w:val="24"/>
        </w:rPr>
        <w:t>.</w:t>
      </w:r>
    </w:p>
    <w:p w14:paraId="517B5656"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03ABF757" w14:textId="77777777" w:rsidR="00DD0E42"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prioritization of line items is required for all applications having multiple line items. </w:t>
      </w:r>
    </w:p>
    <w:p w14:paraId="773C6CC4"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42582D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w:t>
      </w:r>
      <w:r w:rsidR="00DD0E42" w:rsidRPr="00AA063A">
        <w:rPr>
          <w:rFonts w:cstheme="minorHAnsi"/>
          <w:color w:val="000000"/>
          <w:sz w:val="24"/>
          <w:szCs w:val="24"/>
        </w:rPr>
        <w:t xml:space="preserve"> </w:t>
      </w:r>
      <w:r w:rsidRPr="00AA063A">
        <w:rPr>
          <w:rFonts w:cstheme="minorHAnsi"/>
          <w:color w:val="000000"/>
          <w:sz w:val="24"/>
          <w:szCs w:val="24"/>
        </w:rPr>
        <w:t>requirements will be taken into consideration should budgets need to be reduced.</w:t>
      </w:r>
    </w:p>
    <w:p w14:paraId="0E18E0F3" w14:textId="77777777" w:rsidR="00DD0E42" w:rsidRPr="00AA063A" w:rsidRDefault="00DD0E42" w:rsidP="00E428F0">
      <w:pPr>
        <w:autoSpaceDE w:val="0"/>
        <w:autoSpaceDN w:val="0"/>
        <w:adjustRightInd w:val="0"/>
        <w:spacing w:after="0" w:line="240" w:lineRule="auto"/>
        <w:rPr>
          <w:rFonts w:cstheme="minorHAnsi"/>
          <w:color w:val="000000"/>
          <w:sz w:val="24"/>
          <w:szCs w:val="24"/>
        </w:rPr>
      </w:pPr>
    </w:p>
    <w:p w14:paraId="6B7A8D43" w14:textId="77777777" w:rsidR="00E428F0" w:rsidRPr="00AA063A" w:rsidRDefault="00E428F0" w:rsidP="00E428F0">
      <w:pPr>
        <w:autoSpaceDE w:val="0"/>
        <w:autoSpaceDN w:val="0"/>
        <w:adjustRightInd w:val="0"/>
        <w:spacing w:after="0" w:line="240" w:lineRule="auto"/>
        <w:rPr>
          <w:rFonts w:cstheme="minorHAnsi"/>
          <w:bCs/>
          <w:color w:val="000000"/>
          <w:sz w:val="24"/>
          <w:szCs w:val="24"/>
        </w:rPr>
      </w:pPr>
      <w:r w:rsidRPr="00AA063A">
        <w:rPr>
          <w:rFonts w:cstheme="minorHAnsi"/>
          <w:color w:val="000000"/>
          <w:sz w:val="24"/>
          <w:szCs w:val="24"/>
        </w:rPr>
        <w:t>The justification sections must contain brief statements (1 to 2 sentences per line item) that explain</w:t>
      </w:r>
      <w:r w:rsidR="00DD0E42" w:rsidRPr="00AA063A">
        <w:rPr>
          <w:rFonts w:cstheme="minorHAnsi"/>
          <w:color w:val="000000"/>
          <w:sz w:val="24"/>
          <w:szCs w:val="24"/>
        </w:rPr>
        <w:t xml:space="preserve"> </w:t>
      </w:r>
      <w:r w:rsidRPr="00AA063A">
        <w:rPr>
          <w:rFonts w:cstheme="minorHAnsi"/>
          <w:color w:val="000000"/>
          <w:sz w:val="24"/>
          <w:szCs w:val="24"/>
        </w:rPr>
        <w:t xml:space="preserve">each line item and their relevance to the project goals and objectives. </w:t>
      </w:r>
      <w:r w:rsidRPr="00AA063A">
        <w:rPr>
          <w:rFonts w:cstheme="minorHAnsi"/>
          <w:bCs/>
          <w:color w:val="000000"/>
          <w:sz w:val="24"/>
          <w:szCs w:val="24"/>
        </w:rPr>
        <w:t>Do not state "See</w:t>
      </w:r>
      <w:r w:rsidR="00DD0E42" w:rsidRPr="00AA063A">
        <w:rPr>
          <w:rFonts w:cstheme="minorHAnsi"/>
          <w:bCs/>
          <w:color w:val="000000"/>
          <w:sz w:val="24"/>
          <w:szCs w:val="24"/>
        </w:rPr>
        <w:t xml:space="preserve"> </w:t>
      </w:r>
      <w:r w:rsidRPr="00AA063A">
        <w:rPr>
          <w:rFonts w:cstheme="minorHAnsi"/>
          <w:bCs/>
          <w:color w:val="000000"/>
          <w:sz w:val="24"/>
          <w:szCs w:val="24"/>
        </w:rPr>
        <w:t>Narrative, Goals, or Objectives".</w:t>
      </w:r>
    </w:p>
    <w:p w14:paraId="578A2C03" w14:textId="77777777" w:rsidR="00DD0E42" w:rsidRPr="00AA063A" w:rsidRDefault="00DD0E42" w:rsidP="00E428F0">
      <w:pPr>
        <w:autoSpaceDE w:val="0"/>
        <w:autoSpaceDN w:val="0"/>
        <w:adjustRightInd w:val="0"/>
        <w:spacing w:after="0" w:line="240" w:lineRule="auto"/>
        <w:rPr>
          <w:rFonts w:cstheme="minorHAnsi"/>
          <w:b/>
          <w:bCs/>
          <w:color w:val="000000"/>
          <w:sz w:val="24"/>
          <w:szCs w:val="24"/>
        </w:rPr>
      </w:pPr>
    </w:p>
    <w:p w14:paraId="6AC765D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 xml:space="preserve">C. Allowable Costs </w:t>
      </w:r>
    </w:p>
    <w:p w14:paraId="7E9B3236" w14:textId="4C98C3BA"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 xml:space="preserve">The following is a listing of services, activities, and costs that are eligible for support with </w:t>
      </w:r>
      <w:r w:rsidR="00D36F09" w:rsidRPr="00AA063A">
        <w:rPr>
          <w:rFonts w:cstheme="minorHAnsi"/>
          <w:color w:val="000000"/>
          <w:sz w:val="24"/>
          <w:szCs w:val="24"/>
        </w:rPr>
        <w:t>Combating Overdose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 funds</w:t>
      </w:r>
      <w:r w:rsidRPr="00AA063A">
        <w:rPr>
          <w:rFonts w:cstheme="minorHAnsi"/>
          <w:color w:val="000000"/>
          <w:sz w:val="24"/>
          <w:szCs w:val="24"/>
        </w:rPr>
        <w:t>. Before</w:t>
      </w:r>
      <w:r w:rsidR="00D36F09" w:rsidRPr="00AA063A">
        <w:rPr>
          <w:rFonts w:cstheme="minorHAnsi"/>
          <w:color w:val="000000"/>
          <w:sz w:val="24"/>
          <w:szCs w:val="24"/>
        </w:rPr>
        <w:t xml:space="preserve"> </w:t>
      </w:r>
      <w:r w:rsidRPr="00AA063A">
        <w:rPr>
          <w:rFonts w:cstheme="minorHAnsi"/>
          <w:color w:val="000000"/>
          <w:sz w:val="24"/>
          <w:szCs w:val="24"/>
        </w:rPr>
        <w:t xml:space="preserve">these costs </w:t>
      </w:r>
      <w:proofErr w:type="gramStart"/>
      <w:r w:rsidRPr="00AA063A">
        <w:rPr>
          <w:rFonts w:cstheme="minorHAnsi"/>
          <w:color w:val="000000"/>
          <w:sz w:val="24"/>
          <w:szCs w:val="24"/>
        </w:rPr>
        <w:t>can be supported</w:t>
      </w:r>
      <w:proofErr w:type="gramEnd"/>
      <w:r w:rsidRPr="00AA063A">
        <w:rPr>
          <w:rFonts w:cstheme="minorHAnsi"/>
          <w:color w:val="000000"/>
          <w:sz w:val="24"/>
          <w:szCs w:val="24"/>
        </w:rPr>
        <w:t xml:space="preserve"> with </w:t>
      </w:r>
      <w:r w:rsidR="00D36F09" w:rsidRPr="00AA063A">
        <w:rPr>
          <w:rFonts w:cstheme="minorHAnsi"/>
          <w:color w:val="000000"/>
          <w:sz w:val="24"/>
          <w:szCs w:val="24"/>
        </w:rPr>
        <w:t xml:space="preserve">Combating </w:t>
      </w:r>
      <w:r w:rsidR="00196757">
        <w:rPr>
          <w:rFonts w:cstheme="minorHAnsi"/>
          <w:color w:val="000000"/>
          <w:sz w:val="24"/>
          <w:szCs w:val="24"/>
        </w:rPr>
        <w:t>O</w:t>
      </w:r>
      <w:r w:rsidR="00D36F09" w:rsidRPr="00AA063A">
        <w:rPr>
          <w:rFonts w:cstheme="minorHAnsi"/>
          <w:color w:val="000000"/>
          <w:sz w:val="24"/>
          <w:szCs w:val="24"/>
        </w:rPr>
        <w:t>verdose th</w:t>
      </w:r>
      <w:r w:rsidR="00D6702A" w:rsidRPr="00AA063A">
        <w:rPr>
          <w:rFonts w:cstheme="minorHAnsi"/>
          <w:color w:val="000000"/>
          <w:sz w:val="24"/>
          <w:szCs w:val="24"/>
        </w:rPr>
        <w:t>r</w:t>
      </w:r>
      <w:r w:rsidR="00D36F09" w:rsidRPr="00AA063A">
        <w:rPr>
          <w:rFonts w:cstheme="minorHAnsi"/>
          <w:color w:val="000000"/>
          <w:sz w:val="24"/>
          <w:szCs w:val="24"/>
        </w:rPr>
        <w:t>ough Community-level Intervention</w:t>
      </w:r>
      <w:r w:rsidRPr="00AA063A">
        <w:rPr>
          <w:rFonts w:cstheme="minorHAnsi"/>
          <w:color w:val="000000"/>
          <w:sz w:val="24"/>
          <w:szCs w:val="24"/>
        </w:rPr>
        <w:t xml:space="preserve"> funds, the </w:t>
      </w:r>
      <w:r w:rsidR="00D36F09" w:rsidRPr="00AA063A">
        <w:rPr>
          <w:rFonts w:cstheme="minorHAnsi"/>
          <w:color w:val="000000"/>
          <w:sz w:val="24"/>
          <w:szCs w:val="24"/>
        </w:rPr>
        <w:t xml:space="preserve">applicant </w:t>
      </w:r>
      <w:r w:rsidRPr="00AA063A">
        <w:rPr>
          <w:rFonts w:cstheme="minorHAnsi"/>
          <w:color w:val="000000"/>
          <w:sz w:val="24"/>
          <w:szCs w:val="24"/>
        </w:rPr>
        <w:t xml:space="preserve">must agree that direct services </w:t>
      </w:r>
      <w:r w:rsidR="00D36F09" w:rsidRPr="00AA063A">
        <w:rPr>
          <w:rFonts w:cstheme="minorHAnsi"/>
          <w:color w:val="000000"/>
          <w:sz w:val="24"/>
          <w:szCs w:val="24"/>
        </w:rPr>
        <w:t>c</w:t>
      </w:r>
      <w:r w:rsidRPr="00AA063A">
        <w:rPr>
          <w:rFonts w:cstheme="minorHAnsi"/>
          <w:color w:val="000000"/>
          <w:sz w:val="24"/>
          <w:szCs w:val="24"/>
        </w:rPr>
        <w:t>annot be offered without the support</w:t>
      </w:r>
      <w:r w:rsidR="00D36F09" w:rsidRPr="00AA063A">
        <w:rPr>
          <w:rFonts w:cstheme="minorHAnsi"/>
          <w:color w:val="000000"/>
          <w:sz w:val="24"/>
          <w:szCs w:val="24"/>
        </w:rPr>
        <w:t xml:space="preserve"> </w:t>
      </w:r>
      <w:r w:rsidRPr="00AA063A">
        <w:rPr>
          <w:rFonts w:cstheme="minorHAnsi"/>
          <w:color w:val="000000"/>
          <w:sz w:val="24"/>
          <w:szCs w:val="24"/>
        </w:rPr>
        <w:t>for these expenses; and that the sub-recipient has no other source of support for them:</w:t>
      </w:r>
    </w:p>
    <w:p w14:paraId="22E22F8A" w14:textId="77777777" w:rsidR="0052602C" w:rsidRPr="00AA063A" w:rsidRDefault="00E428F0"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 xml:space="preserve">Personnel </w:t>
      </w:r>
      <w:r w:rsidR="0004736F" w:rsidRPr="00AA063A">
        <w:rPr>
          <w:rFonts w:cstheme="minorHAnsi"/>
          <w:bCs/>
          <w:color w:val="000000"/>
          <w:sz w:val="24"/>
          <w:szCs w:val="24"/>
        </w:rPr>
        <w:t>and Fringe Benefits</w:t>
      </w:r>
    </w:p>
    <w:p w14:paraId="5A468697" w14:textId="77777777" w:rsidR="0052602C" w:rsidRPr="00AA063A" w:rsidRDefault="0052602C" w:rsidP="00BA0C82">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Facilities</w:t>
      </w:r>
    </w:p>
    <w:p w14:paraId="5EA6374E" w14:textId="77777777" w:rsidR="00732E8D" w:rsidRPr="00AA063A" w:rsidRDefault="00732E8D" w:rsidP="00732E8D">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Travel</w:t>
      </w:r>
    </w:p>
    <w:p w14:paraId="29A48D1E"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Contractual Services</w:t>
      </w:r>
    </w:p>
    <w:p w14:paraId="28C69350"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Services</w:t>
      </w:r>
    </w:p>
    <w:p w14:paraId="650E2E9D"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Supplies</w:t>
      </w:r>
    </w:p>
    <w:p w14:paraId="6C1F32F8" w14:textId="77777777" w:rsidR="009879B1" w:rsidRPr="00AA063A" w:rsidRDefault="009879B1"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Equipment</w:t>
      </w:r>
    </w:p>
    <w:p w14:paraId="03F3508E" w14:textId="77777777" w:rsidR="0052602C" w:rsidRPr="00AA063A" w:rsidRDefault="0052602C" w:rsidP="00D36F09">
      <w:pPr>
        <w:pStyle w:val="ListParagraph"/>
        <w:numPr>
          <w:ilvl w:val="0"/>
          <w:numId w:val="6"/>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 xml:space="preserve">Indirect </w:t>
      </w:r>
      <w:r w:rsidR="00D23E87" w:rsidRPr="00AA063A">
        <w:rPr>
          <w:rFonts w:cstheme="minorHAnsi"/>
          <w:bCs/>
          <w:color w:val="000000"/>
          <w:sz w:val="24"/>
          <w:szCs w:val="24"/>
        </w:rPr>
        <w:t>Costs</w:t>
      </w:r>
    </w:p>
    <w:p w14:paraId="2865FFD3" w14:textId="77777777" w:rsidR="00D36F09" w:rsidRPr="00AA063A" w:rsidRDefault="00D36F09" w:rsidP="00E428F0">
      <w:pPr>
        <w:autoSpaceDE w:val="0"/>
        <w:autoSpaceDN w:val="0"/>
        <w:adjustRightInd w:val="0"/>
        <w:spacing w:after="0" w:line="240" w:lineRule="auto"/>
        <w:rPr>
          <w:rFonts w:cstheme="minorHAnsi"/>
          <w:b/>
          <w:bCs/>
          <w:color w:val="000000"/>
          <w:sz w:val="20"/>
          <w:szCs w:val="20"/>
        </w:rPr>
      </w:pPr>
    </w:p>
    <w:p w14:paraId="6C1409E1" w14:textId="4BBF933A"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 Unallowable Costs</w:t>
      </w:r>
    </w:p>
    <w:p w14:paraId="57CC00D6" w14:textId="02D73DBF" w:rsidR="00E428F0" w:rsidRPr="00AA063A" w:rsidRDefault="00E428F0" w:rsidP="00AA063A">
      <w:pPr>
        <w:autoSpaceDE w:val="0"/>
        <w:autoSpaceDN w:val="0"/>
        <w:adjustRightInd w:val="0"/>
        <w:spacing w:line="240" w:lineRule="auto"/>
        <w:rPr>
          <w:rFonts w:cstheme="minorHAnsi"/>
          <w:color w:val="000000"/>
          <w:sz w:val="24"/>
          <w:szCs w:val="24"/>
        </w:rPr>
      </w:pPr>
      <w:r w:rsidRPr="00AA063A">
        <w:rPr>
          <w:rFonts w:cstheme="minorHAnsi"/>
          <w:color w:val="000000"/>
          <w:sz w:val="24"/>
          <w:szCs w:val="24"/>
        </w:rPr>
        <w:t xml:space="preserve">The following services, activities, and costs, although not exhaustive, </w:t>
      </w:r>
      <w:proofErr w:type="gramStart"/>
      <w:r w:rsidRPr="00AA063A">
        <w:rPr>
          <w:rFonts w:cstheme="minorHAnsi"/>
          <w:color w:val="000000"/>
          <w:sz w:val="24"/>
          <w:szCs w:val="24"/>
        </w:rPr>
        <w:t>cannot be supported</w:t>
      </w:r>
      <w:proofErr w:type="gramEnd"/>
      <w:r w:rsidRPr="00AA063A">
        <w:rPr>
          <w:rFonts w:cstheme="minorHAnsi"/>
          <w:color w:val="000000"/>
          <w:sz w:val="24"/>
          <w:szCs w:val="24"/>
        </w:rPr>
        <w:t xml:space="preserve"> with</w:t>
      </w:r>
      <w:r w:rsidR="00D36F09" w:rsidRPr="00AA063A">
        <w:rPr>
          <w:rFonts w:cstheme="minorHAnsi"/>
          <w:color w:val="000000"/>
          <w:sz w:val="24"/>
          <w:szCs w:val="24"/>
        </w:rPr>
        <w:t xml:space="preserve"> Combating Overdose th</w:t>
      </w:r>
      <w:r w:rsidR="0004736F" w:rsidRPr="00AA063A">
        <w:rPr>
          <w:rFonts w:cstheme="minorHAnsi"/>
          <w:color w:val="000000"/>
          <w:sz w:val="24"/>
          <w:szCs w:val="24"/>
        </w:rPr>
        <w:t>r</w:t>
      </w:r>
      <w:r w:rsidR="00D36F09" w:rsidRPr="00AA063A">
        <w:rPr>
          <w:rFonts w:cstheme="minorHAnsi"/>
          <w:color w:val="000000"/>
          <w:sz w:val="24"/>
          <w:szCs w:val="24"/>
        </w:rPr>
        <w:t xml:space="preserve">ough Community-level Intervention </w:t>
      </w:r>
      <w:r w:rsidR="00990165" w:rsidRPr="00AA063A">
        <w:rPr>
          <w:rFonts w:cstheme="minorHAnsi"/>
          <w:color w:val="000000"/>
          <w:sz w:val="24"/>
          <w:szCs w:val="24"/>
        </w:rPr>
        <w:t>subaward</w:t>
      </w:r>
      <w:r w:rsidRPr="00AA063A">
        <w:rPr>
          <w:rFonts w:cstheme="minorHAnsi"/>
          <w:color w:val="000000"/>
          <w:sz w:val="24"/>
          <w:szCs w:val="24"/>
        </w:rPr>
        <w:t xml:space="preserve"> funds</w:t>
      </w:r>
      <w:r w:rsidR="00D36F09" w:rsidRPr="00AA063A">
        <w:rPr>
          <w:rFonts w:cstheme="minorHAnsi"/>
          <w:color w:val="000000"/>
          <w:sz w:val="24"/>
          <w:szCs w:val="24"/>
        </w:rPr>
        <w:t>:</w:t>
      </w:r>
    </w:p>
    <w:p w14:paraId="4848F493" w14:textId="77777777" w:rsidR="0004736F" w:rsidRPr="00AA063A" w:rsidRDefault="0004736F"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Overtime</w:t>
      </w:r>
    </w:p>
    <w:p w14:paraId="31DB7548"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lastRenderedPageBreak/>
        <w:t>Lobbying and Administrative Advocacy</w:t>
      </w:r>
    </w:p>
    <w:p w14:paraId="4B2F28BE"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Perpetrator Rehabilitation and Counseling</w:t>
      </w:r>
    </w:p>
    <w:p w14:paraId="6B3AD5D7"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Audit Costs</w:t>
      </w:r>
    </w:p>
    <w:p w14:paraId="4B2A8A9F"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Property Insurance</w:t>
      </w:r>
    </w:p>
    <w:p w14:paraId="3A14D6CB" w14:textId="77777777" w:rsidR="00A55288" w:rsidRPr="00AA063A" w:rsidRDefault="00A55288"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Food/Beverage for program staff</w:t>
      </w:r>
    </w:p>
    <w:p w14:paraId="4C810C34" w14:textId="77777777" w:rsidR="0052602C" w:rsidRPr="00AA063A" w:rsidRDefault="0052602C"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Vehicle purchases</w:t>
      </w:r>
    </w:p>
    <w:p w14:paraId="0DBDF44C" w14:textId="77777777" w:rsidR="00E428F0" w:rsidRPr="00AA063A" w:rsidRDefault="00E428F0" w:rsidP="00F27F68">
      <w:pPr>
        <w:pStyle w:val="ListParagraph"/>
        <w:numPr>
          <w:ilvl w:val="0"/>
          <w:numId w:val="9"/>
        </w:numPr>
        <w:autoSpaceDE w:val="0"/>
        <w:autoSpaceDN w:val="0"/>
        <w:adjustRightInd w:val="0"/>
        <w:spacing w:after="0" w:line="240" w:lineRule="auto"/>
        <w:rPr>
          <w:rFonts w:cstheme="minorHAnsi"/>
          <w:bCs/>
          <w:color w:val="000000"/>
          <w:sz w:val="24"/>
          <w:szCs w:val="24"/>
        </w:rPr>
      </w:pPr>
      <w:r w:rsidRPr="00AA063A">
        <w:rPr>
          <w:rFonts w:cstheme="minorHAnsi"/>
          <w:bCs/>
          <w:color w:val="000000"/>
          <w:sz w:val="24"/>
          <w:szCs w:val="24"/>
        </w:rPr>
        <w:t>Trinkets (items such as hats, mugs, portfolios, t-shirts, coins, gift bags, etc.)</w:t>
      </w:r>
    </w:p>
    <w:p w14:paraId="4B51AD13" w14:textId="77777777" w:rsidR="00235B48" w:rsidRPr="00AA063A" w:rsidRDefault="00235B48" w:rsidP="00E428F0">
      <w:pPr>
        <w:autoSpaceDE w:val="0"/>
        <w:autoSpaceDN w:val="0"/>
        <w:adjustRightInd w:val="0"/>
        <w:spacing w:after="0" w:line="240" w:lineRule="auto"/>
        <w:rPr>
          <w:rFonts w:cstheme="minorHAnsi"/>
          <w:b/>
          <w:bCs/>
          <w:color w:val="000000"/>
          <w:sz w:val="24"/>
          <w:szCs w:val="24"/>
        </w:rPr>
      </w:pPr>
    </w:p>
    <w:p w14:paraId="176984DA"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 Indirect Cost Rate</w:t>
      </w:r>
    </w:p>
    <w:p w14:paraId="461A5598" w14:textId="77777777" w:rsidR="00CB4E8E"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 xml:space="preserve">Applicants that intend to charge indirect costs </w:t>
      </w:r>
      <w:proofErr w:type="gramStart"/>
      <w:r w:rsidRPr="00AA063A">
        <w:rPr>
          <w:rFonts w:cstheme="minorHAnsi"/>
          <w:color w:val="222222"/>
          <w:sz w:val="24"/>
          <w:szCs w:val="24"/>
        </w:rPr>
        <w:t>through the use of</w:t>
      </w:r>
      <w:proofErr w:type="gramEnd"/>
      <w:r w:rsidRPr="00AA063A">
        <w:rPr>
          <w:rFonts w:cstheme="minorHAnsi"/>
          <w:color w:val="222222"/>
          <w:sz w:val="24"/>
          <w:szCs w:val="24"/>
        </w:rPr>
        <w:t xml:space="preserve"> an indirect cost rate must have a</w:t>
      </w:r>
      <w:r w:rsidR="00CB4E8E">
        <w:rPr>
          <w:rFonts w:cstheme="minorHAnsi"/>
          <w:color w:val="222222"/>
          <w:sz w:val="24"/>
          <w:szCs w:val="24"/>
        </w:rPr>
        <w:t xml:space="preserve"> </w:t>
      </w:r>
      <w:r w:rsidRPr="00AA063A">
        <w:rPr>
          <w:rFonts w:cstheme="minorHAnsi"/>
          <w:color w:val="222222"/>
          <w:sz w:val="24"/>
          <w:szCs w:val="24"/>
        </w:rPr>
        <w:t xml:space="preserve">Federally-approved indirect cost agreement. </w:t>
      </w:r>
    </w:p>
    <w:p w14:paraId="7B527D1C" w14:textId="77777777" w:rsidR="00CB4E8E" w:rsidRDefault="00CB4E8E" w:rsidP="00E428F0">
      <w:pPr>
        <w:autoSpaceDE w:val="0"/>
        <w:autoSpaceDN w:val="0"/>
        <w:adjustRightInd w:val="0"/>
        <w:spacing w:after="0" w:line="240" w:lineRule="auto"/>
        <w:rPr>
          <w:rFonts w:cstheme="minorHAnsi"/>
          <w:color w:val="222222"/>
          <w:sz w:val="24"/>
          <w:szCs w:val="24"/>
        </w:rPr>
      </w:pPr>
    </w:p>
    <w:p w14:paraId="269693A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222222"/>
          <w:sz w:val="24"/>
          <w:szCs w:val="24"/>
        </w:rPr>
        <w:t xml:space="preserve">Please provide a copy of a current, signed </w:t>
      </w:r>
      <w:r w:rsidR="00D6702A" w:rsidRPr="00AA063A">
        <w:rPr>
          <w:rFonts w:cstheme="minorHAnsi"/>
          <w:color w:val="222222"/>
          <w:sz w:val="24"/>
          <w:szCs w:val="24"/>
        </w:rPr>
        <w:t>F</w:t>
      </w:r>
      <w:r w:rsidR="00097F4C" w:rsidRPr="00AA063A">
        <w:rPr>
          <w:rFonts w:cstheme="minorHAnsi"/>
          <w:color w:val="222222"/>
          <w:sz w:val="24"/>
          <w:szCs w:val="24"/>
        </w:rPr>
        <w:t>ederally</w:t>
      </w:r>
      <w:r w:rsidR="00235B48" w:rsidRPr="00AA063A">
        <w:rPr>
          <w:rFonts w:cstheme="minorHAnsi"/>
          <w:color w:val="222222"/>
          <w:sz w:val="24"/>
          <w:szCs w:val="24"/>
        </w:rPr>
        <w:t>-</w:t>
      </w:r>
      <w:r w:rsidR="00097F4C" w:rsidRPr="00AA063A">
        <w:rPr>
          <w:rFonts w:cstheme="minorHAnsi"/>
          <w:color w:val="222222"/>
          <w:sz w:val="24"/>
          <w:szCs w:val="24"/>
        </w:rPr>
        <w:t xml:space="preserve"> approved</w:t>
      </w:r>
      <w:r w:rsidR="00DB750E" w:rsidRPr="00AA063A">
        <w:rPr>
          <w:rFonts w:cstheme="minorHAnsi"/>
          <w:color w:val="222222"/>
          <w:sz w:val="24"/>
          <w:szCs w:val="24"/>
        </w:rPr>
        <w:t xml:space="preserve"> </w:t>
      </w:r>
      <w:r w:rsidRPr="00AA063A">
        <w:rPr>
          <w:rFonts w:cstheme="minorHAnsi"/>
          <w:color w:val="222222"/>
          <w:sz w:val="24"/>
          <w:szCs w:val="24"/>
        </w:rPr>
        <w:t xml:space="preserve">indirect cost rate agreement. </w:t>
      </w:r>
    </w:p>
    <w:p w14:paraId="79AB70DD" w14:textId="77777777" w:rsidR="00F27F68" w:rsidRPr="00AA063A" w:rsidRDefault="00F27F68" w:rsidP="00E428F0">
      <w:pPr>
        <w:autoSpaceDE w:val="0"/>
        <w:autoSpaceDN w:val="0"/>
        <w:adjustRightInd w:val="0"/>
        <w:spacing w:after="0" w:line="240" w:lineRule="auto"/>
        <w:rPr>
          <w:rFonts w:cstheme="minorHAnsi"/>
          <w:color w:val="000000"/>
          <w:sz w:val="24"/>
          <w:szCs w:val="24"/>
        </w:rPr>
      </w:pPr>
    </w:p>
    <w:p w14:paraId="4115D083"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Non-federal entities, other than State and local governments that have never received a Federally</w:t>
      </w:r>
      <w:r w:rsidR="00D6702A" w:rsidRPr="00AA063A">
        <w:rPr>
          <w:rFonts w:cstheme="minorHAnsi"/>
          <w:color w:val="222222"/>
          <w:sz w:val="24"/>
          <w:szCs w:val="24"/>
        </w:rPr>
        <w:t>-</w:t>
      </w:r>
      <w:r w:rsidR="00DB750E" w:rsidRPr="00AA063A">
        <w:rPr>
          <w:rFonts w:cstheme="minorHAnsi"/>
          <w:color w:val="222222"/>
          <w:sz w:val="24"/>
          <w:szCs w:val="24"/>
        </w:rPr>
        <w:t xml:space="preserve"> </w:t>
      </w:r>
      <w:r w:rsidRPr="00AA063A">
        <w:rPr>
          <w:rFonts w:cstheme="minorHAnsi"/>
          <w:color w:val="222222"/>
          <w:sz w:val="24"/>
          <w:szCs w:val="24"/>
        </w:rPr>
        <w:t>approved</w:t>
      </w:r>
      <w:r w:rsidR="00DB750E" w:rsidRPr="00AA063A">
        <w:rPr>
          <w:rFonts w:cstheme="minorHAnsi"/>
          <w:color w:val="222222"/>
          <w:sz w:val="24"/>
          <w:szCs w:val="24"/>
        </w:rPr>
        <w:t xml:space="preserve"> </w:t>
      </w:r>
      <w:r w:rsidRPr="00AA063A">
        <w:rPr>
          <w:rFonts w:cstheme="minorHAnsi"/>
          <w:color w:val="222222"/>
          <w:sz w:val="24"/>
          <w:szCs w:val="24"/>
        </w:rPr>
        <w:t>indirect cost rate, may elect to charge a de minimis rate of 10% of modified total direct</w:t>
      </w:r>
      <w:r w:rsidR="00D6702A" w:rsidRPr="00AA063A">
        <w:rPr>
          <w:rFonts w:cstheme="minorHAnsi"/>
          <w:color w:val="222222"/>
          <w:sz w:val="24"/>
          <w:szCs w:val="24"/>
        </w:rPr>
        <w:t xml:space="preserve"> c</w:t>
      </w:r>
      <w:r w:rsidRPr="00AA063A">
        <w:rPr>
          <w:rFonts w:cstheme="minorHAnsi"/>
          <w:color w:val="222222"/>
          <w:sz w:val="24"/>
          <w:szCs w:val="24"/>
        </w:rPr>
        <w:t>osts</w:t>
      </w:r>
      <w:r w:rsidR="00F27F68" w:rsidRPr="00AA063A">
        <w:rPr>
          <w:rFonts w:cstheme="minorHAnsi"/>
          <w:color w:val="222222"/>
          <w:sz w:val="24"/>
          <w:szCs w:val="24"/>
        </w:rPr>
        <w:t>.</w:t>
      </w:r>
      <w:r w:rsidRPr="00AA063A">
        <w:rPr>
          <w:rFonts w:cstheme="minorHAnsi"/>
          <w:color w:val="222222"/>
          <w:sz w:val="24"/>
          <w:szCs w:val="24"/>
        </w:rPr>
        <w:t xml:space="preserve"> If chosen, this methodology</w:t>
      </w:r>
      <w:r w:rsidR="00D6702A" w:rsidRPr="00AA063A">
        <w:rPr>
          <w:rFonts w:cstheme="minorHAnsi"/>
          <w:color w:val="222222"/>
          <w:sz w:val="24"/>
          <w:szCs w:val="24"/>
        </w:rPr>
        <w:t>,</w:t>
      </w:r>
      <w:r w:rsidRPr="00AA063A">
        <w:rPr>
          <w:rFonts w:cstheme="minorHAnsi"/>
          <w:color w:val="222222"/>
          <w:sz w:val="24"/>
          <w:szCs w:val="24"/>
        </w:rPr>
        <w:t xml:space="preserve"> once elected</w:t>
      </w:r>
      <w:r w:rsidR="00D6702A" w:rsidRPr="00AA063A">
        <w:rPr>
          <w:rFonts w:cstheme="minorHAnsi"/>
          <w:color w:val="222222"/>
          <w:sz w:val="24"/>
          <w:szCs w:val="24"/>
        </w:rPr>
        <w:t>,</w:t>
      </w:r>
      <w:r w:rsidRPr="00AA063A">
        <w:rPr>
          <w:rFonts w:cstheme="minorHAnsi"/>
          <w:color w:val="222222"/>
          <w:sz w:val="24"/>
          <w:szCs w:val="24"/>
        </w:rPr>
        <w:t xml:space="preserve"> must be used</w:t>
      </w:r>
      <w:r w:rsidR="00F27F68" w:rsidRPr="00AA063A">
        <w:rPr>
          <w:rFonts w:cstheme="minorHAnsi"/>
          <w:color w:val="222222"/>
          <w:sz w:val="24"/>
          <w:szCs w:val="24"/>
        </w:rPr>
        <w:t xml:space="preserve"> </w:t>
      </w:r>
      <w:r w:rsidRPr="00AA063A">
        <w:rPr>
          <w:rFonts w:cstheme="minorHAnsi"/>
          <w:color w:val="222222"/>
          <w:sz w:val="24"/>
          <w:szCs w:val="24"/>
        </w:rPr>
        <w:t xml:space="preserve">consistently for all Federal awards </w:t>
      </w:r>
      <w:proofErr w:type="gramStart"/>
      <w:r w:rsidRPr="00AA063A">
        <w:rPr>
          <w:rFonts w:cstheme="minorHAnsi"/>
          <w:color w:val="222222"/>
          <w:sz w:val="24"/>
          <w:szCs w:val="24"/>
        </w:rPr>
        <w:t>until such time as</w:t>
      </w:r>
      <w:proofErr w:type="gramEnd"/>
      <w:r w:rsidRPr="00AA063A">
        <w:rPr>
          <w:rFonts w:cstheme="minorHAnsi"/>
          <w:color w:val="222222"/>
          <w:sz w:val="24"/>
          <w:szCs w:val="24"/>
        </w:rPr>
        <w:t xml:space="preserve"> a non-federal entity chooses to negotiate for a</w:t>
      </w:r>
      <w:r w:rsidR="00F27F68" w:rsidRPr="00AA063A">
        <w:rPr>
          <w:rFonts w:cstheme="minorHAnsi"/>
          <w:color w:val="222222"/>
          <w:sz w:val="24"/>
          <w:szCs w:val="24"/>
        </w:rPr>
        <w:t xml:space="preserve"> </w:t>
      </w:r>
      <w:r w:rsidRPr="00AA063A">
        <w:rPr>
          <w:rFonts w:cstheme="minorHAnsi"/>
          <w:color w:val="222222"/>
          <w:sz w:val="24"/>
          <w:szCs w:val="24"/>
        </w:rPr>
        <w:t>rate.</w:t>
      </w:r>
    </w:p>
    <w:p w14:paraId="7CECFFBD" w14:textId="77777777" w:rsidR="00D6702A" w:rsidRPr="00AA063A" w:rsidRDefault="00D6702A" w:rsidP="00E428F0">
      <w:pPr>
        <w:autoSpaceDE w:val="0"/>
        <w:autoSpaceDN w:val="0"/>
        <w:adjustRightInd w:val="0"/>
        <w:spacing w:after="0" w:line="240" w:lineRule="auto"/>
        <w:rPr>
          <w:rFonts w:cstheme="minorHAnsi"/>
          <w:color w:val="222222"/>
          <w:sz w:val="24"/>
          <w:szCs w:val="24"/>
        </w:rPr>
      </w:pPr>
    </w:p>
    <w:p w14:paraId="2B1BE0CF" w14:textId="77777777" w:rsidR="00E428F0" w:rsidRPr="00AA063A" w:rsidRDefault="00E428F0" w:rsidP="00E428F0">
      <w:pPr>
        <w:autoSpaceDE w:val="0"/>
        <w:autoSpaceDN w:val="0"/>
        <w:adjustRightInd w:val="0"/>
        <w:spacing w:after="0" w:line="240" w:lineRule="auto"/>
        <w:rPr>
          <w:rFonts w:cstheme="minorHAnsi"/>
          <w:color w:val="222222"/>
          <w:sz w:val="24"/>
          <w:szCs w:val="24"/>
        </w:rPr>
      </w:pPr>
      <w:r w:rsidRPr="00AA063A">
        <w:rPr>
          <w:rFonts w:cstheme="minorHAnsi"/>
          <w:color w:val="222222"/>
          <w:sz w:val="24"/>
          <w:szCs w:val="24"/>
        </w:rPr>
        <w:t>Line item justification must include the agency/ organization's direct cost rate illustrating how the</w:t>
      </w:r>
      <w:r w:rsidR="00F27F68" w:rsidRPr="00AA063A">
        <w:rPr>
          <w:rFonts w:cstheme="minorHAnsi"/>
          <w:color w:val="222222"/>
          <w:sz w:val="24"/>
          <w:szCs w:val="24"/>
        </w:rPr>
        <w:t xml:space="preserve"> </w:t>
      </w:r>
      <w:r w:rsidRPr="00AA063A">
        <w:rPr>
          <w:rFonts w:cstheme="minorHAnsi"/>
          <w:color w:val="222222"/>
          <w:sz w:val="24"/>
          <w:szCs w:val="24"/>
        </w:rPr>
        <w:t>indirect cost rate was determined as well as the costs associated under this heading.</w:t>
      </w:r>
    </w:p>
    <w:p w14:paraId="678C3572" w14:textId="77777777" w:rsidR="00DB750E" w:rsidRPr="00AA063A" w:rsidRDefault="00DB750E" w:rsidP="00E428F0">
      <w:pPr>
        <w:autoSpaceDE w:val="0"/>
        <w:autoSpaceDN w:val="0"/>
        <w:adjustRightInd w:val="0"/>
        <w:spacing w:after="0" w:line="240" w:lineRule="auto"/>
        <w:rPr>
          <w:rFonts w:cstheme="minorHAnsi"/>
          <w:color w:val="222222"/>
          <w:sz w:val="24"/>
          <w:szCs w:val="24"/>
        </w:rPr>
      </w:pPr>
    </w:p>
    <w:p w14:paraId="08EB44DD" w14:textId="77777777" w:rsidR="00E428F0" w:rsidRPr="00AA063A" w:rsidRDefault="00E428F0" w:rsidP="002C1C9E">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 Consultant Rates</w:t>
      </w:r>
    </w:p>
    <w:p w14:paraId="44BD7BB8" w14:textId="77777777" w:rsidR="00E428F0" w:rsidRPr="00AA063A" w:rsidRDefault="00E428F0" w:rsidP="002C1C9E">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limit for consultant rates is $650 per day or $81.25 per hour.</w:t>
      </w:r>
    </w:p>
    <w:p w14:paraId="34402CD8" w14:textId="77777777" w:rsidR="00DB750E" w:rsidRPr="00AA063A" w:rsidRDefault="00DB750E" w:rsidP="002C1C9E">
      <w:pPr>
        <w:autoSpaceDE w:val="0"/>
        <w:autoSpaceDN w:val="0"/>
        <w:adjustRightInd w:val="0"/>
        <w:spacing w:after="0" w:line="240" w:lineRule="auto"/>
        <w:rPr>
          <w:rFonts w:cstheme="minorHAnsi"/>
          <w:color w:val="000000"/>
          <w:sz w:val="24"/>
          <w:szCs w:val="24"/>
        </w:rPr>
      </w:pPr>
    </w:p>
    <w:p w14:paraId="1D051CA2" w14:textId="77777777" w:rsidR="00E428F0" w:rsidRPr="00AA063A" w:rsidRDefault="00E428F0" w:rsidP="002C1C9E">
      <w:pPr>
        <w:pStyle w:val="Heading1"/>
        <w:rPr>
          <w:rFonts w:asciiTheme="minorHAnsi" w:hAnsiTheme="minorHAnsi" w:cstheme="minorHAnsi"/>
          <w:b/>
          <w:color w:val="auto"/>
          <w:sz w:val="24"/>
          <w:szCs w:val="24"/>
        </w:rPr>
      </w:pPr>
      <w:bookmarkStart w:id="11" w:name="_Toc82002618"/>
      <w:r w:rsidRPr="00AA063A">
        <w:rPr>
          <w:rFonts w:asciiTheme="minorHAnsi" w:hAnsiTheme="minorHAnsi" w:cstheme="minorHAnsi"/>
          <w:b/>
          <w:color w:val="auto"/>
          <w:sz w:val="24"/>
          <w:szCs w:val="24"/>
        </w:rPr>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 DISTRIBUTION OF FUNDS &amp; REPORTING REQUIREMENTS</w:t>
      </w:r>
      <w:bookmarkEnd w:id="11"/>
    </w:p>
    <w:p w14:paraId="6828353C" w14:textId="553365A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4318A" w:rsidRPr="00AA063A">
        <w:rPr>
          <w:rFonts w:cstheme="minorHAnsi"/>
          <w:color w:val="000000"/>
          <w:sz w:val="24"/>
          <w:szCs w:val="24"/>
        </w:rPr>
        <w:t>UB</w:t>
      </w:r>
      <w:r w:rsidR="002C1C9E">
        <w:rPr>
          <w:rFonts w:cstheme="minorHAnsi"/>
          <w:color w:val="000000"/>
          <w:sz w:val="24"/>
          <w:szCs w:val="24"/>
        </w:rPr>
        <w:t>alt</w:t>
      </w:r>
      <w:r w:rsidRPr="00AA063A">
        <w:rPr>
          <w:rFonts w:cstheme="minorHAnsi"/>
          <w:color w:val="000000"/>
          <w:sz w:val="24"/>
          <w:szCs w:val="24"/>
        </w:rPr>
        <w:t xml:space="preserve"> will distribute awarded funds to sub-recipients</w:t>
      </w:r>
      <w:r w:rsidR="00D4318A" w:rsidRPr="00AA063A">
        <w:rPr>
          <w:rFonts w:cstheme="minorHAnsi"/>
          <w:color w:val="000000"/>
          <w:sz w:val="24"/>
          <w:szCs w:val="24"/>
        </w:rPr>
        <w:t xml:space="preserve"> </w:t>
      </w:r>
      <w:r w:rsidRPr="00AA063A">
        <w:rPr>
          <w:rFonts w:cstheme="minorHAnsi"/>
          <w:color w:val="000000"/>
          <w:sz w:val="24"/>
          <w:szCs w:val="24"/>
        </w:rPr>
        <w:t>in conjunction with the timely submission of corresponding Fiscal and Programmatic Reports. These</w:t>
      </w:r>
      <w:r w:rsidR="00D4318A" w:rsidRPr="00AA063A">
        <w:rPr>
          <w:rFonts w:cstheme="minorHAnsi"/>
          <w:color w:val="000000"/>
          <w:sz w:val="24"/>
          <w:szCs w:val="24"/>
        </w:rPr>
        <w:t xml:space="preserve"> </w:t>
      </w:r>
      <w:r w:rsidRPr="00AA063A">
        <w:rPr>
          <w:rFonts w:cstheme="minorHAnsi"/>
          <w:color w:val="000000"/>
          <w:sz w:val="24"/>
          <w:szCs w:val="24"/>
        </w:rPr>
        <w:t xml:space="preserve">reports </w:t>
      </w:r>
      <w:proofErr w:type="gramStart"/>
      <w:r w:rsidRPr="00AA063A">
        <w:rPr>
          <w:rFonts w:cstheme="minorHAnsi"/>
          <w:color w:val="000000"/>
          <w:sz w:val="24"/>
          <w:szCs w:val="24"/>
        </w:rPr>
        <w:t>must be</w:t>
      </w:r>
      <w:r w:rsidR="003D33B0" w:rsidRPr="00AA063A">
        <w:rPr>
          <w:rFonts w:cstheme="minorHAnsi"/>
          <w:color w:val="000000"/>
          <w:sz w:val="24"/>
          <w:szCs w:val="24"/>
        </w:rPr>
        <w:t xml:space="preserve"> emailed</w:t>
      </w:r>
      <w:proofErr w:type="gramEnd"/>
      <w:r w:rsidR="003D33B0" w:rsidRPr="00AA063A">
        <w:rPr>
          <w:rFonts w:cstheme="minorHAnsi"/>
          <w:color w:val="000000"/>
          <w:sz w:val="24"/>
          <w:szCs w:val="24"/>
        </w:rPr>
        <w:t xml:space="preserve"> to the UB</w:t>
      </w:r>
      <w:r w:rsidR="00196757">
        <w:rPr>
          <w:rFonts w:cstheme="minorHAnsi"/>
          <w:color w:val="000000"/>
          <w:sz w:val="24"/>
          <w:szCs w:val="24"/>
        </w:rPr>
        <w:t>alt</w:t>
      </w:r>
      <w:r w:rsidR="003D33B0" w:rsidRPr="00AA063A">
        <w:rPr>
          <w:rFonts w:cstheme="minorHAnsi"/>
          <w:color w:val="000000"/>
          <w:sz w:val="24"/>
          <w:szCs w:val="24"/>
        </w:rPr>
        <w:t>.</w:t>
      </w:r>
      <w:r w:rsidRPr="00AA063A">
        <w:rPr>
          <w:rFonts w:cstheme="minorHAnsi"/>
          <w:color w:val="000000"/>
          <w:sz w:val="24"/>
          <w:szCs w:val="24"/>
        </w:rPr>
        <w:t xml:space="preserve"> The programmatic reports are due </w:t>
      </w:r>
      <w:r w:rsidR="003D33B0" w:rsidRPr="00AA063A">
        <w:rPr>
          <w:rFonts w:cstheme="minorHAnsi"/>
          <w:color w:val="000000"/>
          <w:sz w:val="24"/>
          <w:szCs w:val="24"/>
        </w:rPr>
        <w:t>w</w:t>
      </w:r>
      <w:r w:rsidRPr="00AA063A">
        <w:rPr>
          <w:rFonts w:cstheme="minorHAnsi"/>
          <w:color w:val="000000"/>
          <w:sz w:val="24"/>
          <w:szCs w:val="24"/>
        </w:rPr>
        <w:t xml:space="preserve">ithin 15 calendar days following the end date of the </w:t>
      </w:r>
      <w:r w:rsidR="00235B48" w:rsidRPr="00AA063A">
        <w:rPr>
          <w:rFonts w:cstheme="minorHAnsi"/>
          <w:color w:val="000000"/>
          <w:sz w:val="24"/>
          <w:szCs w:val="24"/>
        </w:rPr>
        <w:t>quarter</w:t>
      </w:r>
      <w:r w:rsidRPr="00AA063A">
        <w:rPr>
          <w:rFonts w:cstheme="minorHAnsi"/>
          <w:color w:val="000000"/>
          <w:sz w:val="24"/>
          <w:szCs w:val="24"/>
        </w:rPr>
        <w:t xml:space="preserve">; </w:t>
      </w:r>
      <w:r w:rsidR="00235B48" w:rsidRPr="00AA063A">
        <w:rPr>
          <w:rFonts w:cstheme="minorHAnsi"/>
          <w:color w:val="000000"/>
          <w:sz w:val="24"/>
          <w:szCs w:val="24"/>
        </w:rPr>
        <w:t xml:space="preserve">a </w:t>
      </w:r>
      <w:r w:rsidRPr="00AA063A">
        <w:rPr>
          <w:rFonts w:cstheme="minorHAnsi"/>
          <w:color w:val="000000"/>
          <w:sz w:val="24"/>
          <w:szCs w:val="24"/>
        </w:rPr>
        <w:t xml:space="preserve">financial report is due within </w:t>
      </w:r>
      <w:r w:rsidR="00235B48" w:rsidRPr="00AA063A">
        <w:rPr>
          <w:rFonts w:cstheme="minorHAnsi"/>
          <w:color w:val="000000"/>
          <w:sz w:val="24"/>
          <w:szCs w:val="24"/>
        </w:rPr>
        <w:t>15</w:t>
      </w:r>
      <w:r w:rsidRPr="00AA063A">
        <w:rPr>
          <w:rFonts w:cstheme="minorHAnsi"/>
          <w:color w:val="000000"/>
          <w:sz w:val="24"/>
          <w:szCs w:val="24"/>
        </w:rPr>
        <w:t xml:space="preserve"> calendar days following the end of </w:t>
      </w:r>
      <w:r w:rsidR="00235B48" w:rsidRPr="00AA063A">
        <w:rPr>
          <w:rFonts w:cstheme="minorHAnsi"/>
          <w:color w:val="000000"/>
          <w:sz w:val="24"/>
          <w:szCs w:val="24"/>
        </w:rPr>
        <w:t>each month</w:t>
      </w:r>
      <w:r w:rsidRPr="00AA063A">
        <w:rPr>
          <w:rFonts w:cstheme="minorHAnsi"/>
          <w:color w:val="000000"/>
          <w:sz w:val="24"/>
          <w:szCs w:val="24"/>
        </w:rPr>
        <w:t>.</w:t>
      </w:r>
      <w:r w:rsidR="00D4318A" w:rsidRPr="00AA063A">
        <w:rPr>
          <w:rFonts w:cstheme="minorHAnsi"/>
          <w:color w:val="000000"/>
          <w:sz w:val="24"/>
          <w:szCs w:val="24"/>
        </w:rPr>
        <w:t xml:space="preserve"> </w:t>
      </w:r>
      <w:r w:rsidRPr="00AA063A">
        <w:rPr>
          <w:rFonts w:cstheme="minorHAnsi"/>
          <w:color w:val="000000"/>
          <w:sz w:val="24"/>
          <w:szCs w:val="24"/>
        </w:rPr>
        <w:t>All reporting activity occurs through</w:t>
      </w:r>
      <w:r w:rsidR="003D33B0" w:rsidRPr="00AA063A">
        <w:rPr>
          <w:rFonts w:cstheme="minorHAnsi"/>
          <w:color w:val="000000"/>
          <w:sz w:val="24"/>
          <w:szCs w:val="24"/>
        </w:rPr>
        <w:t xml:space="preserve"> email</w:t>
      </w:r>
      <w:r w:rsidRPr="00AA063A">
        <w:rPr>
          <w:rFonts w:cstheme="minorHAnsi"/>
          <w:color w:val="000000"/>
          <w:sz w:val="24"/>
          <w:szCs w:val="24"/>
        </w:rPr>
        <w:t>.</w:t>
      </w:r>
    </w:p>
    <w:p w14:paraId="698F3C73" w14:textId="77777777" w:rsidR="00D4318A" w:rsidRPr="00AA063A" w:rsidRDefault="00D4318A" w:rsidP="00E428F0">
      <w:pPr>
        <w:autoSpaceDE w:val="0"/>
        <w:autoSpaceDN w:val="0"/>
        <w:adjustRightInd w:val="0"/>
        <w:spacing w:after="0" w:line="240" w:lineRule="auto"/>
        <w:rPr>
          <w:rFonts w:cstheme="minorHAnsi"/>
          <w:b/>
          <w:bCs/>
          <w:color w:val="000000"/>
          <w:sz w:val="24"/>
          <w:szCs w:val="24"/>
        </w:rPr>
      </w:pPr>
    </w:p>
    <w:p w14:paraId="370EF912" w14:textId="6ABF4C50"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Electronic Funds Transfer (EFT) </w:t>
      </w:r>
      <w:r w:rsidRPr="00AA063A">
        <w:rPr>
          <w:rFonts w:cstheme="minorHAnsi"/>
          <w:color w:val="000000"/>
          <w:sz w:val="24"/>
          <w:szCs w:val="24"/>
        </w:rPr>
        <w:t xml:space="preserve">– The </w:t>
      </w:r>
      <w:r w:rsidR="00D15611" w:rsidRPr="00AA063A">
        <w:rPr>
          <w:rFonts w:cstheme="minorHAnsi"/>
          <w:color w:val="000000"/>
          <w:sz w:val="24"/>
          <w:szCs w:val="24"/>
        </w:rPr>
        <w:t>UB</w:t>
      </w:r>
      <w:r w:rsidR="003E056B">
        <w:rPr>
          <w:rFonts w:cstheme="minorHAnsi"/>
          <w:color w:val="000000"/>
          <w:sz w:val="24"/>
          <w:szCs w:val="24"/>
        </w:rPr>
        <w:t>alt</w:t>
      </w:r>
      <w:r w:rsidR="00D15611" w:rsidRPr="00AA063A">
        <w:rPr>
          <w:rFonts w:cstheme="minorHAnsi"/>
          <w:color w:val="000000"/>
          <w:sz w:val="24"/>
          <w:szCs w:val="24"/>
        </w:rPr>
        <w:t xml:space="preserve"> </w:t>
      </w:r>
      <w:r w:rsidRPr="00AA063A">
        <w:rPr>
          <w:rFonts w:cstheme="minorHAnsi"/>
          <w:color w:val="000000"/>
          <w:sz w:val="24"/>
          <w:szCs w:val="24"/>
        </w:rPr>
        <w:t>encourages the use of electronic funds transfer (EFT). To obtain the appropriate form, the address to</w:t>
      </w:r>
      <w:r w:rsidR="00235B48" w:rsidRPr="00AA063A">
        <w:rPr>
          <w:rFonts w:cstheme="minorHAnsi"/>
          <w:color w:val="000000"/>
          <w:sz w:val="24"/>
          <w:szCs w:val="24"/>
        </w:rPr>
        <w:t xml:space="preserve"> </w:t>
      </w:r>
      <w:r w:rsidRPr="00AA063A">
        <w:rPr>
          <w:rFonts w:cstheme="minorHAnsi"/>
          <w:color w:val="000000"/>
          <w:sz w:val="24"/>
          <w:szCs w:val="24"/>
        </w:rPr>
        <w:t>submit the form, and a general overview, including FAQs, refer to the following website:</w:t>
      </w:r>
    </w:p>
    <w:p w14:paraId="4C0ECFB5" w14:textId="2477380B" w:rsidR="00D4318A" w:rsidRPr="0090592B" w:rsidRDefault="00350D16" w:rsidP="0090592B">
      <w:hyperlink r:id="rId15" w:history="1">
        <w:r w:rsidR="0090592B">
          <w:rPr>
            <w:rStyle w:val="Hyperlink"/>
          </w:rPr>
          <w:t>https://www.marylandtaxes.gov/divisions/gad/eft-program.php</w:t>
        </w:r>
      </w:hyperlink>
      <w:r w:rsidR="0090592B">
        <w:t xml:space="preserve"> </w:t>
      </w:r>
    </w:p>
    <w:p w14:paraId="6F432326" w14:textId="77777777" w:rsidR="00E428F0" w:rsidRPr="00AA063A" w:rsidRDefault="00E428F0" w:rsidP="00C27837">
      <w:pPr>
        <w:pStyle w:val="Heading1"/>
        <w:rPr>
          <w:rFonts w:asciiTheme="minorHAnsi" w:hAnsiTheme="minorHAnsi" w:cstheme="minorHAnsi"/>
          <w:b/>
          <w:color w:val="auto"/>
          <w:sz w:val="24"/>
          <w:szCs w:val="24"/>
        </w:rPr>
      </w:pPr>
      <w:bookmarkStart w:id="12" w:name="_Toc82002619"/>
      <w:r w:rsidRPr="00AA063A">
        <w:rPr>
          <w:rFonts w:asciiTheme="minorHAnsi" w:hAnsiTheme="minorHAnsi" w:cstheme="minorHAnsi"/>
          <w:b/>
          <w:color w:val="auto"/>
          <w:sz w:val="24"/>
          <w:szCs w:val="24"/>
        </w:rPr>
        <w:t>X</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MATCH</w:t>
      </w:r>
      <w:bookmarkEnd w:id="12"/>
    </w:p>
    <w:p w14:paraId="7DA8652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There is </w:t>
      </w:r>
      <w:r w:rsidR="00D4318A" w:rsidRPr="00AA063A">
        <w:rPr>
          <w:rFonts w:cstheme="minorHAnsi"/>
          <w:color w:val="000000"/>
          <w:sz w:val="24"/>
          <w:szCs w:val="24"/>
        </w:rPr>
        <w:t xml:space="preserve">no match requirement for this </w:t>
      </w:r>
      <w:r w:rsidR="00990165" w:rsidRPr="00AA063A">
        <w:rPr>
          <w:rFonts w:cstheme="minorHAnsi"/>
          <w:color w:val="000000"/>
          <w:sz w:val="24"/>
          <w:szCs w:val="24"/>
        </w:rPr>
        <w:t>subaward</w:t>
      </w:r>
      <w:r w:rsidR="00D4318A" w:rsidRPr="00AA063A">
        <w:rPr>
          <w:rFonts w:cstheme="minorHAnsi"/>
          <w:color w:val="000000"/>
          <w:sz w:val="24"/>
          <w:szCs w:val="24"/>
        </w:rPr>
        <w:t xml:space="preserve">. </w:t>
      </w:r>
    </w:p>
    <w:p w14:paraId="403EA9FF" w14:textId="77777777" w:rsidR="00D4318A" w:rsidRPr="00AA063A" w:rsidRDefault="00D4318A" w:rsidP="00E428F0">
      <w:pPr>
        <w:autoSpaceDE w:val="0"/>
        <w:autoSpaceDN w:val="0"/>
        <w:adjustRightInd w:val="0"/>
        <w:spacing w:after="0" w:line="240" w:lineRule="auto"/>
        <w:rPr>
          <w:rFonts w:cstheme="minorHAnsi"/>
          <w:sz w:val="20"/>
          <w:szCs w:val="20"/>
        </w:rPr>
      </w:pPr>
    </w:p>
    <w:p w14:paraId="3F0C6118" w14:textId="77777777" w:rsidR="00E428F0" w:rsidRPr="00AA063A" w:rsidRDefault="00E428F0" w:rsidP="00C27837">
      <w:pPr>
        <w:pStyle w:val="Heading1"/>
        <w:rPr>
          <w:rFonts w:asciiTheme="minorHAnsi" w:hAnsiTheme="minorHAnsi" w:cstheme="minorHAnsi"/>
          <w:b/>
          <w:color w:val="auto"/>
          <w:sz w:val="24"/>
          <w:szCs w:val="24"/>
        </w:rPr>
      </w:pPr>
      <w:bookmarkStart w:id="13" w:name="_Toc82002620"/>
      <w:r w:rsidRPr="00AA063A">
        <w:rPr>
          <w:rFonts w:asciiTheme="minorHAnsi" w:hAnsiTheme="minorHAnsi" w:cstheme="minorHAnsi"/>
          <w:b/>
          <w:color w:val="auto"/>
          <w:sz w:val="24"/>
          <w:szCs w:val="24"/>
        </w:rPr>
        <w:lastRenderedPageBreak/>
        <w:t>XI</w:t>
      </w:r>
      <w:r w:rsidR="00690C3B" w:rsidRPr="00AA063A">
        <w:rPr>
          <w:rFonts w:asciiTheme="minorHAnsi" w:hAnsiTheme="minorHAnsi" w:cstheme="minorHAnsi"/>
          <w:b/>
          <w:color w:val="auto"/>
          <w:sz w:val="24"/>
          <w:szCs w:val="24"/>
        </w:rPr>
        <w:t>I</w:t>
      </w:r>
      <w:r w:rsidRPr="00AA063A">
        <w:rPr>
          <w:rFonts w:asciiTheme="minorHAnsi" w:hAnsiTheme="minorHAnsi" w:cstheme="minorHAnsi"/>
          <w:b/>
          <w:color w:val="auto"/>
          <w:sz w:val="24"/>
          <w:szCs w:val="24"/>
        </w:rPr>
        <w:t>I. SUPPLANTING, TRANSPARENCY AND ACCOUNTABILITY</w:t>
      </w:r>
      <w:bookmarkEnd w:id="13"/>
    </w:p>
    <w:p w14:paraId="58F5BE2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Federal funds </w:t>
      </w:r>
      <w:proofErr w:type="gramStart"/>
      <w:r w:rsidRPr="00AA063A">
        <w:rPr>
          <w:rFonts w:cstheme="minorHAnsi"/>
          <w:color w:val="000000"/>
          <w:sz w:val="24"/>
          <w:szCs w:val="24"/>
        </w:rPr>
        <w:t>must be used</w:t>
      </w:r>
      <w:proofErr w:type="gramEnd"/>
      <w:r w:rsidRPr="00AA063A">
        <w:rPr>
          <w:rFonts w:cstheme="minorHAnsi"/>
          <w:color w:val="000000"/>
          <w:sz w:val="24"/>
          <w:szCs w:val="24"/>
        </w:rPr>
        <w:t xml:space="preserve"> to supplement existing state and local funds for pro</w:t>
      </w:r>
      <w:r w:rsidR="00EF3E54" w:rsidRPr="00AA063A">
        <w:rPr>
          <w:rFonts w:cstheme="minorHAnsi"/>
          <w:color w:val="000000"/>
          <w:sz w:val="24"/>
          <w:szCs w:val="24"/>
        </w:rPr>
        <w:t>ject</w:t>
      </w:r>
      <w:r w:rsidRPr="00AA063A">
        <w:rPr>
          <w:rFonts w:cstheme="minorHAnsi"/>
          <w:color w:val="000000"/>
          <w:sz w:val="24"/>
          <w:szCs w:val="24"/>
        </w:rPr>
        <w:t xml:space="preserve"> activities and</w:t>
      </w:r>
      <w:r w:rsidR="00D4318A" w:rsidRPr="00AA063A">
        <w:rPr>
          <w:rFonts w:cstheme="minorHAnsi"/>
          <w:color w:val="000000"/>
          <w:sz w:val="24"/>
          <w:szCs w:val="24"/>
        </w:rPr>
        <w:t xml:space="preserve"> </w:t>
      </w:r>
      <w:r w:rsidRPr="00AA063A">
        <w:rPr>
          <w:rFonts w:cstheme="minorHAnsi"/>
          <w:color w:val="000000"/>
          <w:sz w:val="24"/>
          <w:szCs w:val="24"/>
        </w:rPr>
        <w:t>must not replace those funds that have been appropriated for the same purpose. There are strict federal laws against the use of federal funds to</w:t>
      </w:r>
      <w:r w:rsidR="00D4318A" w:rsidRPr="00AA063A">
        <w:rPr>
          <w:rFonts w:cstheme="minorHAnsi"/>
          <w:color w:val="000000"/>
          <w:sz w:val="24"/>
          <w:szCs w:val="24"/>
        </w:rPr>
        <w:t xml:space="preserve"> </w:t>
      </w:r>
      <w:r w:rsidRPr="00AA063A">
        <w:rPr>
          <w:rFonts w:cstheme="minorHAnsi"/>
          <w:color w:val="000000"/>
          <w:sz w:val="24"/>
          <w:szCs w:val="24"/>
        </w:rPr>
        <w:t>supplant current funding of an existing pro</w:t>
      </w:r>
      <w:r w:rsidR="00EF3E54" w:rsidRPr="00AA063A">
        <w:rPr>
          <w:rFonts w:cstheme="minorHAnsi"/>
          <w:color w:val="000000"/>
          <w:sz w:val="24"/>
          <w:szCs w:val="24"/>
        </w:rPr>
        <w:t>ject.</w:t>
      </w:r>
      <w:r w:rsidRPr="00AA063A">
        <w:rPr>
          <w:rFonts w:cstheme="minorHAnsi"/>
          <w:color w:val="000000"/>
          <w:sz w:val="24"/>
          <w:szCs w:val="24"/>
        </w:rPr>
        <w:t xml:space="preserve"> Jurisdictions must provide assurances and</w:t>
      </w:r>
      <w:r w:rsidR="00D4318A" w:rsidRPr="00AA063A">
        <w:rPr>
          <w:rFonts w:cstheme="minorHAnsi"/>
          <w:color w:val="000000"/>
          <w:sz w:val="24"/>
          <w:szCs w:val="24"/>
        </w:rPr>
        <w:t xml:space="preserve"> </w:t>
      </w:r>
      <w:r w:rsidRPr="00AA063A">
        <w:rPr>
          <w:rFonts w:cstheme="minorHAnsi"/>
          <w:color w:val="000000"/>
          <w:sz w:val="24"/>
          <w:szCs w:val="24"/>
        </w:rPr>
        <w:t>certifications as to non-supplanting and the existence of proper administrative/financial procedures.</w:t>
      </w:r>
    </w:p>
    <w:p w14:paraId="668D5967" w14:textId="77777777" w:rsidR="00D363D2" w:rsidRPr="00AA063A" w:rsidRDefault="00D363D2" w:rsidP="00E428F0">
      <w:pPr>
        <w:autoSpaceDE w:val="0"/>
        <w:autoSpaceDN w:val="0"/>
        <w:adjustRightInd w:val="0"/>
        <w:spacing w:after="0" w:line="240" w:lineRule="auto"/>
        <w:rPr>
          <w:rFonts w:cstheme="minorHAnsi"/>
          <w:color w:val="000000"/>
          <w:sz w:val="24"/>
          <w:szCs w:val="24"/>
        </w:rPr>
      </w:pPr>
    </w:p>
    <w:p w14:paraId="57AB9FD4" w14:textId="77777777" w:rsidR="00F27F68"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 strong emphasis </w:t>
      </w:r>
      <w:proofErr w:type="gramStart"/>
      <w:r w:rsidRPr="00AA063A">
        <w:rPr>
          <w:rFonts w:cstheme="minorHAnsi"/>
          <w:color w:val="000000"/>
          <w:sz w:val="24"/>
          <w:szCs w:val="24"/>
        </w:rPr>
        <w:t>is being placed</w:t>
      </w:r>
      <w:proofErr w:type="gramEnd"/>
      <w:r w:rsidRPr="00AA063A">
        <w:rPr>
          <w:rFonts w:cstheme="minorHAnsi"/>
          <w:color w:val="000000"/>
          <w:sz w:val="24"/>
          <w:szCs w:val="24"/>
        </w:rPr>
        <w:t xml:space="preserve"> on accountability and transparency. Award recipients must be</w:t>
      </w:r>
      <w:r w:rsidR="00D4318A" w:rsidRPr="00AA063A">
        <w:rPr>
          <w:rFonts w:cstheme="minorHAnsi"/>
          <w:color w:val="000000"/>
          <w:sz w:val="24"/>
          <w:szCs w:val="24"/>
        </w:rPr>
        <w:t xml:space="preserve"> </w:t>
      </w:r>
      <w:r w:rsidRPr="00AA063A">
        <w:rPr>
          <w:rFonts w:cstheme="minorHAnsi"/>
          <w:color w:val="000000"/>
          <w:sz w:val="24"/>
          <w:szCs w:val="24"/>
        </w:rPr>
        <w:t xml:space="preserve">prepared to </w:t>
      </w:r>
      <w:proofErr w:type="gramStart"/>
      <w:r w:rsidRPr="00AA063A">
        <w:rPr>
          <w:rFonts w:cstheme="minorHAnsi"/>
          <w:color w:val="000000"/>
          <w:sz w:val="24"/>
          <w:szCs w:val="24"/>
        </w:rPr>
        <w:t>track,</w:t>
      </w:r>
      <w:proofErr w:type="gramEnd"/>
      <w:r w:rsidRPr="00AA063A">
        <w:rPr>
          <w:rFonts w:cstheme="minorHAnsi"/>
          <w:color w:val="000000"/>
          <w:sz w:val="24"/>
          <w:szCs w:val="24"/>
        </w:rPr>
        <w:t xml:space="preserve"> report on, and document specific outcomes, benefits, and expenditures</w:t>
      </w:r>
      <w:r w:rsidR="00D4318A" w:rsidRPr="00AA063A">
        <w:rPr>
          <w:rFonts w:cstheme="minorHAnsi"/>
          <w:color w:val="000000"/>
          <w:sz w:val="24"/>
          <w:szCs w:val="24"/>
        </w:rPr>
        <w:t xml:space="preserve"> </w:t>
      </w:r>
      <w:r w:rsidRPr="00AA063A">
        <w:rPr>
          <w:rFonts w:cstheme="minorHAnsi"/>
          <w:color w:val="000000"/>
          <w:sz w:val="24"/>
          <w:szCs w:val="24"/>
        </w:rPr>
        <w:t xml:space="preserve">attributable to the use of </w:t>
      </w:r>
      <w:r w:rsidR="00990165" w:rsidRPr="00AA063A">
        <w:rPr>
          <w:rFonts w:cstheme="minorHAnsi"/>
          <w:color w:val="000000"/>
          <w:sz w:val="24"/>
          <w:szCs w:val="24"/>
        </w:rPr>
        <w:t>subaward</w:t>
      </w:r>
      <w:r w:rsidRPr="00AA063A">
        <w:rPr>
          <w:rFonts w:cstheme="minorHAnsi"/>
          <w:color w:val="000000"/>
          <w:sz w:val="24"/>
          <w:szCs w:val="24"/>
        </w:rPr>
        <w:t xml:space="preserve"> funds. Misuse of </w:t>
      </w:r>
      <w:r w:rsidR="00990165" w:rsidRPr="00AA063A">
        <w:rPr>
          <w:rFonts w:cstheme="minorHAnsi"/>
          <w:color w:val="000000"/>
          <w:sz w:val="24"/>
          <w:szCs w:val="24"/>
        </w:rPr>
        <w:t>subaward</w:t>
      </w:r>
      <w:r w:rsidRPr="00AA063A">
        <w:rPr>
          <w:rFonts w:cstheme="minorHAnsi"/>
          <w:color w:val="000000"/>
          <w:sz w:val="24"/>
          <w:szCs w:val="24"/>
        </w:rPr>
        <w:t xml:space="preserve"> funds may result in a range of penalties to</w:t>
      </w:r>
      <w:r w:rsidR="00D4318A" w:rsidRPr="00AA063A">
        <w:rPr>
          <w:rFonts w:cstheme="minorHAnsi"/>
          <w:color w:val="000000"/>
          <w:sz w:val="24"/>
          <w:szCs w:val="24"/>
        </w:rPr>
        <w:t xml:space="preserve"> </w:t>
      </w:r>
      <w:r w:rsidRPr="00AA063A">
        <w:rPr>
          <w:rFonts w:cstheme="minorHAnsi"/>
          <w:color w:val="000000"/>
          <w:sz w:val="24"/>
          <w:szCs w:val="24"/>
        </w:rPr>
        <w:t>include suspension of current and future funds and civil/criminal penalties.</w:t>
      </w:r>
    </w:p>
    <w:p w14:paraId="6E1F78EE" w14:textId="77777777" w:rsidR="00E428F0" w:rsidRPr="00AA063A" w:rsidRDefault="00E428F0" w:rsidP="00C27837">
      <w:pPr>
        <w:pStyle w:val="Heading1"/>
        <w:rPr>
          <w:rFonts w:asciiTheme="minorHAnsi" w:hAnsiTheme="minorHAnsi" w:cstheme="minorHAnsi"/>
          <w:b/>
          <w:color w:val="auto"/>
          <w:sz w:val="24"/>
          <w:szCs w:val="24"/>
        </w:rPr>
      </w:pPr>
      <w:bookmarkStart w:id="14" w:name="_Toc82002621"/>
      <w:r w:rsidRPr="00AA063A">
        <w:rPr>
          <w:rFonts w:asciiTheme="minorHAnsi" w:hAnsiTheme="minorHAnsi" w:cstheme="minorHAnsi"/>
          <w:b/>
          <w:color w:val="auto"/>
          <w:sz w:val="24"/>
          <w:szCs w:val="24"/>
        </w:rPr>
        <w:t>X</w:t>
      </w:r>
      <w:r w:rsidR="00235B48" w:rsidRPr="00AA063A">
        <w:rPr>
          <w:rFonts w:asciiTheme="minorHAnsi" w:hAnsiTheme="minorHAnsi" w:cstheme="minorHAnsi"/>
          <w:b/>
          <w:color w:val="auto"/>
          <w:sz w:val="24"/>
          <w:szCs w:val="24"/>
        </w:rPr>
        <w:t>I</w:t>
      </w:r>
      <w:r w:rsidR="00690C3B" w:rsidRPr="00AA063A">
        <w:rPr>
          <w:rFonts w:asciiTheme="minorHAnsi" w:hAnsiTheme="minorHAnsi" w:cstheme="minorHAnsi"/>
          <w:b/>
          <w:color w:val="auto"/>
          <w:sz w:val="24"/>
          <w:szCs w:val="24"/>
        </w:rPr>
        <w:t>V</w:t>
      </w:r>
      <w:r w:rsidRPr="00AA063A">
        <w:rPr>
          <w:rFonts w:asciiTheme="minorHAnsi" w:hAnsiTheme="minorHAnsi" w:cstheme="minorHAnsi"/>
          <w:b/>
          <w:color w:val="auto"/>
          <w:sz w:val="24"/>
          <w:szCs w:val="24"/>
        </w:rPr>
        <w:t>. APPLICATION</w:t>
      </w:r>
      <w:bookmarkEnd w:id="14"/>
      <w:r w:rsidRPr="00AA063A">
        <w:rPr>
          <w:rFonts w:asciiTheme="minorHAnsi" w:hAnsiTheme="minorHAnsi" w:cstheme="minorHAnsi"/>
          <w:b/>
          <w:color w:val="auto"/>
          <w:sz w:val="24"/>
          <w:szCs w:val="24"/>
        </w:rPr>
        <w:t xml:space="preserve"> </w:t>
      </w:r>
    </w:p>
    <w:p w14:paraId="486F3866"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Notice to All Applicants:</w:t>
      </w:r>
    </w:p>
    <w:p w14:paraId="6DD3774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information collected on the </w:t>
      </w:r>
      <w:r w:rsidR="00990165" w:rsidRPr="00AA063A">
        <w:rPr>
          <w:rFonts w:cstheme="minorHAnsi"/>
          <w:color w:val="000000"/>
          <w:sz w:val="24"/>
          <w:szCs w:val="24"/>
        </w:rPr>
        <w:t>subaward</w:t>
      </w:r>
      <w:r w:rsidRPr="00AA063A">
        <w:rPr>
          <w:rFonts w:cstheme="minorHAnsi"/>
          <w:color w:val="000000"/>
          <w:sz w:val="24"/>
          <w:szCs w:val="24"/>
        </w:rPr>
        <w:t xml:space="preserve"> application form is collected for the purposes of the</w:t>
      </w:r>
    </w:p>
    <w:p w14:paraId="64947B12" w14:textId="6580E426" w:rsidR="00D15611" w:rsidRPr="00AA063A" w:rsidRDefault="00D1561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UB</w:t>
      </w:r>
      <w:r w:rsidR="003331EB">
        <w:rPr>
          <w:rFonts w:cstheme="minorHAnsi"/>
          <w:color w:val="000000"/>
          <w:sz w:val="24"/>
          <w:szCs w:val="24"/>
        </w:rPr>
        <w:t>alt</w:t>
      </w:r>
      <w:r w:rsidRPr="00AA063A">
        <w:rPr>
          <w:rFonts w:cstheme="minorHAnsi"/>
          <w:color w:val="000000"/>
          <w:sz w:val="24"/>
          <w:szCs w:val="24"/>
        </w:rPr>
        <w:t>.</w:t>
      </w:r>
      <w:r w:rsidR="00F27F68" w:rsidRPr="00AA063A">
        <w:rPr>
          <w:rFonts w:cstheme="minorHAnsi"/>
          <w:color w:val="000000"/>
          <w:sz w:val="24"/>
          <w:szCs w:val="24"/>
        </w:rPr>
        <w:t xml:space="preserve"> </w:t>
      </w:r>
      <w:r w:rsidR="00E428F0" w:rsidRPr="00AA063A">
        <w:rPr>
          <w:rFonts w:cstheme="minorHAnsi"/>
          <w:color w:val="000000"/>
          <w:sz w:val="24"/>
          <w:szCs w:val="24"/>
        </w:rPr>
        <w:t>Failure to provide all of this information may result in the denial of your application for funding. The</w:t>
      </w:r>
      <w:r w:rsidRPr="00AA063A">
        <w:rPr>
          <w:rFonts w:cstheme="minorHAnsi"/>
          <w:color w:val="000000"/>
          <w:sz w:val="24"/>
          <w:szCs w:val="24"/>
        </w:rPr>
        <w:t xml:space="preserve"> UB</w:t>
      </w:r>
      <w:r w:rsidR="003331EB">
        <w:rPr>
          <w:rFonts w:cstheme="minorHAnsi"/>
          <w:color w:val="000000"/>
          <w:sz w:val="24"/>
          <w:szCs w:val="24"/>
        </w:rPr>
        <w:t>alt</w:t>
      </w:r>
      <w:r w:rsidR="00E428F0" w:rsidRPr="00AA063A">
        <w:rPr>
          <w:rFonts w:cstheme="minorHAnsi"/>
          <w:color w:val="000000"/>
          <w:sz w:val="24"/>
          <w:szCs w:val="24"/>
        </w:rPr>
        <w:t xml:space="preserve"> is a government entity; upon submission, this</w:t>
      </w:r>
      <w:r w:rsidRPr="00AA063A">
        <w:rPr>
          <w:rFonts w:cstheme="minorHAnsi"/>
          <w:color w:val="000000"/>
          <w:sz w:val="24"/>
          <w:szCs w:val="24"/>
        </w:rPr>
        <w:t xml:space="preserve"> </w:t>
      </w:r>
      <w:r w:rsidR="00E428F0" w:rsidRPr="00AA063A">
        <w:rPr>
          <w:rFonts w:cstheme="minorHAnsi"/>
          <w:color w:val="000000"/>
          <w:sz w:val="24"/>
          <w:szCs w:val="24"/>
        </w:rPr>
        <w:t xml:space="preserve">application </w:t>
      </w:r>
      <w:proofErr w:type="gramStart"/>
      <w:r w:rsidR="00E428F0" w:rsidRPr="00AA063A">
        <w:rPr>
          <w:rFonts w:cstheme="minorHAnsi"/>
          <w:color w:val="000000"/>
          <w:sz w:val="24"/>
          <w:szCs w:val="24"/>
        </w:rPr>
        <w:t>is considered</w:t>
      </w:r>
      <w:proofErr w:type="gramEnd"/>
      <w:r w:rsidR="00E428F0" w:rsidRPr="00AA063A">
        <w:rPr>
          <w:rFonts w:cstheme="minorHAnsi"/>
          <w:color w:val="000000"/>
          <w:sz w:val="24"/>
          <w:szCs w:val="24"/>
        </w:rPr>
        <w:t xml:space="preserve"> public information. The </w:t>
      </w:r>
      <w:r w:rsidRPr="00AA063A">
        <w:rPr>
          <w:rFonts w:cstheme="minorHAnsi"/>
          <w:color w:val="000000"/>
          <w:sz w:val="24"/>
          <w:szCs w:val="24"/>
        </w:rPr>
        <w:t>UB</w:t>
      </w:r>
      <w:r w:rsidR="003331EB">
        <w:rPr>
          <w:rFonts w:cstheme="minorHAnsi"/>
          <w:color w:val="000000"/>
          <w:sz w:val="24"/>
          <w:szCs w:val="24"/>
        </w:rPr>
        <w:t>alt</w:t>
      </w:r>
      <w:r w:rsidRPr="00AA063A">
        <w:rPr>
          <w:rFonts w:cstheme="minorHAnsi"/>
          <w:color w:val="000000"/>
          <w:sz w:val="24"/>
          <w:szCs w:val="24"/>
        </w:rPr>
        <w:t xml:space="preserve"> </w:t>
      </w:r>
      <w:r w:rsidR="00E428F0" w:rsidRPr="00AA063A">
        <w:rPr>
          <w:rFonts w:cstheme="minorHAnsi"/>
          <w:color w:val="000000"/>
          <w:sz w:val="24"/>
          <w:szCs w:val="24"/>
        </w:rPr>
        <w:t xml:space="preserve">does not sell collected </w:t>
      </w:r>
      <w:r w:rsidR="00990165" w:rsidRPr="00AA063A">
        <w:rPr>
          <w:rFonts w:cstheme="minorHAnsi"/>
          <w:color w:val="000000"/>
          <w:sz w:val="24"/>
          <w:szCs w:val="24"/>
        </w:rPr>
        <w:t>subaward</w:t>
      </w:r>
      <w:r w:rsidR="00E428F0" w:rsidRPr="00AA063A">
        <w:rPr>
          <w:rFonts w:cstheme="minorHAnsi"/>
          <w:color w:val="000000"/>
          <w:sz w:val="24"/>
          <w:szCs w:val="24"/>
        </w:rPr>
        <w:t xml:space="preserve"> information. Under the Maryland Public Information Act (PIA) (MD</w:t>
      </w:r>
      <w:r w:rsidRPr="00AA063A">
        <w:rPr>
          <w:rFonts w:cstheme="minorHAnsi"/>
          <w:color w:val="000000"/>
          <w:sz w:val="24"/>
          <w:szCs w:val="24"/>
        </w:rPr>
        <w:t xml:space="preserve"> </w:t>
      </w:r>
      <w:r w:rsidR="00E428F0" w:rsidRPr="00AA063A">
        <w:rPr>
          <w:rFonts w:cstheme="minorHAnsi"/>
          <w:color w:val="000000"/>
          <w:sz w:val="24"/>
          <w:szCs w:val="24"/>
        </w:rPr>
        <w:t>State Government Code Ann. 10-617 (h</w:t>
      </w:r>
      <w:r w:rsidR="00145BC6" w:rsidRPr="00AA063A">
        <w:rPr>
          <w:rFonts w:cstheme="minorHAnsi"/>
          <w:color w:val="000000"/>
          <w:sz w:val="24"/>
          <w:szCs w:val="24"/>
        </w:rPr>
        <w:t>) (</w:t>
      </w:r>
      <w:r w:rsidR="00E428F0" w:rsidRPr="00AA063A">
        <w:rPr>
          <w:rFonts w:cstheme="minorHAnsi"/>
          <w:color w:val="000000"/>
          <w:sz w:val="24"/>
          <w:szCs w:val="24"/>
        </w:rPr>
        <w:t xml:space="preserve">5)), you may request in writing to review </w:t>
      </w:r>
      <w:r w:rsidR="00990165" w:rsidRPr="00AA063A">
        <w:rPr>
          <w:rFonts w:cstheme="minorHAnsi"/>
          <w:color w:val="000000"/>
          <w:sz w:val="24"/>
          <w:szCs w:val="24"/>
        </w:rPr>
        <w:t>subaward</w:t>
      </w:r>
      <w:r w:rsidR="00E428F0" w:rsidRPr="00AA063A">
        <w:rPr>
          <w:rFonts w:cstheme="minorHAnsi"/>
          <w:color w:val="000000"/>
          <w:sz w:val="24"/>
          <w:szCs w:val="24"/>
        </w:rPr>
        <w:t xml:space="preserve"> award</w:t>
      </w:r>
      <w:r w:rsidRPr="00AA063A">
        <w:rPr>
          <w:rFonts w:cstheme="minorHAnsi"/>
          <w:color w:val="000000"/>
          <w:sz w:val="24"/>
          <w:szCs w:val="24"/>
        </w:rPr>
        <w:t xml:space="preserve"> </w:t>
      </w:r>
      <w:r w:rsidR="00E428F0" w:rsidRPr="00AA063A">
        <w:rPr>
          <w:rFonts w:cstheme="minorHAnsi"/>
          <w:color w:val="000000"/>
          <w:sz w:val="24"/>
          <w:szCs w:val="24"/>
        </w:rPr>
        <w:t>documentation. Please send those requests to</w:t>
      </w:r>
      <w:r w:rsidR="003331EB">
        <w:rPr>
          <w:rFonts w:cstheme="minorHAnsi"/>
          <w:color w:val="000000"/>
          <w:sz w:val="24"/>
          <w:szCs w:val="24"/>
        </w:rPr>
        <w:t>:</w:t>
      </w:r>
      <w:r w:rsidR="00E428F0" w:rsidRPr="00AA063A">
        <w:rPr>
          <w:rFonts w:cstheme="minorHAnsi"/>
          <w:color w:val="000000"/>
          <w:sz w:val="24"/>
          <w:szCs w:val="24"/>
        </w:rPr>
        <w:t xml:space="preserve"> </w:t>
      </w:r>
    </w:p>
    <w:p w14:paraId="2F424113"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1BC74015"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Margarita M. Cardona, MS, CRA</w:t>
      </w:r>
    </w:p>
    <w:p w14:paraId="45F238B9"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Assistant Provost, Sponsored Research</w:t>
      </w:r>
    </w:p>
    <w:p w14:paraId="7876FBE7" w14:textId="77777777" w:rsidR="005D719D" w:rsidRPr="00AA063A" w:rsidRDefault="005D719D" w:rsidP="005D719D">
      <w:pPr>
        <w:pStyle w:val="PlainText"/>
        <w:rPr>
          <w:rFonts w:asciiTheme="minorHAnsi" w:eastAsia="Times New Roman" w:hAnsiTheme="minorHAnsi" w:cstheme="minorHAnsi"/>
          <w:bCs/>
          <w:color w:val="333333"/>
          <w:sz w:val="24"/>
          <w:szCs w:val="24"/>
        </w:rPr>
      </w:pPr>
      <w:r w:rsidRPr="00AA063A">
        <w:rPr>
          <w:rFonts w:asciiTheme="minorHAnsi" w:hAnsiTheme="minorHAnsi" w:cstheme="minorHAnsi"/>
          <w:sz w:val="24"/>
          <w:szCs w:val="24"/>
        </w:rPr>
        <w:t>University of Baltimore</w:t>
      </w:r>
      <w:r w:rsidRPr="00AA063A">
        <w:rPr>
          <w:rFonts w:asciiTheme="minorHAnsi" w:eastAsia="Times New Roman" w:hAnsiTheme="minorHAnsi" w:cstheme="minorHAnsi"/>
          <w:bCs/>
          <w:color w:val="333333"/>
          <w:sz w:val="24"/>
          <w:szCs w:val="24"/>
        </w:rPr>
        <w:t xml:space="preserve"> </w:t>
      </w:r>
      <w:r w:rsidRPr="00AA063A">
        <w:rPr>
          <w:rFonts w:asciiTheme="minorHAnsi" w:eastAsia="Times New Roman" w:hAnsiTheme="minorHAnsi" w:cstheme="minorHAnsi"/>
          <w:color w:val="333333"/>
          <w:sz w:val="24"/>
          <w:szCs w:val="24"/>
        </w:rPr>
        <w:br/>
      </w:r>
      <w:r w:rsidRPr="00AA063A">
        <w:rPr>
          <w:rFonts w:asciiTheme="minorHAnsi" w:eastAsia="Times New Roman" w:hAnsiTheme="minorHAnsi" w:cstheme="minorHAnsi"/>
          <w:bCs/>
          <w:color w:val="333333"/>
          <w:sz w:val="24"/>
          <w:szCs w:val="24"/>
        </w:rPr>
        <w:t xml:space="preserve">1420 N Charles St. </w:t>
      </w:r>
    </w:p>
    <w:p w14:paraId="07AABFF0" w14:textId="77777777" w:rsidR="005D719D" w:rsidRPr="00AA063A" w:rsidRDefault="005D719D" w:rsidP="005D719D">
      <w:pPr>
        <w:pStyle w:val="PlainText"/>
        <w:rPr>
          <w:rFonts w:asciiTheme="minorHAnsi" w:hAnsiTheme="minorHAnsi" w:cstheme="minorHAnsi"/>
          <w:sz w:val="24"/>
          <w:szCs w:val="24"/>
        </w:rPr>
      </w:pPr>
      <w:r w:rsidRPr="00AA063A">
        <w:rPr>
          <w:rFonts w:asciiTheme="minorHAnsi" w:eastAsia="Times New Roman" w:hAnsiTheme="minorHAnsi" w:cstheme="minorHAnsi"/>
          <w:bCs/>
          <w:color w:val="333333"/>
          <w:sz w:val="24"/>
          <w:szCs w:val="24"/>
        </w:rPr>
        <w:t>Baltimore, MD 21201-5779</w:t>
      </w:r>
      <w:r w:rsidRPr="00AA063A">
        <w:rPr>
          <w:rFonts w:asciiTheme="minorHAnsi" w:eastAsia="Times New Roman" w:hAnsiTheme="minorHAnsi" w:cstheme="minorHAnsi"/>
          <w:color w:val="333333"/>
          <w:sz w:val="24"/>
          <w:szCs w:val="24"/>
        </w:rPr>
        <w:t xml:space="preserve"> </w:t>
      </w:r>
    </w:p>
    <w:p w14:paraId="3C9206C5" w14:textId="25F7FE4F" w:rsidR="005D719D" w:rsidRDefault="005D719D" w:rsidP="005D719D">
      <w:pPr>
        <w:pStyle w:val="PlainText"/>
        <w:rPr>
          <w:rFonts w:asciiTheme="minorHAnsi" w:hAnsiTheme="minorHAnsi" w:cstheme="minorHAnsi"/>
          <w:sz w:val="24"/>
          <w:szCs w:val="24"/>
        </w:rPr>
      </w:pPr>
      <w:r w:rsidRPr="00AA063A">
        <w:rPr>
          <w:rFonts w:asciiTheme="minorHAnsi" w:hAnsiTheme="minorHAnsi" w:cstheme="minorHAnsi"/>
          <w:sz w:val="24"/>
          <w:szCs w:val="24"/>
        </w:rPr>
        <w:t>410-837-6191</w:t>
      </w:r>
    </w:p>
    <w:p w14:paraId="35E3DCC4" w14:textId="1DAFB1B1" w:rsidR="0005222F" w:rsidRPr="00AA063A" w:rsidRDefault="00350D16" w:rsidP="005D719D">
      <w:pPr>
        <w:pStyle w:val="PlainText"/>
        <w:rPr>
          <w:rFonts w:asciiTheme="minorHAnsi" w:hAnsiTheme="minorHAnsi" w:cstheme="minorHAnsi"/>
          <w:sz w:val="24"/>
          <w:szCs w:val="24"/>
        </w:rPr>
      </w:pPr>
      <w:hyperlink r:id="rId16" w:history="1">
        <w:r w:rsidR="0005222F" w:rsidRPr="00442C0E">
          <w:rPr>
            <w:rStyle w:val="Hyperlink"/>
            <w:rFonts w:asciiTheme="minorHAnsi" w:hAnsiTheme="minorHAnsi" w:cstheme="minorHAnsi"/>
            <w:sz w:val="24"/>
            <w:szCs w:val="24"/>
          </w:rPr>
          <w:t>OSR@ubalt.edu</w:t>
        </w:r>
      </w:hyperlink>
      <w:r w:rsidR="0005222F">
        <w:rPr>
          <w:rFonts w:asciiTheme="minorHAnsi" w:hAnsiTheme="minorHAnsi" w:cstheme="minorHAnsi"/>
          <w:sz w:val="24"/>
          <w:szCs w:val="24"/>
        </w:rPr>
        <w:t xml:space="preserve"> </w:t>
      </w:r>
    </w:p>
    <w:p w14:paraId="491A9054" w14:textId="77777777" w:rsidR="00E428F0" w:rsidRPr="00AA063A" w:rsidRDefault="00E428F0" w:rsidP="00E428F0">
      <w:pPr>
        <w:autoSpaceDE w:val="0"/>
        <w:autoSpaceDN w:val="0"/>
        <w:adjustRightInd w:val="0"/>
        <w:spacing w:after="0" w:line="240" w:lineRule="auto"/>
        <w:rPr>
          <w:rFonts w:cstheme="minorHAnsi"/>
          <w:color w:val="000000"/>
          <w:sz w:val="20"/>
          <w:szCs w:val="20"/>
        </w:rPr>
      </w:pPr>
    </w:p>
    <w:p w14:paraId="3FA03B10" w14:textId="77777777" w:rsidR="003A1138" w:rsidRDefault="003A1138">
      <w:pPr>
        <w:rPr>
          <w:rFonts w:cstheme="minorHAnsi"/>
          <w:b/>
          <w:bCs/>
          <w:color w:val="000000"/>
          <w:sz w:val="24"/>
          <w:szCs w:val="24"/>
        </w:rPr>
      </w:pPr>
      <w:r>
        <w:rPr>
          <w:rFonts w:cstheme="minorHAnsi"/>
          <w:b/>
          <w:bCs/>
          <w:color w:val="000000"/>
          <w:sz w:val="24"/>
          <w:szCs w:val="24"/>
        </w:rPr>
        <w:br w:type="page"/>
      </w:r>
    </w:p>
    <w:p w14:paraId="1B1FBB69" w14:textId="558DE53D"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 xml:space="preserve">A. </w:t>
      </w:r>
      <w:r w:rsidR="005D719D" w:rsidRPr="00AA063A">
        <w:rPr>
          <w:rFonts w:cstheme="minorHAnsi"/>
          <w:b/>
          <w:bCs/>
          <w:color w:val="000000"/>
          <w:sz w:val="24"/>
          <w:szCs w:val="24"/>
        </w:rPr>
        <w:t xml:space="preserve">COVER </w:t>
      </w:r>
      <w:r w:rsidRPr="00AA063A">
        <w:rPr>
          <w:rFonts w:cstheme="minorHAnsi"/>
          <w:b/>
          <w:bCs/>
          <w:color w:val="000000"/>
          <w:sz w:val="24"/>
          <w:szCs w:val="24"/>
        </w:rPr>
        <w:t>SHEET INSTRUCTIONS</w:t>
      </w:r>
    </w:p>
    <w:p w14:paraId="2B657D44" w14:textId="77777777" w:rsidR="005D719D" w:rsidRPr="00AA063A" w:rsidRDefault="005D719D" w:rsidP="00E428F0">
      <w:pPr>
        <w:autoSpaceDE w:val="0"/>
        <w:autoSpaceDN w:val="0"/>
        <w:adjustRightInd w:val="0"/>
        <w:spacing w:after="0" w:line="240" w:lineRule="auto"/>
        <w:rPr>
          <w:rFonts w:cstheme="minorHAnsi"/>
          <w:b/>
          <w:bCs/>
          <w:color w:val="000000"/>
          <w:sz w:val="24"/>
          <w:szCs w:val="24"/>
        </w:rPr>
      </w:pPr>
    </w:p>
    <w:p w14:paraId="6F837689"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1. PROJECT TITLE</w:t>
      </w:r>
    </w:p>
    <w:p w14:paraId="3786BBCA" w14:textId="1454B7D9" w:rsidR="005A5755"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project title should be brief, precise, and reflect what </w:t>
      </w:r>
      <w:proofErr w:type="gramStart"/>
      <w:r w:rsidRPr="00AA063A">
        <w:rPr>
          <w:rFonts w:cstheme="minorHAnsi"/>
          <w:color w:val="000000"/>
          <w:sz w:val="24"/>
          <w:szCs w:val="24"/>
        </w:rPr>
        <w:t>is being funded</w:t>
      </w:r>
      <w:proofErr w:type="gramEnd"/>
      <w:r w:rsidRPr="00AA063A">
        <w:rPr>
          <w:rFonts w:cstheme="minorHAnsi"/>
          <w:color w:val="000000"/>
          <w:sz w:val="24"/>
          <w:szCs w:val="24"/>
        </w:rPr>
        <w:t>.</w:t>
      </w:r>
    </w:p>
    <w:p w14:paraId="111DAF6A" w14:textId="77777777" w:rsidR="005A5755" w:rsidRDefault="005A5755" w:rsidP="00E428F0">
      <w:pPr>
        <w:autoSpaceDE w:val="0"/>
        <w:autoSpaceDN w:val="0"/>
        <w:adjustRightInd w:val="0"/>
        <w:spacing w:after="0" w:line="240" w:lineRule="auto"/>
        <w:rPr>
          <w:rFonts w:cstheme="minorHAnsi"/>
          <w:color w:val="000000"/>
          <w:sz w:val="24"/>
          <w:szCs w:val="24"/>
        </w:rPr>
      </w:pPr>
    </w:p>
    <w:p w14:paraId="23A614DA" w14:textId="6C862A4C" w:rsidR="005A5755" w:rsidRPr="005A5755" w:rsidRDefault="005A5755" w:rsidP="00E428F0">
      <w:pPr>
        <w:autoSpaceDE w:val="0"/>
        <w:autoSpaceDN w:val="0"/>
        <w:adjustRightInd w:val="0"/>
        <w:spacing w:after="0" w:line="240" w:lineRule="auto"/>
        <w:rPr>
          <w:rFonts w:cstheme="minorHAnsi"/>
          <w:b/>
          <w:color w:val="000000"/>
          <w:sz w:val="24"/>
          <w:szCs w:val="24"/>
        </w:rPr>
      </w:pPr>
      <w:r w:rsidRPr="005A5755">
        <w:rPr>
          <w:rFonts w:cstheme="minorHAnsi"/>
          <w:b/>
          <w:color w:val="000000"/>
          <w:sz w:val="24"/>
          <w:szCs w:val="24"/>
        </w:rPr>
        <w:t>2</w:t>
      </w:r>
      <w:r>
        <w:rPr>
          <w:rFonts w:cstheme="minorHAnsi"/>
          <w:color w:val="000000"/>
          <w:sz w:val="24"/>
          <w:szCs w:val="24"/>
        </w:rPr>
        <w:t xml:space="preserve">. </w:t>
      </w:r>
      <w:r w:rsidRPr="005A5755">
        <w:rPr>
          <w:rFonts w:cstheme="minorHAnsi"/>
          <w:b/>
          <w:color w:val="000000"/>
          <w:sz w:val="24"/>
          <w:szCs w:val="24"/>
        </w:rPr>
        <w:t>T</w:t>
      </w:r>
      <w:r w:rsidR="002F4FE7">
        <w:rPr>
          <w:rFonts w:cstheme="minorHAnsi"/>
          <w:b/>
          <w:color w:val="000000"/>
          <w:sz w:val="24"/>
          <w:szCs w:val="24"/>
        </w:rPr>
        <w:t>IER</w:t>
      </w:r>
    </w:p>
    <w:p w14:paraId="54D1C09A" w14:textId="49AD97D1" w:rsidR="005A5755" w:rsidRPr="00AA063A" w:rsidRDefault="005A5755" w:rsidP="00E428F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List the Tier for the award being sought; Tier1, Tier 2, or Tier 3.  </w:t>
      </w:r>
    </w:p>
    <w:p w14:paraId="170D6FCA" w14:textId="77777777" w:rsidR="00D15611" w:rsidRPr="00AA063A" w:rsidRDefault="00D15611" w:rsidP="00E428F0">
      <w:pPr>
        <w:autoSpaceDE w:val="0"/>
        <w:autoSpaceDN w:val="0"/>
        <w:adjustRightInd w:val="0"/>
        <w:spacing w:after="0" w:line="240" w:lineRule="auto"/>
        <w:rPr>
          <w:rFonts w:cstheme="minorHAnsi"/>
          <w:color w:val="000000"/>
          <w:sz w:val="24"/>
          <w:szCs w:val="24"/>
        </w:rPr>
      </w:pPr>
    </w:p>
    <w:p w14:paraId="79865D2A" w14:textId="41B91693"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3</w:t>
      </w:r>
      <w:r w:rsidR="00E428F0" w:rsidRPr="00AA063A">
        <w:rPr>
          <w:rFonts w:cstheme="minorHAnsi"/>
          <w:b/>
          <w:bCs/>
          <w:color w:val="000000"/>
          <w:sz w:val="24"/>
          <w:szCs w:val="24"/>
        </w:rPr>
        <w:t>. APPLICANT AGENCY</w:t>
      </w:r>
    </w:p>
    <w:p w14:paraId="32B10AB8" w14:textId="77777777" w:rsidR="00E428F0" w:rsidRPr="00AA063A" w:rsidRDefault="00E428F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w:t>
      </w:r>
      <w:r w:rsidR="00D15611" w:rsidRPr="00AA063A">
        <w:rPr>
          <w:rFonts w:cstheme="minorHAnsi"/>
          <w:color w:val="000000"/>
          <w:sz w:val="24"/>
          <w:szCs w:val="24"/>
        </w:rPr>
        <w:t>organization or government agency</w:t>
      </w:r>
      <w:r w:rsidRPr="00AA063A">
        <w:rPr>
          <w:rFonts w:cstheme="minorHAnsi"/>
          <w:color w:val="000000"/>
          <w:sz w:val="24"/>
          <w:szCs w:val="24"/>
        </w:rPr>
        <w:t xml:space="preserve"> that is eligible to</w:t>
      </w:r>
      <w:r w:rsidR="00D15611" w:rsidRPr="00AA063A">
        <w:rPr>
          <w:rFonts w:cstheme="minorHAnsi"/>
          <w:color w:val="000000"/>
          <w:sz w:val="24"/>
          <w:szCs w:val="24"/>
        </w:rPr>
        <w:t xml:space="preserve"> </w:t>
      </w:r>
      <w:r w:rsidRPr="00AA063A">
        <w:rPr>
          <w:rFonts w:cstheme="minorHAnsi"/>
          <w:color w:val="000000"/>
          <w:sz w:val="24"/>
          <w:szCs w:val="24"/>
        </w:rPr>
        <w:t xml:space="preserve">apply for </w:t>
      </w:r>
      <w:r w:rsidR="00990165" w:rsidRPr="00AA063A">
        <w:rPr>
          <w:rFonts w:cstheme="minorHAnsi"/>
          <w:color w:val="000000"/>
          <w:sz w:val="24"/>
          <w:szCs w:val="24"/>
        </w:rPr>
        <w:t>subaward</w:t>
      </w:r>
      <w:r w:rsidRPr="00AA063A">
        <w:rPr>
          <w:rFonts w:cstheme="minorHAnsi"/>
          <w:color w:val="000000"/>
          <w:sz w:val="24"/>
          <w:szCs w:val="24"/>
        </w:rPr>
        <w:t xml:space="preserve"> funds (See Eligible Applicants). </w:t>
      </w:r>
    </w:p>
    <w:p w14:paraId="4CF5156D" w14:textId="77777777" w:rsidR="00D6702A" w:rsidRPr="00AA063A" w:rsidRDefault="00D6702A" w:rsidP="00D15611">
      <w:pPr>
        <w:autoSpaceDE w:val="0"/>
        <w:autoSpaceDN w:val="0"/>
        <w:adjustRightInd w:val="0"/>
        <w:spacing w:after="0" w:line="240" w:lineRule="auto"/>
        <w:rPr>
          <w:rFonts w:cstheme="minorHAnsi"/>
          <w:color w:val="000000"/>
          <w:sz w:val="24"/>
          <w:szCs w:val="24"/>
        </w:rPr>
      </w:pPr>
    </w:p>
    <w:p w14:paraId="7143D59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If the Government, Township, or Board of Commissioners mandates that the County Executive,</w:t>
      </w:r>
      <w:r w:rsidR="00D15611" w:rsidRPr="00AA063A">
        <w:rPr>
          <w:rFonts w:cstheme="minorHAnsi"/>
          <w:color w:val="000000"/>
          <w:sz w:val="24"/>
          <w:szCs w:val="24"/>
        </w:rPr>
        <w:t xml:space="preserve"> </w:t>
      </w:r>
      <w:r w:rsidRPr="00AA063A">
        <w:rPr>
          <w:rFonts w:cstheme="minorHAnsi"/>
          <w:color w:val="000000"/>
          <w:sz w:val="24"/>
          <w:szCs w:val="24"/>
        </w:rPr>
        <w:t xml:space="preserve">Mayor, or Commissioner sign all </w:t>
      </w:r>
      <w:r w:rsidR="00990165" w:rsidRPr="00AA063A">
        <w:rPr>
          <w:rFonts w:cstheme="minorHAnsi"/>
          <w:color w:val="000000"/>
          <w:sz w:val="24"/>
          <w:szCs w:val="24"/>
        </w:rPr>
        <w:t>subaward</w:t>
      </w:r>
      <w:r w:rsidRPr="00AA063A">
        <w:rPr>
          <w:rFonts w:cstheme="minorHAnsi"/>
          <w:color w:val="000000"/>
          <w:sz w:val="24"/>
          <w:szCs w:val="24"/>
        </w:rPr>
        <w:t xml:space="preserve"> award documents (for all subordinate agencies) then the</w:t>
      </w:r>
      <w:r w:rsidR="00D15611" w:rsidRPr="00AA063A">
        <w:rPr>
          <w:rFonts w:cstheme="minorHAnsi"/>
          <w:color w:val="000000"/>
          <w:sz w:val="24"/>
          <w:szCs w:val="24"/>
        </w:rPr>
        <w:t xml:space="preserve"> </w:t>
      </w:r>
      <w:r w:rsidRPr="00AA063A">
        <w:rPr>
          <w:rFonts w:cstheme="minorHAnsi"/>
          <w:color w:val="000000"/>
          <w:sz w:val="24"/>
          <w:szCs w:val="24"/>
        </w:rPr>
        <w:t>Government, Township, or Board of Commissioners MUST be the APPLICANT Agency.</w:t>
      </w:r>
    </w:p>
    <w:p w14:paraId="5266816F" w14:textId="77777777" w:rsidR="000E4913" w:rsidRPr="00AA063A" w:rsidRDefault="000E4913" w:rsidP="00E428F0">
      <w:pPr>
        <w:autoSpaceDE w:val="0"/>
        <w:autoSpaceDN w:val="0"/>
        <w:adjustRightInd w:val="0"/>
        <w:spacing w:after="0" w:line="240" w:lineRule="auto"/>
        <w:rPr>
          <w:rFonts w:cstheme="minorHAnsi"/>
          <w:color w:val="000000"/>
          <w:sz w:val="24"/>
          <w:szCs w:val="24"/>
        </w:rPr>
      </w:pPr>
    </w:p>
    <w:p w14:paraId="41806F58" w14:textId="3360884A"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SAM Registration: </w:t>
      </w:r>
      <w:r w:rsidRPr="00AA063A">
        <w:rPr>
          <w:rFonts w:cstheme="minorHAnsi"/>
          <w:color w:val="000000"/>
          <w:sz w:val="24"/>
          <w:szCs w:val="24"/>
        </w:rPr>
        <w:t xml:space="preserve">Provide your </w:t>
      </w:r>
      <w:r w:rsidR="00320462">
        <w:rPr>
          <w:color w:val="1F497D"/>
        </w:rPr>
        <w:t>Unique Entity Identifier</w:t>
      </w:r>
      <w:r w:rsidR="00320462">
        <w:rPr>
          <w:color w:val="1F497D"/>
        </w:rPr>
        <w:t xml:space="preserve"> </w:t>
      </w:r>
      <w:r w:rsidR="00320462">
        <w:rPr>
          <w:color w:val="1F497D"/>
        </w:rPr>
        <w:t>obtain</w:t>
      </w:r>
      <w:r w:rsidR="00320462">
        <w:rPr>
          <w:color w:val="1F497D"/>
        </w:rPr>
        <w:t>ed</w:t>
      </w:r>
      <w:r w:rsidR="00320462">
        <w:rPr>
          <w:color w:val="1F497D"/>
        </w:rPr>
        <w:t xml:space="preserve"> through SAM.gov.</w:t>
      </w:r>
      <w:r w:rsidR="00320462">
        <w:rPr>
          <w:color w:val="1F497D"/>
        </w:rPr>
        <w:t xml:space="preserve"> </w:t>
      </w:r>
      <w:r w:rsidRPr="00AA063A">
        <w:rPr>
          <w:rFonts w:cstheme="minorHAnsi"/>
          <w:color w:val="000000"/>
          <w:sz w:val="24"/>
          <w:szCs w:val="24"/>
        </w:rPr>
        <w:t xml:space="preserve">In an appendix, </w:t>
      </w:r>
      <w:r w:rsidR="00D15611" w:rsidRPr="00AA063A">
        <w:rPr>
          <w:rFonts w:cstheme="minorHAnsi"/>
          <w:color w:val="000000"/>
          <w:sz w:val="24"/>
          <w:szCs w:val="24"/>
        </w:rPr>
        <w:t>submit</w:t>
      </w:r>
      <w:r w:rsidRPr="00AA063A">
        <w:rPr>
          <w:rFonts w:cstheme="minorHAnsi"/>
          <w:color w:val="000000"/>
          <w:sz w:val="24"/>
          <w:szCs w:val="24"/>
        </w:rPr>
        <w:t xml:space="preserve"> proof of your agency's current SAM registration from</w:t>
      </w:r>
      <w:r w:rsidR="00D15611" w:rsidRPr="00AA063A">
        <w:rPr>
          <w:rFonts w:cstheme="minorHAnsi"/>
          <w:color w:val="000000"/>
          <w:sz w:val="24"/>
          <w:szCs w:val="24"/>
        </w:rPr>
        <w:t xml:space="preserve"> </w:t>
      </w:r>
      <w:r w:rsidRPr="00AA063A">
        <w:rPr>
          <w:rFonts w:cstheme="minorHAnsi"/>
          <w:color w:val="0000FF"/>
          <w:sz w:val="24"/>
          <w:szCs w:val="24"/>
        </w:rPr>
        <w:t>www.sam.gov</w:t>
      </w:r>
      <w:r w:rsidRPr="00AA063A">
        <w:rPr>
          <w:rFonts w:cstheme="minorHAnsi"/>
          <w:color w:val="000000"/>
          <w:sz w:val="24"/>
          <w:szCs w:val="24"/>
        </w:rPr>
        <w:t xml:space="preserve">. Include a screenshot of </w:t>
      </w:r>
      <w:r w:rsidRPr="00AA063A">
        <w:rPr>
          <w:rFonts w:cstheme="minorHAnsi"/>
          <w:b/>
          <w:bCs/>
          <w:color w:val="000000"/>
          <w:sz w:val="24"/>
          <w:szCs w:val="24"/>
        </w:rPr>
        <w:t xml:space="preserve">just the page that lists your </w:t>
      </w:r>
      <w:r w:rsidR="00320462">
        <w:rPr>
          <w:rFonts w:cstheme="minorHAnsi"/>
          <w:b/>
          <w:bCs/>
          <w:color w:val="000000"/>
          <w:sz w:val="24"/>
          <w:szCs w:val="24"/>
        </w:rPr>
        <w:t xml:space="preserve">Unique Entity Identifier </w:t>
      </w:r>
      <w:r w:rsidRPr="00AA063A">
        <w:rPr>
          <w:rFonts w:cstheme="minorHAnsi"/>
          <w:b/>
          <w:bCs/>
          <w:color w:val="000000"/>
          <w:sz w:val="24"/>
          <w:szCs w:val="24"/>
        </w:rPr>
        <w:t>number and</w:t>
      </w:r>
      <w:r w:rsidR="00D15611" w:rsidRPr="00AA063A">
        <w:rPr>
          <w:rFonts w:cstheme="minorHAnsi"/>
          <w:b/>
          <w:bCs/>
          <w:color w:val="000000"/>
          <w:sz w:val="24"/>
          <w:szCs w:val="24"/>
        </w:rPr>
        <w:t xml:space="preserve"> </w:t>
      </w:r>
      <w:r w:rsidRPr="00AA063A">
        <w:rPr>
          <w:rFonts w:cstheme="minorHAnsi"/>
          <w:b/>
          <w:bCs/>
          <w:color w:val="000000"/>
          <w:sz w:val="24"/>
          <w:szCs w:val="24"/>
        </w:rPr>
        <w:t>SAM.GOV expiration date</w:t>
      </w:r>
      <w:r w:rsidRPr="00AA063A">
        <w:rPr>
          <w:rFonts w:cstheme="minorHAnsi"/>
          <w:color w:val="000000"/>
          <w:sz w:val="24"/>
          <w:szCs w:val="24"/>
        </w:rPr>
        <w:t>. Please do not include any additional pages (i.e., those containing</w:t>
      </w:r>
      <w:r w:rsidR="00D15611" w:rsidRPr="00AA063A">
        <w:rPr>
          <w:rFonts w:cstheme="minorHAnsi"/>
          <w:color w:val="000000"/>
          <w:sz w:val="24"/>
          <w:szCs w:val="24"/>
        </w:rPr>
        <w:t xml:space="preserve"> </w:t>
      </w:r>
      <w:r w:rsidRPr="00AA063A">
        <w:rPr>
          <w:rFonts w:cstheme="minorHAnsi"/>
          <w:color w:val="000000"/>
          <w:sz w:val="24"/>
          <w:szCs w:val="24"/>
        </w:rPr>
        <w:t xml:space="preserve">banking information). </w:t>
      </w:r>
    </w:p>
    <w:p w14:paraId="773C4BA5"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5F2F007C"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Access to SAM.GOV:</w:t>
      </w:r>
    </w:p>
    <w:p w14:paraId="1238E515" w14:textId="247CC10A" w:rsidR="000E4913" w:rsidRDefault="00350D16" w:rsidP="00E428F0">
      <w:pPr>
        <w:autoSpaceDE w:val="0"/>
        <w:autoSpaceDN w:val="0"/>
        <w:adjustRightInd w:val="0"/>
        <w:spacing w:after="0" w:line="240" w:lineRule="auto"/>
      </w:pPr>
      <w:hyperlink r:id="rId17" w:history="1">
        <w:r w:rsidR="0090592B">
          <w:rPr>
            <w:rStyle w:val="Hyperlink"/>
          </w:rPr>
          <w:t>https://www.sam.gov/SAM/</w:t>
        </w:r>
      </w:hyperlink>
    </w:p>
    <w:p w14:paraId="6106640A" w14:textId="77777777" w:rsidR="0090592B" w:rsidRPr="00AA063A" w:rsidRDefault="0090592B" w:rsidP="00E428F0">
      <w:pPr>
        <w:autoSpaceDE w:val="0"/>
        <w:autoSpaceDN w:val="0"/>
        <w:adjustRightInd w:val="0"/>
        <w:spacing w:after="0" w:line="240" w:lineRule="auto"/>
        <w:rPr>
          <w:rFonts w:cstheme="minorHAnsi"/>
          <w:b/>
          <w:bCs/>
          <w:color w:val="000000"/>
          <w:sz w:val="24"/>
          <w:szCs w:val="24"/>
        </w:rPr>
      </w:pPr>
    </w:p>
    <w:p w14:paraId="74683EF9" w14:textId="26993375"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4</w:t>
      </w:r>
      <w:r w:rsidR="00E428F0" w:rsidRPr="00AA063A">
        <w:rPr>
          <w:rFonts w:cstheme="minorHAnsi"/>
          <w:b/>
          <w:bCs/>
          <w:color w:val="000000"/>
          <w:sz w:val="24"/>
          <w:szCs w:val="24"/>
        </w:rPr>
        <w:t>. IMPLEMENTING AGENCY</w:t>
      </w:r>
    </w:p>
    <w:p w14:paraId="5E44DB0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name of the entity that is responsible for the operation of the project</w:t>
      </w:r>
      <w:r w:rsidR="00F37172" w:rsidRPr="00AA063A">
        <w:rPr>
          <w:rFonts w:cstheme="minorHAnsi"/>
          <w:color w:val="000000"/>
          <w:sz w:val="24"/>
          <w:szCs w:val="24"/>
        </w:rPr>
        <w:t xml:space="preserve">.  </w:t>
      </w:r>
    </w:p>
    <w:p w14:paraId="12929BA5" w14:textId="77777777" w:rsidR="003D33B0" w:rsidRPr="00AA063A" w:rsidRDefault="003D33B0" w:rsidP="00E428F0">
      <w:pPr>
        <w:autoSpaceDE w:val="0"/>
        <w:autoSpaceDN w:val="0"/>
        <w:adjustRightInd w:val="0"/>
        <w:spacing w:after="0" w:line="240" w:lineRule="auto"/>
        <w:rPr>
          <w:rFonts w:cstheme="minorHAnsi"/>
          <w:color w:val="000000"/>
          <w:sz w:val="24"/>
          <w:szCs w:val="24"/>
        </w:rPr>
      </w:pPr>
    </w:p>
    <w:p w14:paraId="1D69BA19" w14:textId="17A1374E"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5</w:t>
      </w:r>
      <w:r w:rsidR="00E428F0" w:rsidRPr="00AA063A">
        <w:rPr>
          <w:rFonts w:cstheme="minorHAnsi"/>
          <w:b/>
          <w:bCs/>
          <w:color w:val="000000"/>
          <w:sz w:val="24"/>
          <w:szCs w:val="24"/>
        </w:rPr>
        <w:t>. PROPOSED START/END DATES</w:t>
      </w:r>
    </w:p>
    <w:p w14:paraId="7C150A8C" w14:textId="3F53722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Start and end date are determined by the parameters of the NOFA</w:t>
      </w:r>
      <w:r w:rsidR="00D15611" w:rsidRPr="00AA063A">
        <w:rPr>
          <w:rFonts w:cstheme="minorHAnsi"/>
          <w:b/>
          <w:bCs/>
          <w:color w:val="000000"/>
          <w:sz w:val="24"/>
          <w:szCs w:val="24"/>
        </w:rPr>
        <w:t>.</w:t>
      </w:r>
      <w:r w:rsidR="00FC5EE5" w:rsidRPr="00AA063A">
        <w:rPr>
          <w:rFonts w:cstheme="minorHAnsi"/>
          <w:b/>
          <w:bCs/>
          <w:color w:val="000000"/>
          <w:sz w:val="24"/>
          <w:szCs w:val="24"/>
        </w:rPr>
        <w:t xml:space="preserve"> </w:t>
      </w:r>
      <w:r w:rsidRPr="00CB18A3">
        <w:rPr>
          <w:rFonts w:cstheme="minorHAnsi"/>
          <w:color w:val="000000"/>
          <w:sz w:val="24"/>
          <w:szCs w:val="24"/>
        </w:rPr>
        <w:t>Projects may not exceed twelve (12) months</w:t>
      </w:r>
      <w:r w:rsidR="003331EB" w:rsidRPr="00CB18A3">
        <w:rPr>
          <w:rFonts w:cstheme="minorHAnsi"/>
          <w:color w:val="000000"/>
          <w:sz w:val="24"/>
          <w:szCs w:val="24"/>
        </w:rPr>
        <w:t xml:space="preserve"> </w:t>
      </w:r>
      <w:r w:rsidRPr="00CB18A3">
        <w:rPr>
          <w:rFonts w:cstheme="minorHAnsi"/>
          <w:color w:val="000000"/>
          <w:sz w:val="24"/>
          <w:szCs w:val="24"/>
        </w:rPr>
        <w:t>or commence before the NOFA</w:t>
      </w:r>
      <w:r w:rsidR="00D15611" w:rsidRPr="00CB18A3">
        <w:rPr>
          <w:rFonts w:cstheme="minorHAnsi"/>
          <w:color w:val="000000"/>
          <w:sz w:val="24"/>
          <w:szCs w:val="24"/>
        </w:rPr>
        <w:t xml:space="preserve"> </w:t>
      </w:r>
      <w:r w:rsidRPr="00CB18A3">
        <w:rPr>
          <w:rFonts w:cstheme="minorHAnsi"/>
          <w:color w:val="000000"/>
          <w:sz w:val="24"/>
          <w:szCs w:val="24"/>
        </w:rPr>
        <w:t>defined start date.</w:t>
      </w:r>
    </w:p>
    <w:p w14:paraId="4E42A94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E64CB8D" w14:textId="445EAE3D"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6</w:t>
      </w:r>
      <w:r w:rsidR="00E428F0" w:rsidRPr="00AA063A">
        <w:rPr>
          <w:rFonts w:cstheme="minorHAnsi"/>
          <w:b/>
          <w:bCs/>
          <w:color w:val="000000"/>
          <w:sz w:val="24"/>
          <w:szCs w:val="24"/>
        </w:rPr>
        <w:t>. PREPARER INFORMATION</w:t>
      </w:r>
    </w:p>
    <w:p w14:paraId="2BE1DA5B"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Enter the name of the person completing the application, their </w:t>
      </w:r>
      <w:r w:rsidR="003D33B0" w:rsidRPr="00AA063A">
        <w:rPr>
          <w:rFonts w:cstheme="minorHAnsi"/>
          <w:color w:val="000000"/>
          <w:sz w:val="24"/>
          <w:szCs w:val="24"/>
        </w:rPr>
        <w:t xml:space="preserve">mailing address, </w:t>
      </w:r>
      <w:r w:rsidRPr="00AA063A">
        <w:rPr>
          <w:rFonts w:cstheme="minorHAnsi"/>
          <w:color w:val="000000"/>
          <w:sz w:val="24"/>
          <w:szCs w:val="24"/>
        </w:rPr>
        <w:t>phone number and email</w:t>
      </w:r>
      <w:r w:rsidR="00D15611" w:rsidRPr="00AA063A">
        <w:rPr>
          <w:rFonts w:cstheme="minorHAnsi"/>
          <w:color w:val="000000"/>
          <w:sz w:val="24"/>
          <w:szCs w:val="24"/>
        </w:rPr>
        <w:t xml:space="preserve"> </w:t>
      </w:r>
      <w:r w:rsidRPr="00AA063A">
        <w:rPr>
          <w:rFonts w:cstheme="minorHAnsi"/>
          <w:color w:val="000000"/>
          <w:sz w:val="24"/>
          <w:szCs w:val="24"/>
        </w:rPr>
        <w:t>address.</w:t>
      </w:r>
    </w:p>
    <w:p w14:paraId="1282B1E6"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EF7A0E" w14:textId="1C3DA401"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7</w:t>
      </w:r>
      <w:r w:rsidR="00E428F0" w:rsidRPr="00AA063A">
        <w:rPr>
          <w:rFonts w:cstheme="minorHAnsi"/>
          <w:b/>
          <w:bCs/>
          <w:color w:val="000000"/>
          <w:sz w:val="24"/>
          <w:szCs w:val="24"/>
        </w:rPr>
        <w:t>. PROJECT DIRECTOR</w:t>
      </w:r>
    </w:p>
    <w:p w14:paraId="1D45E312" w14:textId="7074EF93" w:rsidR="002F4FE7" w:rsidRPr="00AA063A" w:rsidRDefault="003D33B0" w:rsidP="00D15611">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Enter the name of the person, their mailing address, phone number and email address</w:t>
      </w:r>
      <w:r w:rsidR="00435A3A" w:rsidRPr="00435A3A">
        <w:rPr>
          <w:rFonts w:cstheme="minorHAnsi"/>
          <w:color w:val="000000"/>
          <w:sz w:val="24"/>
          <w:szCs w:val="24"/>
        </w:rPr>
        <w:t xml:space="preserve"> </w:t>
      </w:r>
      <w:r w:rsidR="00435A3A" w:rsidRPr="00AA063A">
        <w:rPr>
          <w:rFonts w:cstheme="minorHAnsi"/>
          <w:color w:val="000000"/>
          <w:sz w:val="24"/>
          <w:szCs w:val="24"/>
        </w:rPr>
        <w:t>who will be responsible for oversight and administration of the project</w:t>
      </w:r>
      <w:r w:rsidR="00435A3A">
        <w:rPr>
          <w:rFonts w:cstheme="minorHAnsi"/>
          <w:color w:val="000000"/>
          <w:sz w:val="24"/>
          <w:szCs w:val="24"/>
        </w:rPr>
        <w:t>.</w:t>
      </w:r>
    </w:p>
    <w:p w14:paraId="3EDCDE34"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3A45493B" w14:textId="21AB7F8C"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8</w:t>
      </w:r>
      <w:r w:rsidR="00E428F0" w:rsidRPr="00AA063A">
        <w:rPr>
          <w:rFonts w:cstheme="minorHAnsi"/>
          <w:b/>
          <w:bCs/>
          <w:color w:val="000000"/>
          <w:sz w:val="24"/>
          <w:szCs w:val="24"/>
        </w:rPr>
        <w:t>. FISCAL OFFICER</w:t>
      </w:r>
    </w:p>
    <w:p w14:paraId="096D02E3" w14:textId="666342CB" w:rsidR="003D33B0" w:rsidRDefault="003D33B0" w:rsidP="003D33B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Enter the name of the person, their mailing address, phone number and email address</w:t>
      </w:r>
      <w:r w:rsidR="00435A3A">
        <w:rPr>
          <w:rFonts w:cstheme="minorHAnsi"/>
          <w:color w:val="000000"/>
          <w:sz w:val="24"/>
          <w:szCs w:val="24"/>
        </w:rPr>
        <w:t xml:space="preserve"> </w:t>
      </w:r>
      <w:r w:rsidR="00435A3A" w:rsidRPr="00AA063A">
        <w:rPr>
          <w:rFonts w:cstheme="minorHAnsi"/>
          <w:color w:val="000000"/>
          <w:sz w:val="24"/>
          <w:szCs w:val="24"/>
        </w:rPr>
        <w:t>who will be responsible for financial reporting and record keeping for the project.</w:t>
      </w:r>
    </w:p>
    <w:p w14:paraId="0A15AC3A" w14:textId="77777777" w:rsidR="00435A3A" w:rsidRPr="00AA063A" w:rsidRDefault="00435A3A" w:rsidP="003D33B0">
      <w:pPr>
        <w:autoSpaceDE w:val="0"/>
        <w:autoSpaceDN w:val="0"/>
        <w:adjustRightInd w:val="0"/>
        <w:spacing w:after="0" w:line="240" w:lineRule="auto"/>
        <w:rPr>
          <w:rFonts w:cstheme="minorHAnsi"/>
          <w:color w:val="000000"/>
          <w:sz w:val="24"/>
          <w:szCs w:val="24"/>
        </w:rPr>
      </w:pPr>
    </w:p>
    <w:p w14:paraId="36148533" w14:textId="310A88FF" w:rsidR="00E428F0" w:rsidRPr="00AA063A" w:rsidRDefault="005A5755"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lastRenderedPageBreak/>
        <w:t>9</w:t>
      </w:r>
      <w:r w:rsidR="00E428F0" w:rsidRPr="00AA063A">
        <w:rPr>
          <w:rFonts w:cstheme="minorHAnsi"/>
          <w:b/>
          <w:bCs/>
          <w:color w:val="000000"/>
          <w:sz w:val="24"/>
          <w:szCs w:val="24"/>
        </w:rPr>
        <w:t>. CIVIL RIGHTS CONTACT</w:t>
      </w:r>
    </w:p>
    <w:p w14:paraId="4C46BAFC" w14:textId="4883DC12" w:rsidR="00E428F0" w:rsidRDefault="00435A3A" w:rsidP="00E428F0">
      <w:pPr>
        <w:autoSpaceDE w:val="0"/>
        <w:autoSpaceDN w:val="0"/>
        <w:adjustRightInd w:val="0"/>
        <w:spacing w:after="0" w:line="240" w:lineRule="auto"/>
        <w:rPr>
          <w:rFonts w:cstheme="minorHAnsi"/>
          <w:color w:val="000000"/>
          <w:sz w:val="24"/>
          <w:szCs w:val="24"/>
        </w:rPr>
      </w:pPr>
      <w:r>
        <w:rPr>
          <w:rFonts w:cstheme="minorHAnsi"/>
          <w:color w:val="000000"/>
          <w:sz w:val="24"/>
          <w:szCs w:val="24"/>
        </w:rPr>
        <w:t>Provide</w:t>
      </w:r>
      <w:r w:rsidR="00E428F0" w:rsidRPr="00AA063A">
        <w:rPr>
          <w:rFonts w:cstheme="minorHAnsi"/>
          <w:color w:val="000000"/>
          <w:sz w:val="24"/>
          <w:szCs w:val="24"/>
        </w:rPr>
        <w:t xml:space="preserve"> </w:t>
      </w:r>
      <w:r>
        <w:rPr>
          <w:rFonts w:cstheme="minorHAnsi"/>
          <w:color w:val="000000"/>
          <w:sz w:val="24"/>
          <w:szCs w:val="24"/>
        </w:rPr>
        <w:t>your</w:t>
      </w:r>
      <w:r w:rsidR="00E428F0" w:rsidRPr="00AA063A">
        <w:rPr>
          <w:rFonts w:cstheme="minorHAnsi"/>
          <w:color w:val="000000"/>
          <w:sz w:val="24"/>
          <w:szCs w:val="24"/>
        </w:rPr>
        <w:t xml:space="preserve"> agency's point of contact for handling internal civil rights violation complaints (usually</w:t>
      </w:r>
      <w:r w:rsidR="00FC5EE5" w:rsidRPr="00AA063A">
        <w:rPr>
          <w:rFonts w:cstheme="minorHAnsi"/>
          <w:color w:val="000000"/>
          <w:sz w:val="24"/>
          <w:szCs w:val="24"/>
        </w:rPr>
        <w:t xml:space="preserve"> </w:t>
      </w:r>
      <w:r w:rsidR="00E428F0" w:rsidRPr="00AA063A">
        <w:rPr>
          <w:rFonts w:cstheme="minorHAnsi"/>
          <w:color w:val="000000"/>
          <w:sz w:val="24"/>
          <w:szCs w:val="24"/>
        </w:rPr>
        <w:t xml:space="preserve">a Human Resources or Personnel Manager). </w:t>
      </w:r>
    </w:p>
    <w:p w14:paraId="2C507CB6" w14:textId="77777777" w:rsidR="005A5755" w:rsidRDefault="005A5755" w:rsidP="00E428F0">
      <w:pPr>
        <w:autoSpaceDE w:val="0"/>
        <w:autoSpaceDN w:val="0"/>
        <w:adjustRightInd w:val="0"/>
        <w:spacing w:after="0" w:line="240" w:lineRule="auto"/>
        <w:rPr>
          <w:rFonts w:cstheme="minorHAnsi"/>
          <w:b/>
          <w:color w:val="000000"/>
          <w:sz w:val="24"/>
          <w:szCs w:val="24"/>
        </w:rPr>
      </w:pPr>
    </w:p>
    <w:p w14:paraId="62D7416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B. SUMMARY INSTRUCTIONS</w:t>
      </w:r>
    </w:p>
    <w:p w14:paraId="76F58148" w14:textId="77777777" w:rsidR="00740882" w:rsidRPr="00AA063A" w:rsidRDefault="00E428F0" w:rsidP="00F37172">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Project Summary should provide a concise summary of your proposal and be limited to 1</w:t>
      </w:r>
      <w:r w:rsidR="000E4913" w:rsidRPr="00AA063A">
        <w:rPr>
          <w:rFonts w:cstheme="minorHAnsi"/>
          <w:color w:val="000000"/>
          <w:sz w:val="24"/>
          <w:szCs w:val="24"/>
        </w:rPr>
        <w:t>5</w:t>
      </w:r>
      <w:r w:rsidRPr="00AA063A">
        <w:rPr>
          <w:rFonts w:cstheme="minorHAnsi"/>
          <w:color w:val="000000"/>
          <w:sz w:val="24"/>
          <w:szCs w:val="24"/>
        </w:rPr>
        <w:t>0</w:t>
      </w:r>
      <w:r w:rsidR="000E4913" w:rsidRPr="00AA063A">
        <w:rPr>
          <w:rFonts w:cstheme="minorHAnsi"/>
          <w:color w:val="000000"/>
          <w:sz w:val="24"/>
          <w:szCs w:val="24"/>
        </w:rPr>
        <w:t xml:space="preserve"> </w:t>
      </w:r>
      <w:r w:rsidRPr="00AA063A">
        <w:rPr>
          <w:rFonts w:cstheme="minorHAnsi"/>
          <w:color w:val="000000"/>
          <w:sz w:val="24"/>
          <w:szCs w:val="24"/>
        </w:rPr>
        <w:t xml:space="preserve">words or less. </w:t>
      </w:r>
      <w:r w:rsidR="00F37172" w:rsidRPr="00AA063A">
        <w:rPr>
          <w:rFonts w:cstheme="minorHAnsi"/>
          <w:color w:val="000000"/>
          <w:sz w:val="24"/>
          <w:szCs w:val="24"/>
        </w:rPr>
        <w:t xml:space="preserve">Be sure to include the name of the implementing agency, </w:t>
      </w:r>
      <w:r w:rsidR="00740882" w:rsidRPr="00AA063A">
        <w:rPr>
          <w:rFonts w:cstheme="minorHAnsi"/>
          <w:color w:val="000000"/>
          <w:sz w:val="24"/>
          <w:szCs w:val="24"/>
        </w:rPr>
        <w:t>the project’s main function, and a</w:t>
      </w:r>
      <w:r w:rsidR="00612265" w:rsidRPr="00AA063A">
        <w:rPr>
          <w:rFonts w:cstheme="minorHAnsi"/>
          <w:color w:val="000000"/>
          <w:sz w:val="24"/>
          <w:szCs w:val="24"/>
        </w:rPr>
        <w:t xml:space="preserve"> </w:t>
      </w:r>
      <w:r w:rsidR="006F6489" w:rsidRPr="00AA063A">
        <w:rPr>
          <w:rFonts w:cstheme="minorHAnsi"/>
          <w:color w:val="000000"/>
          <w:sz w:val="24"/>
          <w:szCs w:val="24"/>
        </w:rPr>
        <w:t>brief</w:t>
      </w:r>
      <w:r w:rsidR="00740882" w:rsidRPr="00AA063A">
        <w:rPr>
          <w:rFonts w:cstheme="minorHAnsi"/>
          <w:color w:val="000000"/>
          <w:sz w:val="24"/>
          <w:szCs w:val="24"/>
        </w:rPr>
        <w:t xml:space="preserve"> explanation of the budget for the subaward.</w:t>
      </w:r>
    </w:p>
    <w:p w14:paraId="436D9813" w14:textId="77777777" w:rsidR="00740882" w:rsidRPr="00AA063A" w:rsidRDefault="00740882" w:rsidP="00F37172">
      <w:pPr>
        <w:autoSpaceDE w:val="0"/>
        <w:autoSpaceDN w:val="0"/>
        <w:adjustRightInd w:val="0"/>
        <w:spacing w:after="0" w:line="240" w:lineRule="auto"/>
        <w:rPr>
          <w:rFonts w:cstheme="minorHAnsi"/>
          <w:color w:val="000000"/>
          <w:sz w:val="24"/>
          <w:szCs w:val="24"/>
        </w:rPr>
      </w:pPr>
    </w:p>
    <w:p w14:paraId="5E6FE08D" w14:textId="4DC4708E" w:rsidR="00E428F0" w:rsidRPr="00AA063A" w:rsidRDefault="00F37172" w:rsidP="00F37172">
      <w:pPr>
        <w:autoSpaceDE w:val="0"/>
        <w:autoSpaceDN w:val="0"/>
        <w:adjustRightInd w:val="0"/>
        <w:spacing w:after="0" w:line="240" w:lineRule="auto"/>
        <w:rPr>
          <w:rFonts w:cstheme="minorHAnsi"/>
          <w:b/>
          <w:bCs/>
          <w:color w:val="000000"/>
          <w:sz w:val="24"/>
          <w:szCs w:val="24"/>
        </w:rPr>
      </w:pPr>
      <w:r w:rsidRPr="00AA063A">
        <w:rPr>
          <w:rFonts w:cstheme="minorHAnsi"/>
          <w:b/>
          <w:color w:val="000000"/>
          <w:sz w:val="24"/>
          <w:szCs w:val="24"/>
        </w:rPr>
        <w:t>Note: UB</w:t>
      </w:r>
      <w:r w:rsidR="00A06BB8">
        <w:rPr>
          <w:rFonts w:cstheme="minorHAnsi"/>
          <w:b/>
          <w:color w:val="000000"/>
          <w:sz w:val="24"/>
          <w:szCs w:val="24"/>
        </w:rPr>
        <w:t>alt</w:t>
      </w:r>
      <w:r w:rsidRPr="00AA063A">
        <w:rPr>
          <w:rFonts w:cstheme="minorHAnsi"/>
          <w:b/>
          <w:color w:val="000000"/>
          <w:sz w:val="24"/>
          <w:szCs w:val="24"/>
        </w:rPr>
        <w:t xml:space="preserve"> may use your summary for press releases should your application receive a subaward. </w:t>
      </w:r>
    </w:p>
    <w:p w14:paraId="05065E4A" w14:textId="77777777" w:rsidR="000E4913" w:rsidRPr="00AA063A" w:rsidRDefault="000E4913" w:rsidP="00E428F0">
      <w:pPr>
        <w:autoSpaceDE w:val="0"/>
        <w:autoSpaceDN w:val="0"/>
        <w:adjustRightInd w:val="0"/>
        <w:spacing w:after="0" w:line="240" w:lineRule="auto"/>
        <w:rPr>
          <w:rFonts w:cstheme="minorHAnsi"/>
          <w:b/>
          <w:bCs/>
          <w:color w:val="000000"/>
          <w:sz w:val="24"/>
          <w:szCs w:val="24"/>
        </w:rPr>
      </w:pPr>
    </w:p>
    <w:p w14:paraId="605BE0EC" w14:textId="77777777" w:rsidR="00E428F0" w:rsidRPr="00AA063A" w:rsidRDefault="007E73F8"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C</w:t>
      </w:r>
      <w:r w:rsidR="00E428F0" w:rsidRPr="00AA063A">
        <w:rPr>
          <w:rFonts w:cstheme="minorHAnsi"/>
          <w:b/>
          <w:bCs/>
          <w:color w:val="000000"/>
          <w:sz w:val="24"/>
          <w:szCs w:val="24"/>
        </w:rPr>
        <w:t>. NARRATIVE INSTRUCTIONS</w:t>
      </w:r>
    </w:p>
    <w:p w14:paraId="3FD0A5BC" w14:textId="2FFA32D1" w:rsidR="00DA14D6" w:rsidRPr="00AA063A" w:rsidRDefault="00E428F0" w:rsidP="00DA14D6">
      <w:pPr>
        <w:pStyle w:val="ListBullet"/>
        <w:numPr>
          <w:ilvl w:val="0"/>
          <w:numId w:val="0"/>
        </w:numPr>
        <w:tabs>
          <w:tab w:val="left" w:pos="450"/>
        </w:tabs>
        <w:spacing w:after="0" w:line="20" w:lineRule="atLeast"/>
        <w:rPr>
          <w:rFonts w:asciiTheme="minorHAnsi" w:hAnsiTheme="minorHAnsi" w:cstheme="minorHAnsi"/>
          <w:b/>
          <w:sz w:val="24"/>
          <w:szCs w:val="24"/>
        </w:rPr>
      </w:pPr>
      <w:r w:rsidRPr="00AA063A">
        <w:rPr>
          <w:rFonts w:asciiTheme="minorHAnsi" w:hAnsiTheme="minorHAnsi" w:cstheme="minorHAnsi"/>
          <w:sz w:val="24"/>
          <w:szCs w:val="24"/>
        </w:rPr>
        <w:t>Provide a description of the pro</w:t>
      </w:r>
      <w:r w:rsidR="0029327A" w:rsidRPr="00AA063A">
        <w:rPr>
          <w:rFonts w:asciiTheme="minorHAnsi" w:hAnsiTheme="minorHAnsi" w:cstheme="minorHAnsi"/>
          <w:sz w:val="24"/>
          <w:szCs w:val="24"/>
        </w:rPr>
        <w:t>ject</w:t>
      </w:r>
      <w:r w:rsidRPr="00AA063A">
        <w:rPr>
          <w:rFonts w:asciiTheme="minorHAnsi" w:hAnsiTheme="minorHAnsi" w:cstheme="minorHAnsi"/>
          <w:sz w:val="24"/>
          <w:szCs w:val="24"/>
        </w:rPr>
        <w:t xml:space="preserve"> timeline, and potential for information sharing. The contents</w:t>
      </w:r>
      <w:r w:rsidR="008917B6" w:rsidRPr="00AA063A">
        <w:rPr>
          <w:rFonts w:asciiTheme="minorHAnsi" w:hAnsiTheme="minorHAnsi" w:cstheme="minorHAnsi"/>
          <w:sz w:val="24"/>
          <w:szCs w:val="24"/>
        </w:rPr>
        <w:t xml:space="preserve"> </w:t>
      </w:r>
      <w:r w:rsidRPr="00AA063A">
        <w:rPr>
          <w:rFonts w:asciiTheme="minorHAnsi" w:hAnsiTheme="minorHAnsi" w:cstheme="minorHAnsi"/>
          <w:sz w:val="24"/>
          <w:szCs w:val="24"/>
        </w:rPr>
        <w:t xml:space="preserve">for the narrative </w:t>
      </w:r>
      <w:proofErr w:type="gramStart"/>
      <w:r w:rsidRPr="00AA063A">
        <w:rPr>
          <w:rFonts w:asciiTheme="minorHAnsi" w:hAnsiTheme="minorHAnsi" w:cstheme="minorHAnsi"/>
          <w:sz w:val="24"/>
          <w:szCs w:val="24"/>
        </w:rPr>
        <w:t>are explained</w:t>
      </w:r>
      <w:proofErr w:type="gramEnd"/>
      <w:r w:rsidRPr="00AA063A">
        <w:rPr>
          <w:rFonts w:asciiTheme="minorHAnsi" w:hAnsiTheme="minorHAnsi" w:cstheme="minorHAnsi"/>
          <w:sz w:val="24"/>
          <w:szCs w:val="24"/>
        </w:rPr>
        <w:t xml:space="preserve"> below. </w:t>
      </w:r>
      <w:r w:rsidRPr="00AA063A">
        <w:rPr>
          <w:rFonts w:asciiTheme="minorHAnsi" w:hAnsiTheme="minorHAnsi" w:cstheme="minorHAnsi"/>
          <w:b/>
          <w:sz w:val="24"/>
          <w:szCs w:val="24"/>
        </w:rPr>
        <w:t xml:space="preserve">The Narrative must be in </w:t>
      </w:r>
      <w:r w:rsidR="008011E2" w:rsidRPr="00AA063A">
        <w:rPr>
          <w:rFonts w:asciiTheme="minorHAnsi" w:hAnsiTheme="minorHAnsi" w:cstheme="minorHAnsi"/>
          <w:b/>
          <w:sz w:val="24"/>
          <w:szCs w:val="24"/>
        </w:rPr>
        <w:t>an</w:t>
      </w:r>
      <w:r w:rsidRPr="00AA063A">
        <w:rPr>
          <w:rFonts w:asciiTheme="minorHAnsi" w:hAnsiTheme="minorHAnsi" w:cstheme="minorHAnsi"/>
          <w:b/>
          <w:sz w:val="24"/>
          <w:szCs w:val="24"/>
        </w:rPr>
        <w:t xml:space="preserve"> outline-styled format (</w:t>
      </w:r>
      <w:r w:rsidRPr="00AA063A">
        <w:rPr>
          <w:rFonts w:asciiTheme="minorHAnsi" w:hAnsiTheme="minorHAnsi" w:cstheme="minorHAnsi"/>
          <w:b/>
          <w:bCs/>
          <w:sz w:val="24"/>
          <w:szCs w:val="24"/>
        </w:rPr>
        <w:t>retaining</w:t>
      </w:r>
      <w:r w:rsidR="008917B6" w:rsidRPr="00AA063A">
        <w:rPr>
          <w:rFonts w:asciiTheme="minorHAnsi" w:hAnsiTheme="minorHAnsi" w:cstheme="minorHAnsi"/>
          <w:b/>
          <w:bCs/>
          <w:sz w:val="24"/>
          <w:szCs w:val="24"/>
        </w:rPr>
        <w:t xml:space="preserve"> </w:t>
      </w:r>
      <w:r w:rsidRPr="00AA063A">
        <w:rPr>
          <w:rFonts w:asciiTheme="minorHAnsi" w:hAnsiTheme="minorHAnsi" w:cstheme="minorHAnsi"/>
          <w:b/>
          <w:bCs/>
          <w:sz w:val="24"/>
          <w:szCs w:val="24"/>
        </w:rPr>
        <w:t>all numbering, lettering, and headers</w:t>
      </w:r>
      <w:r w:rsidRPr="00AA063A">
        <w:rPr>
          <w:rFonts w:asciiTheme="minorHAnsi" w:hAnsiTheme="minorHAnsi" w:cstheme="minorHAnsi"/>
          <w:b/>
          <w:sz w:val="24"/>
          <w:szCs w:val="24"/>
        </w:rPr>
        <w:t>)</w:t>
      </w:r>
      <w:r w:rsidR="00DA14D6" w:rsidRPr="00AA063A">
        <w:rPr>
          <w:rFonts w:asciiTheme="minorHAnsi" w:hAnsiTheme="minorHAnsi" w:cstheme="minorHAnsi"/>
          <w:b/>
          <w:sz w:val="24"/>
          <w:szCs w:val="24"/>
        </w:rPr>
        <w:t>.</w:t>
      </w:r>
      <w:r w:rsidRPr="00AA063A">
        <w:rPr>
          <w:rFonts w:asciiTheme="minorHAnsi" w:hAnsiTheme="minorHAnsi" w:cstheme="minorHAnsi"/>
          <w:b/>
          <w:sz w:val="24"/>
          <w:szCs w:val="24"/>
        </w:rPr>
        <w:t xml:space="preserve"> </w:t>
      </w:r>
      <w:r w:rsidR="0029327A" w:rsidRPr="00AA063A">
        <w:rPr>
          <w:rFonts w:asciiTheme="minorHAnsi" w:hAnsiTheme="minorHAnsi" w:cstheme="minorHAnsi"/>
          <w:b/>
          <w:sz w:val="24"/>
          <w:szCs w:val="24"/>
        </w:rPr>
        <w:t>The Project Narrative may not exceed 1</w:t>
      </w:r>
      <w:r w:rsidR="008F6DBF">
        <w:rPr>
          <w:rFonts w:asciiTheme="minorHAnsi" w:hAnsiTheme="minorHAnsi" w:cstheme="minorHAnsi"/>
          <w:b/>
          <w:sz w:val="24"/>
          <w:szCs w:val="24"/>
        </w:rPr>
        <w:t>5</w:t>
      </w:r>
      <w:r w:rsidR="0029327A" w:rsidRPr="00AA063A">
        <w:rPr>
          <w:rFonts w:asciiTheme="minorHAnsi" w:hAnsiTheme="minorHAnsi" w:cstheme="minorHAnsi"/>
          <w:b/>
          <w:sz w:val="24"/>
          <w:szCs w:val="24"/>
        </w:rPr>
        <w:t xml:space="preserve"> pages</w:t>
      </w:r>
      <w:r w:rsidR="00DB5054" w:rsidRPr="00AA063A">
        <w:rPr>
          <w:rFonts w:asciiTheme="minorHAnsi" w:hAnsiTheme="minorHAnsi" w:cstheme="minorHAnsi"/>
          <w:b/>
          <w:sz w:val="24"/>
          <w:szCs w:val="24"/>
        </w:rPr>
        <w:t xml:space="preserve">, excluding the Cover Sheet and Appendices. </w:t>
      </w:r>
      <w:r w:rsidR="00322A5B" w:rsidRPr="00AA063A">
        <w:rPr>
          <w:rFonts w:asciiTheme="minorHAnsi" w:hAnsiTheme="minorHAnsi" w:cstheme="minorHAnsi"/>
          <w:b/>
          <w:sz w:val="24"/>
          <w:szCs w:val="24"/>
        </w:rPr>
        <w:t>Applications that are i</w:t>
      </w:r>
      <w:r w:rsidRPr="00AA063A">
        <w:rPr>
          <w:rFonts w:asciiTheme="minorHAnsi" w:hAnsiTheme="minorHAnsi" w:cstheme="minorHAnsi"/>
          <w:b/>
          <w:sz w:val="24"/>
          <w:szCs w:val="24"/>
        </w:rPr>
        <w:t>ncomplete</w:t>
      </w:r>
      <w:r w:rsidR="007D3F42" w:rsidRPr="00AA063A">
        <w:rPr>
          <w:rFonts w:asciiTheme="minorHAnsi" w:hAnsiTheme="minorHAnsi" w:cstheme="minorHAnsi"/>
          <w:b/>
          <w:sz w:val="24"/>
          <w:szCs w:val="24"/>
        </w:rPr>
        <w:t xml:space="preserve"> and/or </w:t>
      </w:r>
      <w:r w:rsidR="00322A5B" w:rsidRPr="00AA063A">
        <w:rPr>
          <w:rFonts w:asciiTheme="minorHAnsi" w:hAnsiTheme="minorHAnsi" w:cstheme="minorHAnsi"/>
          <w:b/>
          <w:sz w:val="24"/>
          <w:szCs w:val="24"/>
        </w:rPr>
        <w:t>improperly</w:t>
      </w:r>
      <w:r w:rsidR="007D3F42" w:rsidRPr="00AA063A">
        <w:rPr>
          <w:rFonts w:asciiTheme="minorHAnsi" w:hAnsiTheme="minorHAnsi" w:cstheme="minorHAnsi"/>
          <w:b/>
          <w:sz w:val="24"/>
          <w:szCs w:val="24"/>
        </w:rPr>
        <w:t xml:space="preserve"> formatted </w:t>
      </w:r>
      <w:proofErr w:type="gramStart"/>
      <w:r w:rsidR="00322A5B" w:rsidRPr="00AA063A">
        <w:rPr>
          <w:rFonts w:asciiTheme="minorHAnsi" w:hAnsiTheme="minorHAnsi" w:cstheme="minorHAnsi"/>
          <w:b/>
          <w:sz w:val="24"/>
          <w:szCs w:val="24"/>
        </w:rPr>
        <w:t>will not be considered</w:t>
      </w:r>
      <w:proofErr w:type="gramEnd"/>
      <w:r w:rsidR="00322A5B" w:rsidRPr="00AA063A">
        <w:rPr>
          <w:rFonts w:asciiTheme="minorHAnsi" w:hAnsiTheme="minorHAnsi" w:cstheme="minorHAnsi"/>
          <w:b/>
          <w:sz w:val="24"/>
          <w:szCs w:val="24"/>
        </w:rPr>
        <w:t xml:space="preserve"> for funding.</w:t>
      </w:r>
    </w:p>
    <w:p w14:paraId="4272FBA2" w14:textId="77777777" w:rsidR="00DA14D6" w:rsidRPr="00AA063A" w:rsidRDefault="00740882" w:rsidP="00DA14D6">
      <w:pPr>
        <w:pStyle w:val="ListBullet"/>
        <w:numPr>
          <w:ilvl w:val="0"/>
          <w:numId w:val="0"/>
        </w:numPr>
        <w:tabs>
          <w:tab w:val="left" w:pos="450"/>
        </w:tabs>
        <w:spacing w:after="0" w:line="20" w:lineRule="atLeast"/>
        <w:ind w:left="360"/>
        <w:rPr>
          <w:rFonts w:asciiTheme="minorHAnsi" w:hAnsiTheme="minorHAnsi" w:cstheme="minorHAnsi"/>
          <w:color w:val="auto"/>
          <w:sz w:val="24"/>
          <w:szCs w:val="24"/>
        </w:rPr>
      </w:pPr>
      <w:r w:rsidRPr="00AA063A">
        <w:rPr>
          <w:rFonts w:asciiTheme="minorHAnsi" w:hAnsiTheme="minorHAnsi" w:cstheme="minorHAnsi"/>
          <w:b/>
          <w:sz w:val="24"/>
          <w:szCs w:val="24"/>
        </w:rPr>
        <w:t xml:space="preserve"> </w:t>
      </w:r>
    </w:p>
    <w:p w14:paraId="502C43A0" w14:textId="77777777" w:rsidR="00DA14D6" w:rsidRPr="00AA063A" w:rsidRDefault="00DA14D6" w:rsidP="00DA14D6">
      <w:pPr>
        <w:pStyle w:val="ListBullet"/>
        <w:numPr>
          <w:ilvl w:val="0"/>
          <w:numId w:val="14"/>
        </w:numPr>
        <w:tabs>
          <w:tab w:val="left" w:pos="450"/>
        </w:tabs>
        <w:spacing w:after="0" w:line="20" w:lineRule="atLeast"/>
        <w:rPr>
          <w:rFonts w:asciiTheme="minorHAnsi" w:hAnsiTheme="minorHAnsi" w:cstheme="minorHAnsi"/>
          <w:b/>
          <w:i/>
          <w:color w:val="auto"/>
          <w:sz w:val="24"/>
          <w:szCs w:val="24"/>
        </w:rPr>
      </w:pPr>
      <w:r w:rsidRPr="00AA063A">
        <w:rPr>
          <w:rFonts w:asciiTheme="minorHAnsi" w:hAnsiTheme="minorHAnsi" w:cstheme="minorHAnsi"/>
          <w:b/>
          <w:color w:val="auto"/>
          <w:sz w:val="24"/>
          <w:szCs w:val="24"/>
        </w:rPr>
        <w:t xml:space="preserve">Use a New </w:t>
      </w:r>
      <w:r w:rsidRPr="00AA063A">
        <w:rPr>
          <w:rFonts w:asciiTheme="minorHAnsi" w:hAnsiTheme="minorHAnsi" w:cstheme="minorHAnsi"/>
          <w:b/>
          <w:i/>
          <w:color w:val="auto"/>
          <w:sz w:val="24"/>
          <w:szCs w:val="24"/>
        </w:rPr>
        <w:t>Roman</w:t>
      </w:r>
      <w:r w:rsidRPr="00AA063A">
        <w:rPr>
          <w:rStyle w:val="Emphasis"/>
          <w:rFonts w:asciiTheme="minorHAnsi" w:hAnsiTheme="minorHAnsi" w:cstheme="minorHAnsi"/>
          <w:b/>
          <w:i w:val="0"/>
          <w:color w:val="auto"/>
          <w:sz w:val="24"/>
          <w:szCs w:val="24"/>
          <w:u w:val="none"/>
        </w:rPr>
        <w:t xml:space="preserve"> typeface and a font size of 12 points</w:t>
      </w:r>
    </w:p>
    <w:p w14:paraId="4D2B3FCB"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standard letter size (8 ½” x 11”) sheets of paper</w:t>
      </w:r>
    </w:p>
    <w:p w14:paraId="0F3B3374"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Use at least one-inch margins (top, bottom, left, and right) for all pages</w:t>
      </w:r>
    </w:p>
    <w:p w14:paraId="6D31A169" w14:textId="77777777" w:rsidR="00DA14D6" w:rsidRPr="00AA063A" w:rsidRDefault="00DA14D6" w:rsidP="00DA14D6">
      <w:pPr>
        <w:pStyle w:val="ListBullet"/>
        <w:numPr>
          <w:ilvl w:val="0"/>
          <w:numId w:val="14"/>
        </w:numPr>
        <w:spacing w:after="0" w:line="20" w:lineRule="atLeast"/>
        <w:rPr>
          <w:rFonts w:asciiTheme="minorHAnsi" w:hAnsiTheme="minorHAnsi" w:cstheme="minorHAnsi"/>
          <w:b/>
          <w:color w:val="auto"/>
          <w:sz w:val="24"/>
          <w:szCs w:val="24"/>
        </w:rPr>
      </w:pPr>
      <w:r w:rsidRPr="00AA063A">
        <w:rPr>
          <w:rFonts w:asciiTheme="minorHAnsi" w:hAnsiTheme="minorHAnsi" w:cstheme="minorHAnsi"/>
          <w:b/>
          <w:color w:val="auto"/>
          <w:sz w:val="24"/>
          <w:szCs w:val="24"/>
        </w:rPr>
        <w:t>All page limits specified refer to double-spaced format using the above formatting</w:t>
      </w:r>
    </w:p>
    <w:p w14:paraId="240A22CC" w14:textId="77777777" w:rsidR="00E428F0" w:rsidRPr="00AA063A" w:rsidRDefault="00DA14D6" w:rsidP="00DA14D6">
      <w:pPr>
        <w:pStyle w:val="ListBullet"/>
        <w:numPr>
          <w:ilvl w:val="0"/>
          <w:numId w:val="0"/>
        </w:numPr>
        <w:spacing w:after="0" w:line="20" w:lineRule="atLeast"/>
        <w:rPr>
          <w:rFonts w:asciiTheme="minorHAnsi" w:hAnsiTheme="minorHAnsi" w:cstheme="minorHAnsi"/>
          <w:b/>
          <w:sz w:val="24"/>
          <w:szCs w:val="24"/>
        </w:rPr>
      </w:pPr>
      <w:r w:rsidRPr="00AA063A">
        <w:rPr>
          <w:rFonts w:asciiTheme="minorHAnsi" w:hAnsiTheme="minorHAnsi" w:cstheme="minorHAnsi"/>
          <w:b/>
          <w:color w:val="auto"/>
          <w:sz w:val="24"/>
          <w:szCs w:val="24"/>
        </w:rPr>
        <w:t xml:space="preserve">     </w:t>
      </w:r>
      <w:r w:rsidRPr="00AA063A">
        <w:rPr>
          <w:rFonts w:asciiTheme="minorHAnsi" w:hAnsiTheme="minorHAnsi" w:cstheme="minorHAnsi"/>
          <w:b/>
          <w:color w:val="auto"/>
          <w:sz w:val="24"/>
          <w:szCs w:val="24"/>
        </w:rPr>
        <w:tab/>
        <w:t>requirements</w:t>
      </w:r>
    </w:p>
    <w:p w14:paraId="33E5A415" w14:textId="77777777" w:rsidR="008917B6" w:rsidRPr="00AA063A" w:rsidRDefault="008917B6" w:rsidP="00E428F0">
      <w:pPr>
        <w:autoSpaceDE w:val="0"/>
        <w:autoSpaceDN w:val="0"/>
        <w:adjustRightInd w:val="0"/>
        <w:spacing w:after="0" w:line="240" w:lineRule="auto"/>
        <w:rPr>
          <w:rFonts w:cstheme="minorHAnsi"/>
          <w:color w:val="000000"/>
          <w:sz w:val="24"/>
          <w:szCs w:val="24"/>
        </w:rPr>
      </w:pPr>
    </w:p>
    <w:p w14:paraId="0BD48768" w14:textId="648A0CF8" w:rsidR="00E428F0" w:rsidRPr="00AA063A" w:rsidRDefault="00E428F0" w:rsidP="00E428F0">
      <w:pPr>
        <w:autoSpaceDE w:val="0"/>
        <w:autoSpaceDN w:val="0"/>
        <w:adjustRightInd w:val="0"/>
        <w:spacing w:after="0" w:line="240" w:lineRule="auto"/>
        <w:rPr>
          <w:rFonts w:cstheme="minorHAnsi"/>
          <w:color w:val="000000"/>
          <w:sz w:val="24"/>
          <w:szCs w:val="24"/>
        </w:rPr>
      </w:pPr>
      <w:r w:rsidRPr="00CB18A3">
        <w:rPr>
          <w:rFonts w:cstheme="minorHAnsi"/>
          <w:b/>
          <w:bCs/>
          <w:color w:val="000000"/>
          <w:sz w:val="24"/>
          <w:szCs w:val="24"/>
        </w:rPr>
        <w:t xml:space="preserve">1. Problem Statement: </w:t>
      </w:r>
      <w:r w:rsidRPr="00CB18A3">
        <w:rPr>
          <w:rFonts w:cstheme="minorHAnsi"/>
          <w:color w:val="000000"/>
          <w:sz w:val="24"/>
          <w:szCs w:val="24"/>
        </w:rPr>
        <w:t xml:space="preserve">Include a description of the nature and extent of the problem to </w:t>
      </w:r>
      <w:proofErr w:type="gramStart"/>
      <w:r w:rsidRPr="00CB18A3">
        <w:rPr>
          <w:rFonts w:cstheme="minorHAnsi"/>
          <w:color w:val="000000"/>
          <w:sz w:val="24"/>
          <w:szCs w:val="24"/>
        </w:rPr>
        <w:t>be</w:t>
      </w:r>
      <w:r w:rsidR="008917B6" w:rsidRPr="00CB18A3">
        <w:rPr>
          <w:rFonts w:cstheme="minorHAnsi"/>
          <w:color w:val="000000"/>
          <w:sz w:val="24"/>
          <w:szCs w:val="24"/>
        </w:rPr>
        <w:t xml:space="preserve"> </w:t>
      </w:r>
      <w:r w:rsidRPr="00CB18A3">
        <w:rPr>
          <w:rFonts w:cstheme="minorHAnsi"/>
          <w:color w:val="000000"/>
          <w:sz w:val="24"/>
          <w:szCs w:val="24"/>
        </w:rPr>
        <w:t>addressed</w:t>
      </w:r>
      <w:proofErr w:type="gramEnd"/>
      <w:r w:rsidRPr="00CB18A3">
        <w:rPr>
          <w:rFonts w:cstheme="minorHAnsi"/>
          <w:color w:val="000000"/>
          <w:sz w:val="24"/>
          <w:szCs w:val="24"/>
        </w:rPr>
        <w:t>, target population, and geographical area served. Provide the latest statistical</w:t>
      </w:r>
      <w:r w:rsidR="00612265" w:rsidRPr="00CB18A3">
        <w:rPr>
          <w:rFonts w:cstheme="minorHAnsi"/>
          <w:color w:val="000000"/>
          <w:sz w:val="24"/>
          <w:szCs w:val="24"/>
        </w:rPr>
        <w:t xml:space="preserve"> </w:t>
      </w:r>
      <w:r w:rsidRPr="00CB18A3">
        <w:rPr>
          <w:rFonts w:cstheme="minorHAnsi"/>
          <w:color w:val="000000"/>
          <w:sz w:val="24"/>
          <w:szCs w:val="24"/>
        </w:rPr>
        <w:t xml:space="preserve">data to document the problem. </w:t>
      </w:r>
      <w:r w:rsidR="00F862E6" w:rsidRPr="00CB18A3">
        <w:rPr>
          <w:rFonts w:cstheme="minorHAnsi"/>
          <w:color w:val="000000"/>
          <w:sz w:val="24"/>
          <w:szCs w:val="24"/>
        </w:rPr>
        <w:t>Describe</w:t>
      </w:r>
      <w:r w:rsidRPr="00CB18A3">
        <w:rPr>
          <w:rFonts w:cstheme="minorHAnsi"/>
          <w:color w:val="000000"/>
          <w:sz w:val="24"/>
          <w:szCs w:val="24"/>
        </w:rPr>
        <w:t xml:space="preserve"> </w:t>
      </w:r>
      <w:r w:rsidR="00435A3A" w:rsidRPr="00CB18A3">
        <w:rPr>
          <w:rFonts w:cstheme="minorHAnsi"/>
          <w:color w:val="000000"/>
          <w:sz w:val="24"/>
          <w:szCs w:val="24"/>
        </w:rPr>
        <w:t xml:space="preserve">any </w:t>
      </w:r>
      <w:r w:rsidR="008917B6" w:rsidRPr="00CB18A3">
        <w:rPr>
          <w:rFonts w:cstheme="minorHAnsi"/>
          <w:color w:val="000000"/>
          <w:sz w:val="24"/>
          <w:szCs w:val="24"/>
        </w:rPr>
        <w:t xml:space="preserve">past </w:t>
      </w:r>
      <w:r w:rsidRPr="00CB18A3">
        <w:rPr>
          <w:rFonts w:cstheme="minorHAnsi"/>
          <w:color w:val="000000"/>
          <w:sz w:val="24"/>
          <w:szCs w:val="24"/>
        </w:rPr>
        <w:t>effort made to address this problem</w:t>
      </w:r>
      <w:r w:rsidR="00F862E6" w:rsidRPr="00CB18A3">
        <w:rPr>
          <w:rFonts w:cstheme="minorHAnsi"/>
          <w:color w:val="000000"/>
          <w:sz w:val="24"/>
          <w:szCs w:val="24"/>
        </w:rPr>
        <w:t>.</w:t>
      </w:r>
      <w:r w:rsidR="00F862E6" w:rsidRPr="00AA063A">
        <w:rPr>
          <w:rFonts w:cstheme="minorHAnsi"/>
          <w:color w:val="000000"/>
          <w:sz w:val="24"/>
          <w:szCs w:val="24"/>
        </w:rPr>
        <w:t xml:space="preserve"> </w:t>
      </w:r>
    </w:p>
    <w:p w14:paraId="735B6916"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14DB55B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2. Project Description: </w:t>
      </w:r>
      <w:r w:rsidRPr="00AA063A">
        <w:rPr>
          <w:rFonts w:cstheme="minorHAnsi"/>
          <w:color w:val="000000"/>
          <w:sz w:val="24"/>
          <w:szCs w:val="24"/>
        </w:rPr>
        <w:t>This section of the application should contain a general description of</w:t>
      </w:r>
      <w:r w:rsidR="008917B6" w:rsidRPr="00AA063A">
        <w:rPr>
          <w:rFonts w:cstheme="minorHAnsi"/>
          <w:color w:val="000000"/>
          <w:sz w:val="24"/>
          <w:szCs w:val="24"/>
        </w:rPr>
        <w:t xml:space="preserve"> </w:t>
      </w:r>
      <w:r w:rsidRPr="00AA063A">
        <w:rPr>
          <w:rFonts w:cstheme="minorHAnsi"/>
          <w:color w:val="000000"/>
          <w:sz w:val="24"/>
          <w:szCs w:val="24"/>
        </w:rPr>
        <w:t>activities that justifies and describes the pro</w:t>
      </w:r>
      <w:r w:rsidR="00916626" w:rsidRPr="00AA063A">
        <w:rPr>
          <w:rFonts w:cstheme="minorHAnsi"/>
          <w:color w:val="000000"/>
          <w:sz w:val="24"/>
          <w:szCs w:val="24"/>
        </w:rPr>
        <w:t>ject</w:t>
      </w:r>
      <w:r w:rsidRPr="00AA063A">
        <w:rPr>
          <w:rFonts w:cstheme="minorHAnsi"/>
          <w:color w:val="000000"/>
          <w:sz w:val="24"/>
          <w:szCs w:val="24"/>
        </w:rPr>
        <w:t xml:space="preserve"> to </w:t>
      </w:r>
      <w:proofErr w:type="gramStart"/>
      <w:r w:rsidRPr="00AA063A">
        <w:rPr>
          <w:rFonts w:cstheme="minorHAnsi"/>
          <w:color w:val="000000"/>
          <w:sz w:val="24"/>
          <w:szCs w:val="24"/>
        </w:rPr>
        <w:t>be implemented</w:t>
      </w:r>
      <w:proofErr w:type="gramEnd"/>
      <w:r w:rsidRPr="00AA063A">
        <w:rPr>
          <w:rFonts w:cstheme="minorHAnsi"/>
          <w:color w:val="000000"/>
          <w:sz w:val="24"/>
          <w:szCs w:val="24"/>
        </w:rPr>
        <w:t>. The project description</w:t>
      </w:r>
      <w:r w:rsidR="008917B6" w:rsidRPr="00AA063A">
        <w:rPr>
          <w:rFonts w:cstheme="minorHAnsi"/>
          <w:color w:val="000000"/>
          <w:sz w:val="24"/>
          <w:szCs w:val="24"/>
        </w:rPr>
        <w:t xml:space="preserve"> </w:t>
      </w:r>
      <w:r w:rsidRPr="00AA063A">
        <w:rPr>
          <w:rFonts w:cstheme="minorHAnsi"/>
          <w:color w:val="000000"/>
          <w:sz w:val="24"/>
          <w:szCs w:val="24"/>
        </w:rPr>
        <w:t>should include specific services that will be provided</w:t>
      </w:r>
      <w:r w:rsidR="00F862E6" w:rsidRPr="00AA063A">
        <w:rPr>
          <w:rFonts w:cstheme="minorHAnsi"/>
          <w:color w:val="000000"/>
          <w:sz w:val="24"/>
          <w:szCs w:val="24"/>
        </w:rPr>
        <w:t xml:space="preserve"> and explain w</w:t>
      </w:r>
      <w:r w:rsidRPr="00AA063A">
        <w:rPr>
          <w:rFonts w:cstheme="minorHAnsi"/>
          <w:color w:val="000000"/>
          <w:sz w:val="24"/>
          <w:szCs w:val="24"/>
        </w:rPr>
        <w:t xml:space="preserve">hat </w:t>
      </w:r>
      <w:r w:rsidR="00F862E6" w:rsidRPr="00AA063A">
        <w:rPr>
          <w:rFonts w:cstheme="minorHAnsi"/>
          <w:color w:val="000000"/>
          <w:sz w:val="24"/>
          <w:szCs w:val="24"/>
        </w:rPr>
        <w:t xml:space="preserve">the project </w:t>
      </w:r>
      <w:r w:rsidRPr="00AA063A">
        <w:rPr>
          <w:rFonts w:cstheme="minorHAnsi"/>
          <w:color w:val="000000"/>
          <w:sz w:val="24"/>
          <w:szCs w:val="24"/>
        </w:rPr>
        <w:t xml:space="preserve">will </w:t>
      </w:r>
      <w:r w:rsidR="00F862E6" w:rsidRPr="00AA063A">
        <w:rPr>
          <w:rFonts w:cstheme="minorHAnsi"/>
          <w:color w:val="000000"/>
          <w:sz w:val="24"/>
          <w:szCs w:val="24"/>
        </w:rPr>
        <w:t xml:space="preserve">accomplish. </w:t>
      </w:r>
    </w:p>
    <w:p w14:paraId="3D736C4D"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35743D72" w14:textId="254C0A2B" w:rsidR="004A2B0D" w:rsidRPr="00AA063A" w:rsidRDefault="00E428F0" w:rsidP="009F22A1">
      <w:pPr>
        <w:autoSpaceDE w:val="0"/>
        <w:autoSpaceDN w:val="0"/>
        <w:adjustRightInd w:val="0"/>
        <w:spacing w:after="0" w:line="240" w:lineRule="auto"/>
        <w:rPr>
          <w:rStyle w:val="search-custom1"/>
          <w:rFonts w:cstheme="minorHAnsi"/>
          <w:color w:val="000000"/>
          <w:sz w:val="24"/>
          <w:szCs w:val="24"/>
        </w:rPr>
      </w:pPr>
      <w:r w:rsidRPr="00AA063A">
        <w:rPr>
          <w:rFonts w:cstheme="minorHAnsi"/>
          <w:b/>
          <w:bCs/>
          <w:color w:val="000000"/>
          <w:sz w:val="24"/>
          <w:szCs w:val="24"/>
        </w:rPr>
        <w:t>3. Pro</w:t>
      </w:r>
      <w:r w:rsidR="00322A5B" w:rsidRPr="00AA063A">
        <w:rPr>
          <w:rFonts w:cstheme="minorHAnsi"/>
          <w:b/>
          <w:bCs/>
          <w:color w:val="000000"/>
          <w:sz w:val="24"/>
          <w:szCs w:val="24"/>
        </w:rPr>
        <w:t xml:space="preserve">ject </w:t>
      </w:r>
      <w:r w:rsidRPr="00AA063A">
        <w:rPr>
          <w:rFonts w:cstheme="minorHAnsi"/>
          <w:b/>
          <w:bCs/>
          <w:color w:val="000000"/>
          <w:sz w:val="24"/>
          <w:szCs w:val="24"/>
        </w:rPr>
        <w:t>Priority Areas</w:t>
      </w:r>
      <w:r w:rsidR="008708D8">
        <w:rPr>
          <w:rFonts w:cstheme="minorHAnsi"/>
          <w:b/>
          <w:bCs/>
          <w:color w:val="000000"/>
          <w:sz w:val="24"/>
          <w:szCs w:val="24"/>
        </w:rPr>
        <w:t>,</w:t>
      </w:r>
      <w:r w:rsidR="0090572D" w:rsidRPr="00AA063A">
        <w:rPr>
          <w:rFonts w:cstheme="minorHAnsi"/>
          <w:b/>
          <w:bCs/>
          <w:color w:val="000000"/>
          <w:sz w:val="24"/>
          <w:szCs w:val="24"/>
        </w:rPr>
        <w:t xml:space="preserve"> and Evidence-based</w:t>
      </w:r>
      <w:r w:rsidR="008708D8">
        <w:rPr>
          <w:rFonts w:cstheme="minorHAnsi"/>
          <w:b/>
          <w:bCs/>
          <w:color w:val="000000"/>
          <w:sz w:val="24"/>
          <w:szCs w:val="24"/>
        </w:rPr>
        <w:t xml:space="preserve"> and Promising</w:t>
      </w:r>
      <w:r w:rsidR="0090572D" w:rsidRPr="00AA063A">
        <w:rPr>
          <w:rFonts w:cstheme="minorHAnsi"/>
          <w:b/>
          <w:bCs/>
          <w:color w:val="000000"/>
          <w:sz w:val="24"/>
          <w:szCs w:val="24"/>
        </w:rPr>
        <w:t xml:space="preserve"> </w:t>
      </w:r>
      <w:r w:rsidR="00F87F32">
        <w:rPr>
          <w:rFonts w:cstheme="minorHAnsi"/>
          <w:b/>
          <w:bCs/>
          <w:color w:val="000000"/>
          <w:sz w:val="24"/>
          <w:szCs w:val="24"/>
        </w:rPr>
        <w:t xml:space="preserve">Practices </w:t>
      </w:r>
      <w:r w:rsidR="0090572D" w:rsidRPr="00AA063A">
        <w:rPr>
          <w:rFonts w:cstheme="minorHAnsi"/>
          <w:b/>
          <w:bCs/>
          <w:color w:val="000000"/>
          <w:sz w:val="24"/>
          <w:szCs w:val="24"/>
        </w:rPr>
        <w:t>Categories</w:t>
      </w:r>
      <w:r w:rsidRPr="00AA063A">
        <w:rPr>
          <w:rFonts w:cstheme="minorHAnsi"/>
          <w:color w:val="000000"/>
          <w:sz w:val="24"/>
          <w:szCs w:val="24"/>
        </w:rPr>
        <w:t xml:space="preserve">: This section must </w:t>
      </w:r>
      <w:r w:rsidR="009F22A1">
        <w:rPr>
          <w:rFonts w:cstheme="minorHAnsi"/>
          <w:color w:val="000000"/>
          <w:sz w:val="24"/>
          <w:szCs w:val="24"/>
        </w:rPr>
        <w:t xml:space="preserve">explain how the project will support and promote the partnership of law enforcement and public health agencies, whose collaboration is critical to reducing overdose and other harms associated with substance (mis)use, and identify the </w:t>
      </w:r>
      <w:r w:rsidR="005C3921" w:rsidRPr="00AA063A">
        <w:rPr>
          <w:rFonts w:cstheme="minorHAnsi"/>
          <w:color w:val="000000"/>
          <w:sz w:val="24"/>
          <w:szCs w:val="24"/>
        </w:rPr>
        <w:t>Evidence-based Category</w:t>
      </w:r>
      <w:r w:rsidR="008917B6" w:rsidRPr="00AA063A">
        <w:rPr>
          <w:rFonts w:cstheme="minorHAnsi"/>
          <w:color w:val="000000"/>
          <w:sz w:val="24"/>
          <w:szCs w:val="24"/>
        </w:rPr>
        <w:t xml:space="preserve"> </w:t>
      </w:r>
      <w:r w:rsidRPr="00AA063A">
        <w:rPr>
          <w:rFonts w:cstheme="minorHAnsi"/>
          <w:color w:val="000000"/>
          <w:sz w:val="24"/>
          <w:szCs w:val="24"/>
        </w:rPr>
        <w:t>that the proposed pro</w:t>
      </w:r>
      <w:r w:rsidR="0029327A" w:rsidRPr="00AA063A">
        <w:rPr>
          <w:rFonts w:cstheme="minorHAnsi"/>
          <w:color w:val="000000"/>
          <w:sz w:val="24"/>
          <w:szCs w:val="24"/>
        </w:rPr>
        <w:t>ject</w:t>
      </w:r>
      <w:r w:rsidRPr="00AA063A">
        <w:rPr>
          <w:rFonts w:cstheme="minorHAnsi"/>
          <w:color w:val="000000"/>
          <w:sz w:val="24"/>
          <w:szCs w:val="24"/>
        </w:rPr>
        <w:t xml:space="preserve"> will fall under</w:t>
      </w:r>
      <w:r w:rsidR="009F22A1">
        <w:rPr>
          <w:rFonts w:cstheme="minorHAnsi"/>
          <w:color w:val="000000"/>
          <w:sz w:val="24"/>
          <w:szCs w:val="24"/>
        </w:rPr>
        <w:t>.</w:t>
      </w:r>
    </w:p>
    <w:p w14:paraId="4765FDBA" w14:textId="77777777" w:rsidR="005C3921" w:rsidRPr="00AA063A" w:rsidRDefault="005C3921" w:rsidP="005C3921">
      <w:pPr>
        <w:autoSpaceDE w:val="0"/>
        <w:autoSpaceDN w:val="0"/>
        <w:adjustRightInd w:val="0"/>
        <w:spacing w:after="0" w:line="240" w:lineRule="auto"/>
        <w:rPr>
          <w:rStyle w:val="search-custom1"/>
          <w:rFonts w:cstheme="minorHAnsi"/>
          <w:color w:val="000000"/>
          <w:sz w:val="24"/>
          <w:szCs w:val="24"/>
        </w:rPr>
      </w:pPr>
    </w:p>
    <w:p w14:paraId="2EC3B511" w14:textId="77777777" w:rsidR="005C3921" w:rsidRPr="00AA063A" w:rsidRDefault="005C3921" w:rsidP="005C3921">
      <w:pPr>
        <w:autoSpaceDE w:val="0"/>
        <w:autoSpaceDN w:val="0"/>
        <w:adjustRightInd w:val="0"/>
        <w:spacing w:after="0" w:line="240" w:lineRule="auto"/>
        <w:rPr>
          <w:rFonts w:cstheme="minorHAnsi"/>
          <w:color w:val="323232"/>
          <w:sz w:val="24"/>
          <w:szCs w:val="24"/>
        </w:rPr>
      </w:pPr>
      <w:r w:rsidRPr="00AA063A">
        <w:rPr>
          <w:rFonts w:cstheme="minorHAnsi"/>
          <w:color w:val="323232"/>
          <w:sz w:val="24"/>
          <w:szCs w:val="24"/>
        </w:rPr>
        <w:t xml:space="preserve">Evidence-based </w:t>
      </w:r>
      <w:r w:rsidR="008708D8">
        <w:rPr>
          <w:rFonts w:cstheme="minorHAnsi"/>
          <w:color w:val="323232"/>
          <w:sz w:val="24"/>
          <w:szCs w:val="24"/>
        </w:rPr>
        <w:t>and Promising Practices C</w:t>
      </w:r>
      <w:r w:rsidRPr="00AA063A">
        <w:rPr>
          <w:rFonts w:cstheme="minorHAnsi"/>
          <w:color w:val="323232"/>
          <w:sz w:val="24"/>
          <w:szCs w:val="24"/>
        </w:rPr>
        <w:t>ategories:</w:t>
      </w:r>
    </w:p>
    <w:p w14:paraId="2506279E"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prevention</w:t>
      </w:r>
    </w:p>
    <w:p w14:paraId="782A9516" w14:textId="253AC9F3"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lastRenderedPageBreak/>
        <w:t>Drug use early intervention</w:t>
      </w:r>
      <w:r w:rsidR="004C18C6" w:rsidRPr="00AA063A">
        <w:rPr>
          <w:rFonts w:cstheme="minorHAnsi"/>
          <w:color w:val="323232"/>
          <w:sz w:val="24"/>
          <w:szCs w:val="24"/>
        </w:rPr>
        <w:t xml:space="preserve"> –</w:t>
      </w:r>
      <w:r w:rsidR="003077CF" w:rsidRPr="00AA063A">
        <w:rPr>
          <w:rFonts w:cstheme="minorHAnsi"/>
          <w:color w:val="323232"/>
          <w:sz w:val="24"/>
          <w:szCs w:val="24"/>
        </w:rPr>
        <w:t xml:space="preserve"> such as </w:t>
      </w:r>
      <w:r w:rsidR="004C18C6" w:rsidRPr="00AA063A">
        <w:rPr>
          <w:rFonts w:cstheme="minorHAnsi"/>
          <w:color w:val="323232"/>
          <w:sz w:val="24"/>
          <w:szCs w:val="24"/>
        </w:rPr>
        <w:t xml:space="preserve">Adverse Childhood Experiences (ACEs), </w:t>
      </w:r>
      <w:r w:rsidR="00196757">
        <w:rPr>
          <w:rFonts w:cstheme="minorHAnsi"/>
          <w:color w:val="323232"/>
          <w:sz w:val="24"/>
          <w:szCs w:val="24"/>
        </w:rPr>
        <w:t>t</w:t>
      </w:r>
      <w:r w:rsidR="004C18C6" w:rsidRPr="00AA063A">
        <w:rPr>
          <w:rFonts w:cstheme="minorHAnsi"/>
          <w:color w:val="323232"/>
          <w:sz w:val="24"/>
          <w:szCs w:val="24"/>
        </w:rPr>
        <w:t>rauma-informed responses for children and families (e.g. Handle with Care programs)</w:t>
      </w:r>
      <w:r w:rsidR="008708D8">
        <w:rPr>
          <w:rFonts w:cstheme="minorHAnsi"/>
          <w:color w:val="323232"/>
          <w:sz w:val="24"/>
          <w:szCs w:val="24"/>
        </w:rPr>
        <w:t>, school-based strategies</w:t>
      </w:r>
    </w:p>
    <w:p w14:paraId="14A67225" w14:textId="20D3B710"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use treatment</w:t>
      </w:r>
      <w:r w:rsidR="00B35D00" w:rsidRPr="00AA063A">
        <w:rPr>
          <w:rFonts w:cstheme="minorHAnsi"/>
          <w:color w:val="323232"/>
          <w:sz w:val="24"/>
          <w:szCs w:val="24"/>
        </w:rPr>
        <w:t xml:space="preserve"> and strategies to retain people in treatment</w:t>
      </w:r>
      <w:r w:rsidR="00F76752">
        <w:rPr>
          <w:rFonts w:cstheme="minorHAnsi"/>
          <w:color w:val="323232"/>
          <w:sz w:val="24"/>
          <w:szCs w:val="24"/>
        </w:rPr>
        <w:t xml:space="preserve"> </w:t>
      </w:r>
      <w:r w:rsidR="005A19A4">
        <w:rPr>
          <w:rFonts w:cstheme="minorHAnsi"/>
          <w:color w:val="323232"/>
          <w:sz w:val="24"/>
          <w:szCs w:val="24"/>
        </w:rPr>
        <w:t>long</w:t>
      </w:r>
      <w:r w:rsidR="00F76752">
        <w:rPr>
          <w:rFonts w:cstheme="minorHAnsi"/>
          <w:color w:val="323232"/>
          <w:sz w:val="24"/>
          <w:szCs w:val="24"/>
        </w:rPr>
        <w:t>-term</w:t>
      </w:r>
    </w:p>
    <w:p w14:paraId="5075A060" w14:textId="77777777" w:rsidR="00F44CF8" w:rsidRDefault="005A19A4"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Sustained d</w:t>
      </w:r>
      <w:r w:rsidR="00F44CF8" w:rsidRPr="00AA063A">
        <w:rPr>
          <w:rFonts w:cstheme="minorHAnsi"/>
          <w:color w:val="323232"/>
          <w:sz w:val="24"/>
          <w:szCs w:val="24"/>
        </w:rPr>
        <w:t>rug use recovery</w:t>
      </w:r>
    </w:p>
    <w:p w14:paraId="4B965FC9" w14:textId="77777777" w:rsidR="008708D8" w:rsidRPr="00AA063A" w:rsidRDefault="008708D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Pr>
          <w:rFonts w:cstheme="minorHAnsi"/>
          <w:color w:val="323232"/>
          <w:sz w:val="24"/>
          <w:szCs w:val="24"/>
        </w:rPr>
        <w:t>Innovative strategies to prevent overdose under conditions of COVID-19</w:t>
      </w:r>
    </w:p>
    <w:p w14:paraId="62E584D9"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 harm reduction</w:t>
      </w:r>
      <w:r w:rsidR="00B62BB5" w:rsidRPr="00AA063A">
        <w:rPr>
          <w:rFonts w:cstheme="minorHAnsi"/>
          <w:color w:val="323232"/>
          <w:sz w:val="24"/>
          <w:szCs w:val="24"/>
        </w:rPr>
        <w:t xml:space="preserve"> (e.g., syringe services programs and linkage to care)</w:t>
      </w:r>
    </w:p>
    <w:p w14:paraId="1A266914" w14:textId="77777777" w:rsidR="00F44CF8" w:rsidRPr="00AA063A"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 xml:space="preserve">Drug use policy </w:t>
      </w:r>
    </w:p>
    <w:p w14:paraId="4E99DB7D" w14:textId="77777777" w:rsidR="00CE2735" w:rsidRPr="00AA063A"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Healthcare systems interventions</w:t>
      </w:r>
    </w:p>
    <w:p w14:paraId="7F861F3A" w14:textId="77777777" w:rsidR="00CE2735" w:rsidRPr="00AA063A"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Criminal justice interventions</w:t>
      </w:r>
    </w:p>
    <w:p w14:paraId="5768E596" w14:textId="77777777" w:rsidR="004C18C6" w:rsidRPr="00AA063A" w:rsidRDefault="00F44CF8"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AA063A">
        <w:rPr>
          <w:rFonts w:cstheme="minorHAnsi"/>
          <w:color w:val="323232"/>
          <w:sz w:val="24"/>
          <w:szCs w:val="24"/>
        </w:rPr>
        <w:t>Drug-related innovative technologies</w:t>
      </w:r>
    </w:p>
    <w:p w14:paraId="42D0B6D1" w14:textId="53608CCB" w:rsidR="009F22A1" w:rsidRPr="00CB18A3" w:rsidRDefault="009F22A1"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323232"/>
          <w:sz w:val="24"/>
          <w:szCs w:val="24"/>
        </w:rPr>
      </w:pPr>
      <w:r w:rsidRPr="00CB18A3">
        <w:rPr>
          <w:rFonts w:cstheme="minorHAnsi"/>
          <w:color w:val="323232"/>
          <w:sz w:val="24"/>
          <w:szCs w:val="24"/>
        </w:rPr>
        <w:t xml:space="preserve">Opioid </w:t>
      </w:r>
      <w:r w:rsidR="00CB18A3">
        <w:rPr>
          <w:rFonts w:cstheme="minorHAnsi"/>
          <w:color w:val="323232"/>
          <w:sz w:val="24"/>
          <w:szCs w:val="24"/>
        </w:rPr>
        <w:t>(</w:t>
      </w:r>
      <w:r w:rsidRPr="00CB18A3">
        <w:rPr>
          <w:rFonts w:cstheme="minorHAnsi"/>
          <w:color w:val="323232"/>
          <w:sz w:val="24"/>
          <w:szCs w:val="24"/>
        </w:rPr>
        <w:t>mis</w:t>
      </w:r>
      <w:r w:rsidR="00CB18A3">
        <w:rPr>
          <w:rFonts w:cstheme="minorHAnsi"/>
          <w:color w:val="323232"/>
          <w:sz w:val="24"/>
          <w:szCs w:val="24"/>
        </w:rPr>
        <w:t>)</w:t>
      </w:r>
      <w:r w:rsidRPr="00CB18A3">
        <w:rPr>
          <w:rFonts w:cstheme="minorHAnsi"/>
          <w:color w:val="323232"/>
          <w:sz w:val="24"/>
          <w:szCs w:val="24"/>
        </w:rPr>
        <w:t>use</w:t>
      </w:r>
    </w:p>
    <w:p w14:paraId="596A34E5" w14:textId="4B11BA12" w:rsidR="009F22A1" w:rsidRPr="009F22A1" w:rsidRDefault="004C18C6" w:rsidP="00FB7B5E">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F22A1">
        <w:rPr>
          <w:rFonts w:cstheme="minorHAnsi"/>
          <w:color w:val="323232"/>
          <w:sz w:val="24"/>
          <w:szCs w:val="24"/>
        </w:rPr>
        <w:t xml:space="preserve">Methamphetamine and other stimulant </w:t>
      </w:r>
      <w:r w:rsidR="00CB18A3">
        <w:rPr>
          <w:rFonts w:cstheme="minorHAnsi"/>
          <w:color w:val="323232"/>
          <w:sz w:val="24"/>
          <w:szCs w:val="24"/>
        </w:rPr>
        <w:t>(</w:t>
      </w:r>
      <w:r w:rsidRPr="009F22A1">
        <w:rPr>
          <w:rFonts w:cstheme="minorHAnsi"/>
          <w:color w:val="323232"/>
          <w:sz w:val="24"/>
          <w:szCs w:val="24"/>
        </w:rPr>
        <w:t>mis</w:t>
      </w:r>
      <w:r w:rsidR="00CB18A3">
        <w:rPr>
          <w:rFonts w:cstheme="minorHAnsi"/>
          <w:color w:val="323232"/>
          <w:sz w:val="24"/>
          <w:szCs w:val="24"/>
        </w:rPr>
        <w:t>)</w:t>
      </w:r>
      <w:r w:rsidRPr="009F22A1">
        <w:rPr>
          <w:rFonts w:cstheme="minorHAnsi"/>
          <w:color w:val="323232"/>
          <w:sz w:val="24"/>
          <w:szCs w:val="24"/>
        </w:rPr>
        <w:t xml:space="preserve">use </w:t>
      </w:r>
    </w:p>
    <w:p w14:paraId="0F9BB345" w14:textId="3E73B9DF" w:rsidR="0029327A" w:rsidRPr="009F22A1" w:rsidRDefault="009F22A1" w:rsidP="00FB7B5E">
      <w:pPr>
        <w:numPr>
          <w:ilvl w:val="0"/>
          <w:numId w:val="19"/>
        </w:numPr>
        <w:pBdr>
          <w:top w:val="nil"/>
          <w:left w:val="nil"/>
          <w:bottom w:val="nil"/>
          <w:right w:val="nil"/>
          <w:between w:val="nil"/>
        </w:pBdr>
        <w:autoSpaceDE w:val="0"/>
        <w:autoSpaceDN w:val="0"/>
        <w:adjustRightInd w:val="0"/>
        <w:spacing w:after="0" w:line="240" w:lineRule="auto"/>
        <w:contextualSpacing/>
        <w:rPr>
          <w:rFonts w:cstheme="minorHAnsi"/>
          <w:color w:val="000000"/>
          <w:sz w:val="24"/>
          <w:szCs w:val="24"/>
        </w:rPr>
      </w:pPr>
      <w:r w:rsidRPr="009F22A1">
        <w:rPr>
          <w:rFonts w:cstheme="minorHAnsi"/>
          <w:color w:val="323232"/>
          <w:sz w:val="24"/>
          <w:szCs w:val="24"/>
        </w:rPr>
        <w:t>Polysubstance use</w:t>
      </w:r>
    </w:p>
    <w:p w14:paraId="78AE8324" w14:textId="77777777" w:rsidR="009F22A1" w:rsidRPr="009F22A1" w:rsidRDefault="009F22A1" w:rsidP="009F22A1">
      <w:pPr>
        <w:pBdr>
          <w:top w:val="nil"/>
          <w:left w:val="nil"/>
          <w:bottom w:val="nil"/>
          <w:right w:val="nil"/>
          <w:between w:val="nil"/>
        </w:pBdr>
        <w:autoSpaceDE w:val="0"/>
        <w:autoSpaceDN w:val="0"/>
        <w:adjustRightInd w:val="0"/>
        <w:spacing w:after="0" w:line="240" w:lineRule="auto"/>
        <w:ind w:left="720"/>
        <w:contextualSpacing/>
        <w:rPr>
          <w:rFonts w:cstheme="minorHAnsi"/>
          <w:color w:val="000000"/>
          <w:sz w:val="24"/>
          <w:szCs w:val="24"/>
        </w:rPr>
      </w:pPr>
    </w:p>
    <w:p w14:paraId="0E8488B3" w14:textId="4196758B" w:rsidR="000D2E7B" w:rsidRPr="00841F1F" w:rsidRDefault="00D07BD2" w:rsidP="00D07BD2">
      <w:pPr>
        <w:autoSpaceDE w:val="0"/>
        <w:autoSpaceDN w:val="0"/>
        <w:adjustRightInd w:val="0"/>
        <w:spacing w:after="0" w:line="240" w:lineRule="auto"/>
        <w:rPr>
          <w:rFonts w:cstheme="minorHAnsi"/>
          <w:color w:val="000000"/>
          <w:sz w:val="24"/>
          <w:szCs w:val="24"/>
        </w:rPr>
      </w:pPr>
      <w:r w:rsidRPr="00841F1F">
        <w:rPr>
          <w:rFonts w:cstheme="minorHAnsi"/>
          <w:b/>
          <w:color w:val="000000"/>
          <w:sz w:val="24"/>
          <w:szCs w:val="24"/>
        </w:rPr>
        <w:t xml:space="preserve">4. </w:t>
      </w:r>
      <w:r w:rsidR="000D2E7B" w:rsidRPr="00841F1F">
        <w:rPr>
          <w:rFonts w:cstheme="minorHAnsi"/>
          <w:b/>
          <w:color w:val="000000"/>
          <w:sz w:val="24"/>
          <w:szCs w:val="24"/>
        </w:rPr>
        <w:t>Project Innovation</w:t>
      </w:r>
      <w:r w:rsidR="00D67794" w:rsidRPr="00841F1F">
        <w:rPr>
          <w:rFonts w:cstheme="minorHAnsi"/>
          <w:color w:val="000000"/>
          <w:sz w:val="24"/>
          <w:szCs w:val="24"/>
        </w:rPr>
        <w:t xml:space="preserve">: Describe how the project intends to improve the processes currently </w:t>
      </w:r>
      <w:r w:rsidR="00261187" w:rsidRPr="00841F1F">
        <w:rPr>
          <w:rFonts w:cstheme="minorHAnsi"/>
          <w:color w:val="000000"/>
          <w:sz w:val="24"/>
          <w:szCs w:val="24"/>
        </w:rPr>
        <w:t>used</w:t>
      </w:r>
      <w:r w:rsidR="00D67794" w:rsidRPr="00841F1F">
        <w:rPr>
          <w:rFonts w:cstheme="minorHAnsi"/>
          <w:color w:val="000000"/>
          <w:sz w:val="24"/>
          <w:szCs w:val="24"/>
        </w:rPr>
        <w:t xml:space="preserve"> to address the problem </w:t>
      </w:r>
      <w:proofErr w:type="gramStart"/>
      <w:r w:rsidR="00D67794" w:rsidRPr="00841F1F">
        <w:rPr>
          <w:rFonts w:cstheme="minorHAnsi"/>
          <w:color w:val="000000"/>
          <w:sz w:val="24"/>
          <w:szCs w:val="24"/>
        </w:rPr>
        <w:t>being solved</w:t>
      </w:r>
      <w:proofErr w:type="gramEnd"/>
      <w:r w:rsidR="00D67794" w:rsidRPr="00841F1F">
        <w:rPr>
          <w:rFonts w:cstheme="minorHAnsi"/>
          <w:color w:val="000000"/>
          <w:sz w:val="24"/>
          <w:szCs w:val="24"/>
        </w:rPr>
        <w:t xml:space="preserve"> and/or describe how the project intends to improve the practice being implemented to solve the problem.</w:t>
      </w:r>
      <w:r w:rsidR="00261187" w:rsidRPr="00841F1F">
        <w:rPr>
          <w:rFonts w:cstheme="minorHAnsi"/>
          <w:color w:val="000000"/>
          <w:sz w:val="24"/>
          <w:szCs w:val="24"/>
        </w:rPr>
        <w:t xml:space="preserve"> Explain whether this project will improve an evidence-based or promising practice, provide a new promising practice, incrementally improve existing program/s in the targeted community, or develop an entirely new practice or process. </w:t>
      </w:r>
      <w:r w:rsidR="00D67794" w:rsidRPr="00841F1F">
        <w:rPr>
          <w:rFonts w:cstheme="minorHAnsi"/>
          <w:color w:val="000000"/>
          <w:sz w:val="24"/>
          <w:szCs w:val="24"/>
        </w:rPr>
        <w:t xml:space="preserve"> </w:t>
      </w:r>
    </w:p>
    <w:p w14:paraId="7E6E5DA2" w14:textId="77777777" w:rsidR="000D2E7B" w:rsidRPr="00841F1F" w:rsidRDefault="000D2E7B" w:rsidP="00D07BD2">
      <w:pPr>
        <w:autoSpaceDE w:val="0"/>
        <w:autoSpaceDN w:val="0"/>
        <w:adjustRightInd w:val="0"/>
        <w:spacing w:after="0" w:line="240" w:lineRule="auto"/>
        <w:rPr>
          <w:rFonts w:cstheme="minorHAnsi"/>
          <w:b/>
          <w:color w:val="000000"/>
          <w:sz w:val="24"/>
          <w:szCs w:val="24"/>
        </w:rPr>
      </w:pPr>
    </w:p>
    <w:p w14:paraId="52E31F31" w14:textId="5DE18D6D" w:rsidR="00D07BD2" w:rsidRPr="00D07BD2" w:rsidRDefault="000D2E7B" w:rsidP="00D07BD2">
      <w:pPr>
        <w:autoSpaceDE w:val="0"/>
        <w:autoSpaceDN w:val="0"/>
        <w:adjustRightInd w:val="0"/>
        <w:spacing w:after="0" w:line="240" w:lineRule="auto"/>
        <w:rPr>
          <w:rFonts w:cstheme="minorHAnsi"/>
          <w:color w:val="000000"/>
          <w:sz w:val="24"/>
          <w:szCs w:val="24"/>
        </w:rPr>
      </w:pPr>
      <w:r w:rsidRPr="00841F1F">
        <w:rPr>
          <w:rFonts w:cstheme="minorHAnsi"/>
          <w:b/>
          <w:color w:val="000000"/>
          <w:sz w:val="24"/>
          <w:szCs w:val="24"/>
        </w:rPr>
        <w:t xml:space="preserve">5. </w:t>
      </w:r>
      <w:r w:rsidR="00D07BD2" w:rsidRPr="00841F1F">
        <w:rPr>
          <w:rFonts w:cstheme="minorHAnsi"/>
          <w:b/>
          <w:color w:val="000000"/>
          <w:sz w:val="24"/>
          <w:szCs w:val="24"/>
        </w:rPr>
        <w:t xml:space="preserve">Impact Statement: </w:t>
      </w:r>
      <w:r w:rsidR="00D07BD2" w:rsidRPr="00841F1F">
        <w:rPr>
          <w:rFonts w:cstheme="minorHAnsi"/>
          <w:color w:val="000000"/>
          <w:sz w:val="24"/>
          <w:szCs w:val="24"/>
        </w:rPr>
        <w:t xml:space="preserve">Explain </w:t>
      </w:r>
      <w:r w:rsidR="00B92134" w:rsidRPr="00841F1F">
        <w:rPr>
          <w:rFonts w:cstheme="minorHAnsi"/>
          <w:color w:val="000000"/>
          <w:sz w:val="24"/>
          <w:szCs w:val="24"/>
        </w:rPr>
        <w:t xml:space="preserve">in detail </w:t>
      </w:r>
      <w:r w:rsidR="00D07BD2" w:rsidRPr="00841F1F">
        <w:rPr>
          <w:rFonts w:cstheme="minorHAnsi"/>
          <w:color w:val="000000"/>
          <w:sz w:val="24"/>
          <w:szCs w:val="24"/>
        </w:rPr>
        <w:t xml:space="preserve">how the project addresses the specific needs of the community where it </w:t>
      </w:r>
      <w:proofErr w:type="gramStart"/>
      <w:r w:rsidR="00D07BD2" w:rsidRPr="00841F1F">
        <w:rPr>
          <w:rFonts w:cstheme="minorHAnsi"/>
          <w:color w:val="000000"/>
          <w:sz w:val="24"/>
          <w:szCs w:val="24"/>
        </w:rPr>
        <w:t>will be implemented</w:t>
      </w:r>
      <w:proofErr w:type="gramEnd"/>
      <w:r w:rsidR="009F22A1" w:rsidRPr="00841F1F">
        <w:rPr>
          <w:rFonts w:cstheme="minorHAnsi"/>
          <w:color w:val="000000"/>
          <w:sz w:val="24"/>
          <w:szCs w:val="24"/>
        </w:rPr>
        <w:t xml:space="preserve"> and describe the impact the project will have on th</w:t>
      </w:r>
      <w:r w:rsidR="004C6E86" w:rsidRPr="00841F1F">
        <w:rPr>
          <w:rFonts w:cstheme="minorHAnsi"/>
          <w:color w:val="000000"/>
          <w:sz w:val="24"/>
          <w:szCs w:val="24"/>
        </w:rPr>
        <w:t>at</w:t>
      </w:r>
      <w:r w:rsidR="009F22A1" w:rsidRPr="00841F1F">
        <w:rPr>
          <w:rFonts w:cstheme="minorHAnsi"/>
          <w:color w:val="000000"/>
          <w:sz w:val="24"/>
          <w:szCs w:val="24"/>
        </w:rPr>
        <w:t xml:space="preserve"> community</w:t>
      </w:r>
      <w:r w:rsidR="00D07BD2" w:rsidRPr="00841F1F">
        <w:rPr>
          <w:rFonts w:cstheme="minorHAnsi"/>
          <w:color w:val="000000"/>
          <w:sz w:val="24"/>
          <w:szCs w:val="24"/>
        </w:rPr>
        <w:t>.</w:t>
      </w:r>
      <w:r w:rsidR="00D07BD2" w:rsidRPr="00D07BD2">
        <w:rPr>
          <w:rFonts w:cstheme="minorHAnsi"/>
          <w:color w:val="000000"/>
          <w:sz w:val="24"/>
          <w:szCs w:val="24"/>
        </w:rPr>
        <w:t xml:space="preserve">  </w:t>
      </w:r>
    </w:p>
    <w:p w14:paraId="6EE2AD62" w14:textId="77777777" w:rsidR="00D07BD2" w:rsidRPr="00D07BD2" w:rsidRDefault="00D07BD2" w:rsidP="00D07BD2">
      <w:pPr>
        <w:autoSpaceDE w:val="0"/>
        <w:autoSpaceDN w:val="0"/>
        <w:adjustRightInd w:val="0"/>
        <w:spacing w:after="0" w:line="240" w:lineRule="auto"/>
        <w:rPr>
          <w:rFonts w:cstheme="minorHAnsi"/>
          <w:color w:val="000000"/>
          <w:sz w:val="24"/>
          <w:szCs w:val="24"/>
        </w:rPr>
      </w:pPr>
    </w:p>
    <w:p w14:paraId="63391177" w14:textId="3F266181" w:rsidR="00B111DC" w:rsidRPr="00AA063A" w:rsidRDefault="000D2E7B" w:rsidP="00E428F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6</w:t>
      </w:r>
      <w:r w:rsidR="00E428F0" w:rsidRPr="00AA063A">
        <w:rPr>
          <w:rFonts w:cstheme="minorHAnsi"/>
          <w:b/>
          <w:bCs/>
          <w:color w:val="000000"/>
          <w:sz w:val="24"/>
          <w:szCs w:val="24"/>
        </w:rPr>
        <w:t xml:space="preserve">. </w:t>
      </w:r>
      <w:r w:rsidR="00B111DC" w:rsidRPr="00AA063A">
        <w:rPr>
          <w:rFonts w:cstheme="minorHAnsi"/>
          <w:b/>
          <w:bCs/>
          <w:color w:val="000000"/>
          <w:sz w:val="24"/>
          <w:szCs w:val="24"/>
        </w:rPr>
        <w:t>Evaluation Plan</w:t>
      </w:r>
      <w:r w:rsidR="00E664BC" w:rsidRPr="00AA063A">
        <w:rPr>
          <w:rFonts w:cstheme="minorHAnsi"/>
          <w:b/>
          <w:bCs/>
          <w:color w:val="000000"/>
          <w:sz w:val="24"/>
          <w:szCs w:val="24"/>
        </w:rPr>
        <w:t>, Goals and Objectives,</w:t>
      </w:r>
      <w:r w:rsidR="00B111DC" w:rsidRPr="00AA063A">
        <w:rPr>
          <w:rFonts w:cstheme="minorHAnsi"/>
          <w:b/>
          <w:bCs/>
          <w:color w:val="000000"/>
          <w:sz w:val="24"/>
          <w:szCs w:val="24"/>
        </w:rPr>
        <w:t xml:space="preserve"> and</w:t>
      </w:r>
      <w:r w:rsidR="00E428F0" w:rsidRPr="00AA063A">
        <w:rPr>
          <w:rFonts w:cstheme="minorHAnsi"/>
          <w:b/>
          <w:bCs/>
          <w:color w:val="000000"/>
          <w:sz w:val="24"/>
          <w:szCs w:val="24"/>
        </w:rPr>
        <w:t xml:space="preserve"> Outcome</w:t>
      </w:r>
      <w:r w:rsidR="004A2B0D" w:rsidRPr="00AA063A">
        <w:rPr>
          <w:rFonts w:cstheme="minorHAnsi"/>
          <w:b/>
          <w:bCs/>
          <w:color w:val="000000"/>
          <w:sz w:val="24"/>
          <w:szCs w:val="24"/>
        </w:rPr>
        <w:t>-</w:t>
      </w:r>
      <w:r w:rsidR="00E428F0" w:rsidRPr="00AA063A">
        <w:rPr>
          <w:rFonts w:cstheme="minorHAnsi"/>
          <w:b/>
          <w:bCs/>
          <w:color w:val="000000"/>
          <w:sz w:val="24"/>
          <w:szCs w:val="24"/>
        </w:rPr>
        <w:t xml:space="preserve">Based Performance Measures: </w:t>
      </w:r>
      <w:r w:rsidR="00A55288" w:rsidRPr="00AA063A">
        <w:rPr>
          <w:rFonts w:cstheme="minorHAnsi"/>
          <w:bCs/>
          <w:color w:val="000000"/>
          <w:sz w:val="24"/>
          <w:szCs w:val="24"/>
        </w:rPr>
        <w:t>Each</w:t>
      </w:r>
      <w:r w:rsidR="00A55288" w:rsidRPr="00AA063A">
        <w:rPr>
          <w:rFonts w:cstheme="minorHAnsi"/>
          <w:b/>
          <w:bCs/>
          <w:color w:val="000000"/>
          <w:sz w:val="24"/>
          <w:szCs w:val="24"/>
        </w:rPr>
        <w:t xml:space="preserve"> </w:t>
      </w:r>
      <w:r w:rsidR="00A55288" w:rsidRPr="00D04198">
        <w:rPr>
          <w:rFonts w:cstheme="minorHAnsi"/>
          <w:bCs/>
          <w:color w:val="000000"/>
          <w:sz w:val="24"/>
          <w:szCs w:val="24"/>
        </w:rPr>
        <w:t>a</w:t>
      </w:r>
      <w:r w:rsidR="00A55288" w:rsidRPr="00AA063A">
        <w:rPr>
          <w:rFonts w:cstheme="minorHAnsi"/>
          <w:color w:val="000000"/>
          <w:sz w:val="24"/>
          <w:szCs w:val="24"/>
        </w:rPr>
        <w:t xml:space="preserve">pplicant must submit an evaluation plan that describes how the applicant intends to maintain records of services provided, how services </w:t>
      </w:r>
      <w:proofErr w:type="gramStart"/>
      <w:r w:rsidR="00A55288" w:rsidRPr="00AA063A">
        <w:rPr>
          <w:rFonts w:cstheme="minorHAnsi"/>
          <w:color w:val="000000"/>
          <w:sz w:val="24"/>
          <w:szCs w:val="24"/>
        </w:rPr>
        <w:t>are provided</w:t>
      </w:r>
      <w:proofErr w:type="gramEnd"/>
      <w:r w:rsidR="00A55288" w:rsidRPr="00AA063A">
        <w:rPr>
          <w:rFonts w:cstheme="minorHAnsi"/>
          <w:color w:val="000000"/>
          <w:sz w:val="24"/>
          <w:szCs w:val="24"/>
        </w:rPr>
        <w:t xml:space="preserve">, and how the desired or intended changes and effects will be measured. </w:t>
      </w:r>
    </w:p>
    <w:p w14:paraId="3F20C698" w14:textId="77777777" w:rsidR="008F6DBF" w:rsidRPr="00C06FFA" w:rsidRDefault="008F6DBF" w:rsidP="008F6DBF">
      <w:pPr>
        <w:autoSpaceDE w:val="0"/>
        <w:autoSpaceDN w:val="0"/>
        <w:adjustRightInd w:val="0"/>
        <w:spacing w:after="0" w:line="240" w:lineRule="auto"/>
        <w:rPr>
          <w:rFonts w:cstheme="minorHAnsi"/>
          <w:color w:val="000000"/>
          <w:sz w:val="24"/>
          <w:szCs w:val="24"/>
          <w:highlight w:val="yellow"/>
        </w:rPr>
      </w:pPr>
    </w:p>
    <w:p w14:paraId="0652066E" w14:textId="6C82D6E5" w:rsidR="008F6DBF" w:rsidRPr="00841F1F" w:rsidRDefault="008F6DBF" w:rsidP="008F6DBF">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T</w:t>
      </w:r>
      <w:r w:rsidR="00EC4288" w:rsidRPr="00841F1F">
        <w:rPr>
          <w:rFonts w:cstheme="minorHAnsi"/>
          <w:color w:val="000000"/>
          <w:sz w:val="24"/>
          <w:szCs w:val="24"/>
        </w:rPr>
        <w:t xml:space="preserve">ier </w:t>
      </w:r>
      <w:r w:rsidR="00C06FFA" w:rsidRPr="00841F1F">
        <w:rPr>
          <w:rFonts w:cstheme="minorHAnsi"/>
          <w:color w:val="000000"/>
          <w:sz w:val="24"/>
          <w:szCs w:val="24"/>
        </w:rPr>
        <w:t xml:space="preserve">2 </w:t>
      </w:r>
      <w:r w:rsidR="00EC4288" w:rsidRPr="00841F1F">
        <w:rPr>
          <w:rFonts w:cstheme="minorHAnsi"/>
          <w:color w:val="000000"/>
          <w:sz w:val="24"/>
          <w:szCs w:val="24"/>
        </w:rPr>
        <w:t>applications must</w:t>
      </w:r>
      <w:r w:rsidRPr="00841F1F">
        <w:rPr>
          <w:rFonts w:cstheme="minorHAnsi"/>
          <w:color w:val="000000"/>
          <w:sz w:val="24"/>
          <w:szCs w:val="24"/>
        </w:rPr>
        <w:t xml:space="preserve"> include a logic model for the programmatic approach, a clear articulation of the program elements (e.g., </w:t>
      </w:r>
      <w:proofErr w:type="gramStart"/>
      <w:r w:rsidRPr="00841F1F">
        <w:rPr>
          <w:rFonts w:cstheme="minorHAnsi"/>
          <w:color w:val="000000"/>
          <w:sz w:val="24"/>
          <w:szCs w:val="24"/>
        </w:rPr>
        <w:t>What</w:t>
      </w:r>
      <w:proofErr w:type="gramEnd"/>
      <w:r w:rsidRPr="00841F1F">
        <w:rPr>
          <w:rFonts w:cstheme="minorHAnsi"/>
          <w:color w:val="000000"/>
          <w:sz w:val="24"/>
          <w:szCs w:val="24"/>
        </w:rPr>
        <w:t xml:space="preserve"> is being delivered? By whom? How? What is the theory of change?), and proposed evaluation measures for each component. No other evaluation is necessary.</w:t>
      </w:r>
    </w:p>
    <w:p w14:paraId="3D5C3485" w14:textId="7CD93DFD" w:rsidR="008F6DBF" w:rsidRPr="00841F1F" w:rsidRDefault="008F6DBF" w:rsidP="008F6DBF">
      <w:pPr>
        <w:autoSpaceDE w:val="0"/>
        <w:autoSpaceDN w:val="0"/>
        <w:adjustRightInd w:val="0"/>
        <w:spacing w:after="0" w:line="240" w:lineRule="auto"/>
        <w:rPr>
          <w:rFonts w:cstheme="minorHAnsi"/>
          <w:color w:val="000000"/>
          <w:sz w:val="24"/>
          <w:szCs w:val="24"/>
        </w:rPr>
      </w:pPr>
    </w:p>
    <w:p w14:paraId="424F4A2D" w14:textId="793381A9" w:rsidR="00EC4288" w:rsidRPr="008D60D5" w:rsidRDefault="008F6DBF" w:rsidP="00EC4288">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 xml:space="preserve">Tier </w:t>
      </w:r>
      <w:r w:rsidR="00C06FFA" w:rsidRPr="00841F1F">
        <w:rPr>
          <w:rFonts w:cstheme="minorHAnsi"/>
          <w:color w:val="000000"/>
          <w:sz w:val="24"/>
          <w:szCs w:val="24"/>
        </w:rPr>
        <w:t>3</w:t>
      </w:r>
      <w:r w:rsidRPr="00841F1F">
        <w:rPr>
          <w:rFonts w:cstheme="minorHAnsi"/>
          <w:color w:val="000000"/>
          <w:sz w:val="24"/>
          <w:szCs w:val="24"/>
        </w:rPr>
        <w:t xml:space="preserve"> </w:t>
      </w:r>
      <w:r w:rsidR="00EC4288" w:rsidRPr="00841F1F">
        <w:rPr>
          <w:rFonts w:cstheme="minorHAnsi"/>
          <w:color w:val="000000"/>
          <w:sz w:val="24"/>
          <w:szCs w:val="24"/>
        </w:rPr>
        <w:t>applications</w:t>
      </w:r>
      <w:r w:rsidR="00EC4288" w:rsidRPr="008D60D5">
        <w:rPr>
          <w:rFonts w:cstheme="minorHAnsi"/>
          <w:color w:val="000000"/>
          <w:sz w:val="24"/>
          <w:szCs w:val="24"/>
        </w:rPr>
        <w:t xml:space="preserve"> must</w:t>
      </w:r>
      <w:r w:rsidRPr="008D60D5">
        <w:rPr>
          <w:rFonts w:cstheme="minorHAnsi"/>
          <w:color w:val="000000"/>
          <w:sz w:val="24"/>
          <w:szCs w:val="24"/>
        </w:rPr>
        <w:t xml:space="preserve"> include </w:t>
      </w:r>
      <w:r w:rsidR="00EC4288" w:rsidRPr="008D60D5">
        <w:rPr>
          <w:rFonts w:cstheme="minorHAnsi"/>
          <w:color w:val="000000"/>
          <w:sz w:val="24"/>
          <w:szCs w:val="24"/>
        </w:rPr>
        <w:t xml:space="preserve">a logic model for the programmatic approach, a clear articulation of the program elements, a plan for fidelity of implementation, and an evaluation plan that includes anticipated outputs and outcomes measures. </w:t>
      </w:r>
    </w:p>
    <w:p w14:paraId="352C2087" w14:textId="169E3932" w:rsidR="008F6DBF" w:rsidRPr="008D60D5" w:rsidRDefault="008F6DBF" w:rsidP="008F6DBF">
      <w:pPr>
        <w:autoSpaceDE w:val="0"/>
        <w:autoSpaceDN w:val="0"/>
        <w:adjustRightInd w:val="0"/>
        <w:spacing w:after="0" w:line="240" w:lineRule="auto"/>
        <w:rPr>
          <w:rFonts w:cstheme="minorHAnsi"/>
          <w:color w:val="000000"/>
          <w:sz w:val="24"/>
          <w:szCs w:val="24"/>
        </w:rPr>
      </w:pPr>
    </w:p>
    <w:p w14:paraId="7CA587AE" w14:textId="43D9E3F4" w:rsidR="002B54A1" w:rsidRDefault="002B54A1" w:rsidP="00EC4288">
      <w:pPr>
        <w:autoSpaceDE w:val="0"/>
        <w:autoSpaceDN w:val="0"/>
        <w:adjustRightInd w:val="0"/>
        <w:spacing w:after="0" w:line="240" w:lineRule="auto"/>
        <w:rPr>
          <w:rFonts w:cstheme="minorHAnsi"/>
          <w:color w:val="000000"/>
          <w:sz w:val="24"/>
          <w:szCs w:val="24"/>
        </w:rPr>
      </w:pPr>
      <w:r w:rsidRPr="008D60D5">
        <w:rPr>
          <w:rFonts w:cstheme="minorHAnsi"/>
          <w:b/>
          <w:color w:val="000000"/>
          <w:sz w:val="24"/>
          <w:szCs w:val="24"/>
        </w:rPr>
        <w:t>Logic Model:</w:t>
      </w:r>
      <w:r w:rsidRPr="008D60D5">
        <w:rPr>
          <w:rFonts w:cstheme="minorHAnsi"/>
          <w:color w:val="000000"/>
          <w:sz w:val="24"/>
          <w:szCs w:val="24"/>
        </w:rPr>
        <w:t xml:space="preserve"> graphic depiction (</w:t>
      </w:r>
      <w:r w:rsidR="009B2839" w:rsidRPr="008D60D5">
        <w:rPr>
          <w:rFonts w:cstheme="minorHAnsi"/>
          <w:color w:val="000000"/>
          <w:sz w:val="24"/>
          <w:szCs w:val="24"/>
        </w:rPr>
        <w:t>chart</w:t>
      </w:r>
      <w:r w:rsidRPr="008D60D5">
        <w:rPr>
          <w:rFonts w:cstheme="minorHAnsi"/>
          <w:color w:val="000000"/>
          <w:sz w:val="24"/>
          <w:szCs w:val="24"/>
        </w:rPr>
        <w:t>) that presents the shared relationships among the resources, activities, outputs</w:t>
      </w:r>
      <w:r w:rsidR="009B2839" w:rsidRPr="008D60D5">
        <w:rPr>
          <w:rFonts w:cstheme="minorHAnsi"/>
          <w:color w:val="000000"/>
          <w:sz w:val="24"/>
          <w:szCs w:val="24"/>
        </w:rPr>
        <w:t xml:space="preserve"> and </w:t>
      </w:r>
      <w:r w:rsidRPr="008D60D5">
        <w:rPr>
          <w:rFonts w:cstheme="minorHAnsi"/>
          <w:color w:val="000000"/>
          <w:sz w:val="24"/>
          <w:szCs w:val="24"/>
        </w:rPr>
        <w:t>outcomes for your program</w:t>
      </w:r>
      <w:r w:rsidR="009B2839" w:rsidRPr="008D60D5">
        <w:rPr>
          <w:rFonts w:cstheme="minorHAnsi"/>
          <w:color w:val="000000"/>
          <w:sz w:val="24"/>
          <w:szCs w:val="24"/>
        </w:rPr>
        <w:t>.</w:t>
      </w:r>
    </w:p>
    <w:p w14:paraId="62F6119E" w14:textId="77777777" w:rsidR="002B54A1" w:rsidRDefault="002B54A1" w:rsidP="00EC4288">
      <w:pPr>
        <w:autoSpaceDE w:val="0"/>
        <w:autoSpaceDN w:val="0"/>
        <w:adjustRightInd w:val="0"/>
        <w:spacing w:after="0" w:line="240" w:lineRule="auto"/>
        <w:rPr>
          <w:rFonts w:cstheme="minorHAnsi"/>
          <w:color w:val="000000"/>
          <w:sz w:val="24"/>
          <w:szCs w:val="24"/>
        </w:rPr>
      </w:pPr>
    </w:p>
    <w:p w14:paraId="5716B3C7" w14:textId="00E4C213" w:rsidR="00EC4288" w:rsidRPr="00AA063A" w:rsidRDefault="00EC4288" w:rsidP="00EC4288">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lastRenderedPageBreak/>
        <w:t>Each application must include clearly defined goals, objectives, and outcome-based performance measures and available data sources to use to track measures.</w:t>
      </w:r>
    </w:p>
    <w:p w14:paraId="3F05881F"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243DB1D" w14:textId="77777777" w:rsidR="004A2B0D"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G</w:t>
      </w:r>
      <w:r w:rsidR="0029327A" w:rsidRPr="00AA063A">
        <w:rPr>
          <w:rFonts w:cstheme="minorHAnsi"/>
          <w:b/>
          <w:color w:val="000000"/>
          <w:sz w:val="24"/>
          <w:szCs w:val="24"/>
        </w:rPr>
        <w:t>oals</w:t>
      </w:r>
      <w:r w:rsidRPr="00AA063A">
        <w:rPr>
          <w:rFonts w:cstheme="minorHAnsi"/>
          <w:color w:val="000000"/>
          <w:sz w:val="24"/>
          <w:szCs w:val="24"/>
        </w:rPr>
        <w:t>: Provide a broad statement that conveys, in general terms, the pro</w:t>
      </w:r>
      <w:r w:rsidR="0029327A" w:rsidRPr="00AA063A">
        <w:rPr>
          <w:rFonts w:cstheme="minorHAnsi"/>
          <w:color w:val="000000"/>
          <w:sz w:val="24"/>
          <w:szCs w:val="24"/>
        </w:rPr>
        <w:t>ject</w:t>
      </w:r>
      <w:r w:rsidRPr="00AA063A">
        <w:rPr>
          <w:rFonts w:cstheme="minorHAnsi"/>
          <w:color w:val="000000"/>
          <w:sz w:val="24"/>
          <w:szCs w:val="24"/>
        </w:rPr>
        <w:t>’s intent</w:t>
      </w:r>
      <w:r w:rsidR="00145BC6" w:rsidRPr="00AA063A">
        <w:rPr>
          <w:rFonts w:cstheme="minorHAnsi"/>
          <w:color w:val="000000"/>
          <w:sz w:val="24"/>
          <w:szCs w:val="24"/>
        </w:rPr>
        <w:t xml:space="preserve"> </w:t>
      </w:r>
      <w:r w:rsidRPr="00AA063A">
        <w:rPr>
          <w:rFonts w:cstheme="minorHAnsi"/>
          <w:color w:val="000000"/>
          <w:sz w:val="24"/>
          <w:szCs w:val="24"/>
        </w:rPr>
        <w:t>to change, reduce, or eliminate the problem described. Goals identify the pro</w:t>
      </w:r>
      <w:r w:rsidR="0029327A" w:rsidRPr="00AA063A">
        <w:rPr>
          <w:rFonts w:cstheme="minorHAnsi"/>
          <w:color w:val="000000"/>
          <w:sz w:val="24"/>
          <w:szCs w:val="24"/>
        </w:rPr>
        <w:t>ject</w:t>
      </w:r>
      <w:r w:rsidRPr="00AA063A">
        <w:rPr>
          <w:rFonts w:cstheme="minorHAnsi"/>
          <w:color w:val="000000"/>
          <w:sz w:val="24"/>
          <w:szCs w:val="24"/>
        </w:rPr>
        <w:t>’s</w:t>
      </w:r>
      <w:r w:rsidR="0090572D" w:rsidRPr="00AA063A">
        <w:rPr>
          <w:rFonts w:cstheme="minorHAnsi"/>
          <w:color w:val="000000"/>
          <w:sz w:val="24"/>
          <w:szCs w:val="24"/>
        </w:rPr>
        <w:t xml:space="preserve"> </w:t>
      </w:r>
      <w:r w:rsidRPr="00AA063A">
        <w:rPr>
          <w:rFonts w:cstheme="minorHAnsi"/>
          <w:color w:val="000000"/>
          <w:sz w:val="24"/>
          <w:szCs w:val="24"/>
        </w:rPr>
        <w:t>intended short and long-term results for the anticipated funding year</w:t>
      </w:r>
      <w:r w:rsidR="004A2B0D" w:rsidRPr="00AA063A">
        <w:rPr>
          <w:rFonts w:cstheme="minorHAnsi"/>
          <w:color w:val="000000"/>
          <w:sz w:val="24"/>
          <w:szCs w:val="24"/>
        </w:rPr>
        <w:t>. Explain how the pro</w:t>
      </w:r>
      <w:r w:rsidR="00916626" w:rsidRPr="00AA063A">
        <w:rPr>
          <w:rFonts w:cstheme="minorHAnsi"/>
          <w:color w:val="000000"/>
          <w:sz w:val="24"/>
          <w:szCs w:val="24"/>
        </w:rPr>
        <w:t>ject</w:t>
      </w:r>
      <w:r w:rsidR="004A2B0D" w:rsidRPr="00AA063A">
        <w:rPr>
          <w:rFonts w:cstheme="minorHAnsi"/>
          <w:color w:val="000000"/>
          <w:sz w:val="24"/>
          <w:szCs w:val="24"/>
        </w:rPr>
        <w:t xml:space="preserve"> will accomplish the goals.</w:t>
      </w:r>
    </w:p>
    <w:p w14:paraId="1039B6D0"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112703C9"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color w:val="000000"/>
          <w:sz w:val="24"/>
          <w:szCs w:val="24"/>
        </w:rPr>
        <w:t>O</w:t>
      </w:r>
      <w:r w:rsidR="0029327A" w:rsidRPr="00AA063A">
        <w:rPr>
          <w:rFonts w:cstheme="minorHAnsi"/>
          <w:b/>
          <w:color w:val="000000"/>
          <w:sz w:val="24"/>
          <w:szCs w:val="24"/>
        </w:rPr>
        <w:t>bjectives</w:t>
      </w:r>
      <w:r w:rsidRPr="00AA063A">
        <w:rPr>
          <w:rFonts w:cstheme="minorHAnsi"/>
          <w:color w:val="000000"/>
          <w:sz w:val="24"/>
          <w:szCs w:val="24"/>
        </w:rPr>
        <w:t>: Objectives are</w:t>
      </w:r>
      <w:r w:rsidR="004A2B0D" w:rsidRPr="00AA063A">
        <w:rPr>
          <w:rFonts w:cstheme="minorHAnsi"/>
          <w:color w:val="000000"/>
          <w:sz w:val="24"/>
          <w:szCs w:val="24"/>
        </w:rPr>
        <w:t xml:space="preserve"> </w:t>
      </w:r>
      <w:r w:rsidRPr="00AA063A">
        <w:rPr>
          <w:rFonts w:cstheme="minorHAnsi"/>
          <w:color w:val="000000"/>
          <w:sz w:val="24"/>
          <w:szCs w:val="24"/>
        </w:rPr>
        <w:t>specific, quantifiable statements of the pro</w:t>
      </w:r>
      <w:r w:rsidR="0029327A" w:rsidRPr="00AA063A">
        <w:rPr>
          <w:rFonts w:cstheme="minorHAnsi"/>
          <w:color w:val="000000"/>
          <w:sz w:val="24"/>
          <w:szCs w:val="24"/>
        </w:rPr>
        <w:t>ject’</w:t>
      </w:r>
      <w:r w:rsidRPr="00AA063A">
        <w:rPr>
          <w:rFonts w:cstheme="minorHAnsi"/>
          <w:color w:val="000000"/>
          <w:sz w:val="24"/>
          <w:szCs w:val="24"/>
        </w:rPr>
        <w:t>s desired results, and should include the</w:t>
      </w:r>
      <w:r w:rsidR="004A2B0D" w:rsidRPr="00AA063A">
        <w:rPr>
          <w:rFonts w:cstheme="minorHAnsi"/>
          <w:color w:val="000000"/>
          <w:sz w:val="24"/>
          <w:szCs w:val="24"/>
        </w:rPr>
        <w:t xml:space="preserve"> </w:t>
      </w:r>
      <w:r w:rsidRPr="00AA063A">
        <w:rPr>
          <w:rFonts w:cstheme="minorHAnsi"/>
          <w:color w:val="000000"/>
          <w:sz w:val="24"/>
          <w:szCs w:val="24"/>
        </w:rPr>
        <w:t>target level of achievement, thereby further defining goals and providing the means to</w:t>
      </w:r>
      <w:r w:rsidR="004A2B0D" w:rsidRPr="00AA063A">
        <w:rPr>
          <w:rFonts w:cstheme="minorHAnsi"/>
          <w:color w:val="000000"/>
          <w:sz w:val="24"/>
          <w:szCs w:val="24"/>
        </w:rPr>
        <w:t xml:space="preserve"> </w:t>
      </w:r>
      <w:r w:rsidRPr="00AA063A">
        <w:rPr>
          <w:rFonts w:cstheme="minorHAnsi"/>
          <w:color w:val="000000"/>
          <w:sz w:val="24"/>
          <w:szCs w:val="24"/>
        </w:rPr>
        <w:t>measure pro</w:t>
      </w:r>
      <w:r w:rsidR="00916626" w:rsidRPr="00AA063A">
        <w:rPr>
          <w:rFonts w:cstheme="minorHAnsi"/>
          <w:color w:val="000000"/>
          <w:sz w:val="24"/>
          <w:szCs w:val="24"/>
        </w:rPr>
        <w:t>ject</w:t>
      </w:r>
      <w:r w:rsidRPr="00AA063A">
        <w:rPr>
          <w:rFonts w:cstheme="minorHAnsi"/>
          <w:color w:val="000000"/>
          <w:sz w:val="24"/>
          <w:szCs w:val="24"/>
        </w:rPr>
        <w:t xml:space="preserve"> performance.</w:t>
      </w:r>
    </w:p>
    <w:p w14:paraId="20C8EEAB" w14:textId="77777777" w:rsidR="004A2B0D" w:rsidRPr="00AA063A" w:rsidRDefault="004A2B0D" w:rsidP="00E428F0">
      <w:pPr>
        <w:autoSpaceDE w:val="0"/>
        <w:autoSpaceDN w:val="0"/>
        <w:adjustRightInd w:val="0"/>
        <w:spacing w:after="0" w:line="240" w:lineRule="auto"/>
        <w:rPr>
          <w:rFonts w:cstheme="minorHAnsi"/>
          <w:color w:val="000000"/>
          <w:sz w:val="24"/>
          <w:szCs w:val="24"/>
        </w:rPr>
      </w:pPr>
    </w:p>
    <w:p w14:paraId="5778D5E2" w14:textId="10D8D265" w:rsidR="004A2B0D" w:rsidRPr="00AA063A" w:rsidRDefault="00E428F0" w:rsidP="004A2B0D">
      <w:pPr>
        <w:autoSpaceDE w:val="0"/>
        <w:autoSpaceDN w:val="0"/>
        <w:adjustRightInd w:val="0"/>
        <w:spacing w:after="0" w:line="240" w:lineRule="auto"/>
        <w:rPr>
          <w:rFonts w:cstheme="minorHAnsi"/>
          <w:color w:val="222222"/>
          <w:sz w:val="24"/>
          <w:szCs w:val="24"/>
        </w:rPr>
      </w:pPr>
      <w:r w:rsidRPr="00AA063A">
        <w:rPr>
          <w:rFonts w:cstheme="minorHAnsi"/>
          <w:b/>
          <w:color w:val="000000"/>
          <w:sz w:val="24"/>
          <w:szCs w:val="24"/>
        </w:rPr>
        <w:t>O</w:t>
      </w:r>
      <w:r w:rsidR="0029327A" w:rsidRPr="00AA063A">
        <w:rPr>
          <w:rFonts w:cstheme="minorHAnsi"/>
          <w:b/>
          <w:color w:val="000000"/>
          <w:sz w:val="24"/>
          <w:szCs w:val="24"/>
        </w:rPr>
        <w:t>utcome-based Performance Measures</w:t>
      </w:r>
      <w:r w:rsidRPr="00AA063A">
        <w:rPr>
          <w:rFonts w:cstheme="minorHAnsi"/>
          <w:color w:val="000000"/>
          <w:sz w:val="24"/>
          <w:szCs w:val="24"/>
        </w:rPr>
        <w:t xml:space="preserve">: The </w:t>
      </w:r>
      <w:r w:rsidR="004A2B0D" w:rsidRPr="00AA063A">
        <w:rPr>
          <w:rFonts w:cstheme="minorHAnsi"/>
          <w:color w:val="000000"/>
          <w:sz w:val="24"/>
          <w:szCs w:val="24"/>
        </w:rPr>
        <w:t>UB</w:t>
      </w:r>
      <w:r w:rsidR="003E056B">
        <w:rPr>
          <w:rFonts w:cstheme="minorHAnsi"/>
          <w:color w:val="000000"/>
          <w:sz w:val="24"/>
          <w:szCs w:val="24"/>
        </w:rPr>
        <w:t>alt</w:t>
      </w:r>
      <w:r w:rsidRPr="00AA063A">
        <w:rPr>
          <w:rFonts w:cstheme="minorHAnsi"/>
          <w:color w:val="000000"/>
          <w:sz w:val="24"/>
          <w:szCs w:val="24"/>
        </w:rPr>
        <w:t xml:space="preserve"> encourages projects to focus on delivering </w:t>
      </w:r>
      <w:r w:rsidR="004C2B9F" w:rsidRPr="00AA063A">
        <w:rPr>
          <w:rFonts w:cstheme="minorHAnsi"/>
          <w:color w:val="000000"/>
          <w:sz w:val="24"/>
          <w:szCs w:val="24"/>
        </w:rPr>
        <w:t xml:space="preserve">products and </w:t>
      </w:r>
      <w:r w:rsidRPr="00AA063A">
        <w:rPr>
          <w:rFonts w:cstheme="minorHAnsi"/>
          <w:color w:val="000000"/>
          <w:sz w:val="24"/>
          <w:szCs w:val="24"/>
        </w:rPr>
        <w:t>services and show</w:t>
      </w:r>
      <w:r w:rsidR="004A2B0D" w:rsidRPr="00AA063A">
        <w:rPr>
          <w:rFonts w:cstheme="minorHAnsi"/>
          <w:color w:val="000000"/>
          <w:sz w:val="24"/>
          <w:szCs w:val="24"/>
        </w:rPr>
        <w:t xml:space="preserve"> </w:t>
      </w:r>
      <w:r w:rsidRPr="00AA063A">
        <w:rPr>
          <w:rFonts w:cstheme="minorHAnsi"/>
          <w:color w:val="000000"/>
          <w:sz w:val="24"/>
          <w:szCs w:val="24"/>
        </w:rPr>
        <w:t xml:space="preserve">their </w:t>
      </w:r>
      <w:r w:rsidR="004A2B0D" w:rsidRPr="00AA063A">
        <w:rPr>
          <w:rFonts w:cstheme="minorHAnsi"/>
          <w:color w:val="000000"/>
          <w:sz w:val="24"/>
          <w:szCs w:val="24"/>
        </w:rPr>
        <w:t xml:space="preserve">efficiency and </w:t>
      </w:r>
      <w:r w:rsidRPr="00AA063A">
        <w:rPr>
          <w:rFonts w:cstheme="minorHAnsi"/>
          <w:color w:val="000000"/>
          <w:sz w:val="24"/>
          <w:szCs w:val="24"/>
        </w:rPr>
        <w:t xml:space="preserve">effectiveness via outcome measures. </w:t>
      </w:r>
    </w:p>
    <w:p w14:paraId="51B22F0B" w14:textId="77777777" w:rsidR="004A2B0D" w:rsidRPr="00AA063A" w:rsidRDefault="004A2B0D" w:rsidP="004A2B0D">
      <w:pPr>
        <w:autoSpaceDE w:val="0"/>
        <w:autoSpaceDN w:val="0"/>
        <w:adjustRightInd w:val="0"/>
        <w:spacing w:after="0" w:line="240" w:lineRule="auto"/>
        <w:rPr>
          <w:rFonts w:cstheme="minorHAnsi"/>
          <w:i/>
          <w:iCs/>
          <w:color w:val="000000"/>
          <w:sz w:val="24"/>
          <w:szCs w:val="24"/>
        </w:rPr>
      </w:pPr>
    </w:p>
    <w:p w14:paraId="3BC3A112" w14:textId="1A3B1631" w:rsidR="00E428F0" w:rsidRPr="00AA063A" w:rsidRDefault="000D2E7B" w:rsidP="00E428F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7</w:t>
      </w:r>
      <w:r w:rsidR="00E428F0" w:rsidRPr="00AA063A">
        <w:rPr>
          <w:rFonts w:cstheme="minorHAnsi"/>
          <w:b/>
          <w:bCs/>
          <w:color w:val="000000"/>
          <w:sz w:val="24"/>
          <w:szCs w:val="24"/>
        </w:rPr>
        <w:t xml:space="preserve">. Strategy and Timeline: </w:t>
      </w:r>
      <w:r w:rsidR="00E428F0" w:rsidRPr="00AA063A">
        <w:rPr>
          <w:rFonts w:cstheme="minorHAnsi"/>
          <w:color w:val="000000"/>
          <w:sz w:val="24"/>
          <w:szCs w:val="24"/>
        </w:rPr>
        <w:t>This section details any planning process undertaken in</w:t>
      </w:r>
      <w:r w:rsidR="004C2B9F" w:rsidRPr="00AA063A">
        <w:rPr>
          <w:rFonts w:cstheme="minorHAnsi"/>
          <w:color w:val="000000"/>
          <w:sz w:val="24"/>
          <w:szCs w:val="24"/>
        </w:rPr>
        <w:t xml:space="preserve"> </w:t>
      </w:r>
      <w:r w:rsidR="00E428F0" w:rsidRPr="00AA063A">
        <w:rPr>
          <w:rFonts w:cstheme="minorHAnsi"/>
          <w:color w:val="000000"/>
          <w:sz w:val="24"/>
          <w:szCs w:val="24"/>
        </w:rPr>
        <w:t xml:space="preserve">developing the plan of response. Further, it should provide an overview of the strategy to </w:t>
      </w:r>
      <w:proofErr w:type="gramStart"/>
      <w:r w:rsidR="00E428F0" w:rsidRPr="00AA063A">
        <w:rPr>
          <w:rFonts w:cstheme="minorHAnsi"/>
          <w:color w:val="000000"/>
          <w:sz w:val="24"/>
          <w:szCs w:val="24"/>
        </w:rPr>
        <w:t>be</w:t>
      </w:r>
      <w:r w:rsidR="004C2B9F" w:rsidRPr="00AA063A">
        <w:rPr>
          <w:rFonts w:cstheme="minorHAnsi"/>
          <w:color w:val="000000"/>
          <w:sz w:val="24"/>
          <w:szCs w:val="24"/>
        </w:rPr>
        <w:t xml:space="preserve"> </w:t>
      </w:r>
      <w:r w:rsidR="00E428F0" w:rsidRPr="00AA063A">
        <w:rPr>
          <w:rFonts w:cstheme="minorHAnsi"/>
          <w:color w:val="000000"/>
          <w:sz w:val="24"/>
          <w:szCs w:val="24"/>
        </w:rPr>
        <w:t>employed</w:t>
      </w:r>
      <w:proofErr w:type="gramEnd"/>
      <w:r w:rsidR="00E428F0" w:rsidRPr="00AA063A">
        <w:rPr>
          <w:rFonts w:cstheme="minorHAnsi"/>
          <w:color w:val="000000"/>
          <w:sz w:val="24"/>
          <w:szCs w:val="24"/>
        </w:rPr>
        <w:t xml:space="preserve"> and the timeline for implementing the strategy. Include linkages to other</w:t>
      </w:r>
      <w:r w:rsidR="00895EE1" w:rsidRPr="00AA063A">
        <w:rPr>
          <w:rFonts w:cstheme="minorHAnsi"/>
          <w:color w:val="000000"/>
          <w:sz w:val="24"/>
          <w:szCs w:val="24"/>
        </w:rPr>
        <w:t xml:space="preserve"> </w:t>
      </w:r>
      <w:r w:rsidR="00E428F0" w:rsidRPr="00AA063A">
        <w:rPr>
          <w:rFonts w:cstheme="minorHAnsi"/>
          <w:color w:val="000000"/>
          <w:sz w:val="24"/>
          <w:szCs w:val="24"/>
        </w:rPr>
        <w:t xml:space="preserve">programs, organizations, and stakeholders that will be involved in or impacted by </w:t>
      </w:r>
      <w:r w:rsidR="009B1CBE" w:rsidRPr="00AA063A">
        <w:rPr>
          <w:rFonts w:cstheme="minorHAnsi"/>
          <w:color w:val="000000"/>
          <w:sz w:val="24"/>
          <w:szCs w:val="24"/>
        </w:rPr>
        <w:t>your</w:t>
      </w:r>
      <w:r w:rsidR="00E428F0" w:rsidRPr="00AA063A">
        <w:rPr>
          <w:rFonts w:cstheme="minorHAnsi"/>
          <w:color w:val="000000"/>
          <w:sz w:val="24"/>
          <w:szCs w:val="24"/>
        </w:rPr>
        <w:t xml:space="preserve"> program.</w:t>
      </w:r>
    </w:p>
    <w:p w14:paraId="5B0714D7"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39B76C20"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a detailed timeline/work plan. This timeline/work plan must include:</w:t>
      </w:r>
    </w:p>
    <w:p w14:paraId="4CBBD04E"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Key tasks that must be carried out to implement the pro</w:t>
      </w:r>
      <w:r w:rsidR="0029327A" w:rsidRPr="00AA063A">
        <w:rPr>
          <w:rFonts w:cstheme="minorHAnsi"/>
          <w:color w:val="000000"/>
          <w:sz w:val="24"/>
          <w:szCs w:val="24"/>
        </w:rPr>
        <w:t>ject</w:t>
      </w:r>
      <w:r w:rsidRPr="00AA063A">
        <w:rPr>
          <w:rFonts w:cstheme="minorHAnsi"/>
          <w:color w:val="000000"/>
          <w:sz w:val="24"/>
          <w:szCs w:val="24"/>
        </w:rPr>
        <w:t xml:space="preserve"> successfully</w:t>
      </w:r>
    </w:p>
    <w:p w14:paraId="5C332184"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Person(s) responsible for seeing that each task is completed within the proposed timeline</w:t>
      </w:r>
    </w:p>
    <w:p w14:paraId="3099B559" w14:textId="77777777" w:rsidR="00E428F0" w:rsidRPr="00AA063A" w:rsidRDefault="00E428F0" w:rsidP="004C2B9F">
      <w:pPr>
        <w:pStyle w:val="ListParagraph"/>
        <w:numPr>
          <w:ilvl w:val="0"/>
          <w:numId w:val="8"/>
        </w:num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Target dates for task completion</w:t>
      </w:r>
    </w:p>
    <w:p w14:paraId="13CEDC7E"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01ED9A5B" w14:textId="06246B67" w:rsidR="00612265"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8</w:t>
      </w:r>
      <w:r w:rsidR="00E428F0" w:rsidRPr="00AA063A">
        <w:rPr>
          <w:rFonts w:cstheme="minorHAnsi"/>
          <w:b/>
          <w:bCs/>
          <w:color w:val="000000"/>
          <w:sz w:val="24"/>
          <w:szCs w:val="24"/>
        </w:rPr>
        <w:t xml:space="preserve">. Management Capabilities: </w:t>
      </w:r>
    </w:p>
    <w:p w14:paraId="13473A9A"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Qualifications and Experience:</w:t>
      </w:r>
      <w:r w:rsidR="00612265" w:rsidRPr="00AA063A">
        <w:rPr>
          <w:rFonts w:cstheme="minorHAnsi"/>
          <w:color w:val="000000"/>
          <w:sz w:val="24"/>
          <w:szCs w:val="24"/>
        </w:rPr>
        <w:t xml:space="preserve"> </w:t>
      </w:r>
      <w:r w:rsidRPr="00AA063A">
        <w:rPr>
          <w:rFonts w:cstheme="minorHAnsi"/>
          <w:color w:val="000000"/>
          <w:sz w:val="24"/>
          <w:szCs w:val="24"/>
        </w:rPr>
        <w:t>Provide a brief description of the experience and achievements that qualify the</w:t>
      </w:r>
      <w:r w:rsidR="009B1CBE" w:rsidRPr="00AA063A">
        <w:rPr>
          <w:rFonts w:cstheme="minorHAnsi"/>
          <w:color w:val="000000"/>
          <w:sz w:val="24"/>
          <w:szCs w:val="24"/>
        </w:rPr>
        <w:t xml:space="preserve"> o</w:t>
      </w:r>
      <w:r w:rsidR="004C2B9F" w:rsidRPr="00AA063A">
        <w:rPr>
          <w:rFonts w:cstheme="minorHAnsi"/>
          <w:color w:val="000000"/>
          <w:sz w:val="24"/>
          <w:szCs w:val="24"/>
        </w:rPr>
        <w:t xml:space="preserve">rganization or </w:t>
      </w:r>
      <w:r w:rsidRPr="00AA063A">
        <w:rPr>
          <w:rFonts w:cstheme="minorHAnsi"/>
          <w:color w:val="000000"/>
          <w:sz w:val="24"/>
          <w:szCs w:val="24"/>
        </w:rPr>
        <w:t>agency to conduct the pro</w:t>
      </w:r>
      <w:r w:rsidR="0029327A" w:rsidRPr="00AA063A">
        <w:rPr>
          <w:rFonts w:cstheme="minorHAnsi"/>
          <w:color w:val="000000"/>
          <w:sz w:val="24"/>
          <w:szCs w:val="24"/>
        </w:rPr>
        <w:t>ject</w:t>
      </w:r>
      <w:r w:rsidRPr="00AA063A">
        <w:rPr>
          <w:rFonts w:cstheme="minorHAnsi"/>
          <w:color w:val="000000"/>
          <w:sz w:val="24"/>
          <w:szCs w:val="24"/>
        </w:rPr>
        <w:t>.</w:t>
      </w:r>
    </w:p>
    <w:p w14:paraId="2E9FD980" w14:textId="77777777" w:rsidR="004C2B9F" w:rsidRPr="00AA063A" w:rsidRDefault="004C2B9F" w:rsidP="00E428F0">
      <w:pPr>
        <w:autoSpaceDE w:val="0"/>
        <w:autoSpaceDN w:val="0"/>
        <w:adjustRightInd w:val="0"/>
        <w:spacing w:after="0" w:line="240" w:lineRule="auto"/>
        <w:rPr>
          <w:rFonts w:cstheme="minorHAnsi"/>
          <w:color w:val="000000"/>
          <w:sz w:val="24"/>
          <w:szCs w:val="24"/>
        </w:rPr>
      </w:pPr>
    </w:p>
    <w:p w14:paraId="4567CCC8" w14:textId="77777777" w:rsidR="00427657"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Present and Proposed Staff: List the </w:t>
      </w:r>
      <w:r w:rsidR="00DB5054" w:rsidRPr="00AA063A">
        <w:rPr>
          <w:rFonts w:cstheme="minorHAnsi"/>
          <w:color w:val="000000"/>
          <w:sz w:val="24"/>
          <w:szCs w:val="24"/>
        </w:rPr>
        <w:t xml:space="preserve">name of the project director and in an appendix provide a resume or curriculum vitae (no more than 3 pages) for this individual.  List the </w:t>
      </w:r>
      <w:r w:rsidRPr="00AA063A">
        <w:rPr>
          <w:rFonts w:cstheme="minorHAnsi"/>
          <w:color w:val="000000"/>
          <w:sz w:val="24"/>
          <w:szCs w:val="24"/>
        </w:rPr>
        <w:t>names and provide a short professional biography of the</w:t>
      </w:r>
      <w:r w:rsidR="004C2B9F" w:rsidRPr="00AA063A">
        <w:rPr>
          <w:rFonts w:cstheme="minorHAnsi"/>
          <w:color w:val="000000"/>
          <w:sz w:val="24"/>
          <w:szCs w:val="24"/>
        </w:rPr>
        <w:t xml:space="preserve"> </w:t>
      </w:r>
      <w:r w:rsidRPr="00AA063A">
        <w:rPr>
          <w:rFonts w:cstheme="minorHAnsi"/>
          <w:color w:val="000000"/>
          <w:sz w:val="24"/>
          <w:szCs w:val="24"/>
        </w:rPr>
        <w:t>key consultants, financial officer, and other professional staff members.</w:t>
      </w:r>
      <w:r w:rsidR="0090572D" w:rsidRPr="00AA063A">
        <w:rPr>
          <w:rFonts w:cstheme="minorHAnsi"/>
          <w:color w:val="000000"/>
          <w:sz w:val="24"/>
          <w:szCs w:val="24"/>
        </w:rPr>
        <w:t xml:space="preserve"> </w:t>
      </w:r>
      <w:r w:rsidRPr="00AA063A">
        <w:rPr>
          <w:rFonts w:cstheme="minorHAnsi"/>
          <w:color w:val="000000"/>
          <w:sz w:val="24"/>
          <w:szCs w:val="24"/>
        </w:rPr>
        <w:t>Clearly identify, by name and title, requested personnel. Indicate how all requested staff are</w:t>
      </w:r>
      <w:r w:rsidR="00DB5054" w:rsidRPr="00AA063A">
        <w:rPr>
          <w:rFonts w:cstheme="minorHAnsi"/>
          <w:color w:val="000000"/>
          <w:sz w:val="24"/>
          <w:szCs w:val="24"/>
        </w:rPr>
        <w:t xml:space="preserve"> </w:t>
      </w:r>
      <w:r w:rsidRPr="00AA063A">
        <w:rPr>
          <w:rFonts w:cstheme="minorHAnsi"/>
          <w:color w:val="000000"/>
          <w:sz w:val="24"/>
          <w:szCs w:val="24"/>
        </w:rPr>
        <w:t xml:space="preserve">currently funded (i.e., name </w:t>
      </w:r>
      <w:r w:rsidR="00990165" w:rsidRPr="00AA063A">
        <w:rPr>
          <w:rFonts w:cstheme="minorHAnsi"/>
          <w:color w:val="000000"/>
          <w:sz w:val="24"/>
          <w:szCs w:val="24"/>
        </w:rPr>
        <w:t>subaward</w:t>
      </w:r>
      <w:r w:rsidRPr="00AA063A">
        <w:rPr>
          <w:rFonts w:cstheme="minorHAnsi"/>
          <w:color w:val="000000"/>
          <w:sz w:val="24"/>
          <w:szCs w:val="24"/>
        </w:rPr>
        <w:t xml:space="preserve"> fund or state that personnel are line items in the existing</w:t>
      </w:r>
      <w:r w:rsidR="00DB5054" w:rsidRPr="00AA063A">
        <w:rPr>
          <w:rFonts w:cstheme="minorHAnsi"/>
          <w:color w:val="000000"/>
          <w:sz w:val="24"/>
          <w:szCs w:val="24"/>
        </w:rPr>
        <w:t xml:space="preserve"> </w:t>
      </w:r>
      <w:r w:rsidRPr="00AA063A">
        <w:rPr>
          <w:rFonts w:cstheme="minorHAnsi"/>
          <w:color w:val="000000"/>
          <w:sz w:val="24"/>
          <w:szCs w:val="24"/>
        </w:rPr>
        <w:t>agency budget. If funded by more than one source, list percentages for each funding</w:t>
      </w:r>
      <w:r w:rsidR="002A7F6D" w:rsidRPr="00AA063A">
        <w:rPr>
          <w:rFonts w:cstheme="minorHAnsi"/>
          <w:color w:val="000000"/>
          <w:sz w:val="24"/>
          <w:szCs w:val="24"/>
        </w:rPr>
        <w:t xml:space="preserve"> </w:t>
      </w:r>
      <w:r w:rsidRPr="00AA063A">
        <w:rPr>
          <w:rFonts w:cstheme="minorHAnsi"/>
          <w:color w:val="000000"/>
          <w:sz w:val="24"/>
          <w:szCs w:val="24"/>
        </w:rPr>
        <w:t>source).</w:t>
      </w:r>
    </w:p>
    <w:p w14:paraId="3A27E0DC" w14:textId="77777777" w:rsidR="00342865" w:rsidRPr="00AA063A" w:rsidRDefault="00342865" w:rsidP="00E428F0">
      <w:pPr>
        <w:autoSpaceDE w:val="0"/>
        <w:autoSpaceDN w:val="0"/>
        <w:adjustRightInd w:val="0"/>
        <w:spacing w:after="0" w:line="240" w:lineRule="auto"/>
        <w:rPr>
          <w:rFonts w:cstheme="minorHAnsi"/>
          <w:color w:val="000000"/>
          <w:sz w:val="24"/>
          <w:szCs w:val="24"/>
        </w:rPr>
      </w:pPr>
    </w:p>
    <w:p w14:paraId="26EA2759" w14:textId="6F6F4E46" w:rsidR="00342865" w:rsidRPr="00162E9D" w:rsidRDefault="000D2E7B" w:rsidP="00342865">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9</w:t>
      </w:r>
      <w:r w:rsidR="00342865" w:rsidRPr="00162E9D">
        <w:rPr>
          <w:rFonts w:cstheme="minorHAnsi"/>
          <w:b/>
          <w:color w:val="000000"/>
          <w:sz w:val="24"/>
          <w:szCs w:val="24"/>
        </w:rPr>
        <w:t>. C</w:t>
      </w:r>
      <w:r w:rsidR="005C60F8" w:rsidRPr="00162E9D">
        <w:rPr>
          <w:rFonts w:cstheme="minorHAnsi"/>
          <w:b/>
          <w:color w:val="000000"/>
          <w:sz w:val="24"/>
          <w:szCs w:val="24"/>
        </w:rPr>
        <w:t>OVID</w:t>
      </w:r>
      <w:r w:rsidR="00342865" w:rsidRPr="00162E9D">
        <w:rPr>
          <w:rFonts w:cstheme="minorHAnsi"/>
          <w:b/>
          <w:color w:val="000000"/>
          <w:sz w:val="24"/>
          <w:szCs w:val="24"/>
        </w:rPr>
        <w:t xml:space="preserve">-19 Statement: </w:t>
      </w:r>
    </w:p>
    <w:p w14:paraId="7FF4497C" w14:textId="00ABE77E" w:rsidR="00342865" w:rsidRPr="00AA063A" w:rsidRDefault="00DA5B5A" w:rsidP="00342865">
      <w:pPr>
        <w:rPr>
          <w:rFonts w:cstheme="minorHAnsi"/>
          <w:bCs/>
          <w:sz w:val="24"/>
          <w:szCs w:val="24"/>
        </w:rPr>
      </w:pPr>
      <w:r w:rsidRPr="00162E9D">
        <w:rPr>
          <w:rFonts w:cstheme="minorHAnsi"/>
          <w:bCs/>
          <w:sz w:val="24"/>
          <w:szCs w:val="24"/>
        </w:rPr>
        <w:t>The UB</w:t>
      </w:r>
      <w:r w:rsidR="00C17BB0">
        <w:rPr>
          <w:rFonts w:cstheme="minorHAnsi"/>
          <w:bCs/>
          <w:sz w:val="24"/>
          <w:szCs w:val="24"/>
        </w:rPr>
        <w:t>alt</w:t>
      </w:r>
      <w:r w:rsidRPr="00162E9D">
        <w:rPr>
          <w:rFonts w:cstheme="minorHAnsi"/>
          <w:bCs/>
          <w:sz w:val="24"/>
          <w:szCs w:val="24"/>
        </w:rPr>
        <w:t xml:space="preserve"> recognizes </w:t>
      </w:r>
      <w:r w:rsidR="00C17BB0">
        <w:rPr>
          <w:rFonts w:cstheme="minorHAnsi"/>
          <w:bCs/>
          <w:sz w:val="24"/>
          <w:szCs w:val="24"/>
        </w:rPr>
        <w:t>that</w:t>
      </w:r>
      <w:r w:rsidRPr="00162E9D">
        <w:rPr>
          <w:rFonts w:cstheme="minorHAnsi"/>
          <w:bCs/>
          <w:sz w:val="24"/>
          <w:szCs w:val="24"/>
        </w:rPr>
        <w:t xml:space="preserve"> C</w:t>
      </w:r>
      <w:r w:rsidR="005C60F8" w:rsidRPr="00162E9D">
        <w:rPr>
          <w:rFonts w:cstheme="minorHAnsi"/>
          <w:bCs/>
          <w:sz w:val="24"/>
          <w:szCs w:val="24"/>
        </w:rPr>
        <w:t>OVID</w:t>
      </w:r>
      <w:r w:rsidRPr="00162E9D">
        <w:rPr>
          <w:rFonts w:cstheme="minorHAnsi"/>
          <w:bCs/>
          <w:sz w:val="24"/>
          <w:szCs w:val="24"/>
        </w:rPr>
        <w:t xml:space="preserve">-19 is </w:t>
      </w:r>
      <w:r w:rsidR="005A19A4" w:rsidRPr="00162E9D">
        <w:rPr>
          <w:rFonts w:cstheme="minorHAnsi"/>
          <w:bCs/>
          <w:sz w:val="24"/>
          <w:szCs w:val="24"/>
        </w:rPr>
        <w:t xml:space="preserve">exacerbating </w:t>
      </w:r>
      <w:r w:rsidRPr="00162E9D">
        <w:rPr>
          <w:rFonts w:cstheme="minorHAnsi"/>
          <w:bCs/>
          <w:sz w:val="24"/>
          <w:szCs w:val="24"/>
        </w:rPr>
        <w:t xml:space="preserve">the </w:t>
      </w:r>
      <w:r w:rsidR="00435A3A">
        <w:rPr>
          <w:rFonts w:cstheme="minorHAnsi"/>
          <w:bCs/>
          <w:sz w:val="24"/>
          <w:szCs w:val="24"/>
        </w:rPr>
        <w:t xml:space="preserve">ability </w:t>
      </w:r>
      <w:r w:rsidR="00C17BB0">
        <w:rPr>
          <w:rFonts w:cstheme="minorHAnsi"/>
          <w:bCs/>
          <w:sz w:val="24"/>
          <w:szCs w:val="24"/>
        </w:rPr>
        <w:t xml:space="preserve">of many organizations </w:t>
      </w:r>
      <w:r w:rsidR="00435A3A">
        <w:rPr>
          <w:rFonts w:cstheme="minorHAnsi"/>
          <w:bCs/>
          <w:sz w:val="24"/>
          <w:szCs w:val="24"/>
        </w:rPr>
        <w:t xml:space="preserve">to provide </w:t>
      </w:r>
      <w:proofErr w:type="gramStart"/>
      <w:r w:rsidR="00435A3A">
        <w:rPr>
          <w:rFonts w:cstheme="minorHAnsi"/>
          <w:bCs/>
          <w:sz w:val="24"/>
          <w:szCs w:val="24"/>
        </w:rPr>
        <w:t>substance use disorder services</w:t>
      </w:r>
      <w:proofErr w:type="gramEnd"/>
      <w:r w:rsidR="00435A3A">
        <w:rPr>
          <w:rFonts w:cstheme="minorHAnsi"/>
          <w:bCs/>
          <w:sz w:val="24"/>
          <w:szCs w:val="24"/>
        </w:rPr>
        <w:t xml:space="preserve">. </w:t>
      </w:r>
      <w:r w:rsidRPr="00162E9D">
        <w:rPr>
          <w:rFonts w:cstheme="minorHAnsi"/>
          <w:bCs/>
          <w:sz w:val="24"/>
          <w:szCs w:val="24"/>
        </w:rPr>
        <w:t>The C</w:t>
      </w:r>
      <w:r w:rsidR="005C60F8" w:rsidRPr="00162E9D">
        <w:rPr>
          <w:rFonts w:cstheme="minorHAnsi"/>
          <w:bCs/>
          <w:sz w:val="24"/>
          <w:szCs w:val="24"/>
        </w:rPr>
        <w:t>OVID</w:t>
      </w:r>
      <w:r w:rsidRPr="00162E9D">
        <w:rPr>
          <w:rFonts w:cstheme="minorHAnsi"/>
          <w:bCs/>
          <w:sz w:val="24"/>
          <w:szCs w:val="24"/>
        </w:rPr>
        <w:t xml:space="preserve">-19 </w:t>
      </w:r>
      <w:r w:rsidR="005C60F8" w:rsidRPr="00162E9D">
        <w:rPr>
          <w:rFonts w:cstheme="minorHAnsi"/>
          <w:bCs/>
          <w:sz w:val="24"/>
          <w:szCs w:val="24"/>
        </w:rPr>
        <w:t>pan</w:t>
      </w:r>
      <w:r w:rsidRPr="00162E9D">
        <w:rPr>
          <w:rFonts w:cstheme="minorHAnsi"/>
          <w:bCs/>
          <w:sz w:val="24"/>
          <w:szCs w:val="24"/>
        </w:rPr>
        <w:t xml:space="preserve">demic </w:t>
      </w:r>
      <w:r w:rsidR="005A19A4" w:rsidRPr="00162E9D">
        <w:rPr>
          <w:rFonts w:cstheme="minorHAnsi"/>
          <w:bCs/>
          <w:sz w:val="24"/>
          <w:szCs w:val="24"/>
        </w:rPr>
        <w:t>challenged the</w:t>
      </w:r>
      <w:r w:rsidRPr="00162E9D">
        <w:rPr>
          <w:rFonts w:cstheme="minorHAnsi"/>
          <w:bCs/>
          <w:sz w:val="24"/>
          <w:szCs w:val="24"/>
        </w:rPr>
        <w:t xml:space="preserve"> resources devoted to drug treatment, prevention and research</w:t>
      </w:r>
      <w:r w:rsidR="00435A3A">
        <w:rPr>
          <w:rFonts w:cstheme="minorHAnsi"/>
          <w:bCs/>
          <w:sz w:val="24"/>
          <w:szCs w:val="24"/>
        </w:rPr>
        <w:t>,</w:t>
      </w:r>
      <w:r w:rsidRPr="00162E9D">
        <w:rPr>
          <w:rFonts w:cstheme="minorHAnsi"/>
          <w:bCs/>
          <w:sz w:val="24"/>
          <w:szCs w:val="24"/>
        </w:rPr>
        <w:t xml:space="preserve"> </w:t>
      </w:r>
      <w:r w:rsidR="005A19A4" w:rsidRPr="00162E9D">
        <w:rPr>
          <w:rFonts w:cstheme="minorHAnsi"/>
          <w:bCs/>
          <w:sz w:val="24"/>
          <w:szCs w:val="24"/>
        </w:rPr>
        <w:t>and activities</w:t>
      </w:r>
      <w:r w:rsidR="00C17BB0">
        <w:rPr>
          <w:rFonts w:cstheme="minorHAnsi"/>
          <w:bCs/>
          <w:sz w:val="24"/>
          <w:szCs w:val="24"/>
        </w:rPr>
        <w:t xml:space="preserve">. Many practitioners either </w:t>
      </w:r>
      <w:r w:rsidRPr="00162E9D">
        <w:rPr>
          <w:rFonts w:cstheme="minorHAnsi"/>
          <w:bCs/>
          <w:sz w:val="24"/>
          <w:szCs w:val="24"/>
        </w:rPr>
        <w:t xml:space="preserve">curtailed </w:t>
      </w:r>
      <w:r w:rsidR="00C17BB0">
        <w:rPr>
          <w:rFonts w:cstheme="minorHAnsi"/>
          <w:bCs/>
          <w:sz w:val="24"/>
          <w:szCs w:val="24"/>
        </w:rPr>
        <w:t>their work or put in on pause.</w:t>
      </w:r>
      <w:r w:rsidRPr="00162E9D">
        <w:rPr>
          <w:rFonts w:cstheme="minorHAnsi"/>
          <w:bCs/>
          <w:sz w:val="24"/>
          <w:szCs w:val="24"/>
        </w:rPr>
        <w:t xml:space="preserve"> CDPP staff believe this situation will continue into the near future </w:t>
      </w:r>
      <w:r w:rsidRPr="00162E9D">
        <w:rPr>
          <w:rFonts w:cstheme="minorHAnsi"/>
          <w:bCs/>
          <w:sz w:val="24"/>
          <w:szCs w:val="24"/>
        </w:rPr>
        <w:lastRenderedPageBreak/>
        <w:t>and will consider this when reviewing funding proposals. Provide your plan to assure the UB</w:t>
      </w:r>
      <w:r w:rsidR="003E056B">
        <w:rPr>
          <w:rFonts w:cstheme="minorHAnsi"/>
          <w:bCs/>
          <w:sz w:val="24"/>
          <w:szCs w:val="24"/>
        </w:rPr>
        <w:t>alt</w:t>
      </w:r>
      <w:r w:rsidRPr="00162E9D">
        <w:rPr>
          <w:rFonts w:cstheme="minorHAnsi"/>
          <w:bCs/>
          <w:sz w:val="24"/>
          <w:szCs w:val="24"/>
        </w:rPr>
        <w:t xml:space="preserve"> that the proposed project </w:t>
      </w:r>
      <w:proofErr w:type="gramStart"/>
      <w:r w:rsidRPr="00162E9D">
        <w:rPr>
          <w:rFonts w:cstheme="minorHAnsi"/>
          <w:bCs/>
          <w:sz w:val="24"/>
          <w:szCs w:val="24"/>
        </w:rPr>
        <w:t>can be completed</w:t>
      </w:r>
      <w:proofErr w:type="gramEnd"/>
      <w:r w:rsidRPr="00162E9D">
        <w:rPr>
          <w:rFonts w:cstheme="minorHAnsi"/>
          <w:bCs/>
          <w:sz w:val="24"/>
          <w:szCs w:val="24"/>
        </w:rPr>
        <w:t xml:space="preserve"> in a timely fashion despite the adverse impact of C</w:t>
      </w:r>
      <w:r w:rsidR="005C60F8" w:rsidRPr="00162E9D">
        <w:rPr>
          <w:rFonts w:cstheme="minorHAnsi"/>
          <w:bCs/>
          <w:sz w:val="24"/>
          <w:szCs w:val="24"/>
        </w:rPr>
        <w:t>OVID</w:t>
      </w:r>
      <w:r w:rsidRPr="00162E9D">
        <w:rPr>
          <w:rFonts w:cstheme="minorHAnsi"/>
          <w:bCs/>
          <w:sz w:val="24"/>
          <w:szCs w:val="24"/>
        </w:rPr>
        <w:t>-19.</w:t>
      </w:r>
    </w:p>
    <w:p w14:paraId="59B4172D" w14:textId="5A8DBDA8" w:rsidR="00342865"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10</w:t>
      </w:r>
      <w:r w:rsidR="00E428F0" w:rsidRPr="00AA063A">
        <w:rPr>
          <w:rFonts w:cstheme="minorHAnsi"/>
          <w:b/>
          <w:bCs/>
          <w:color w:val="000000"/>
          <w:sz w:val="24"/>
          <w:szCs w:val="24"/>
        </w:rPr>
        <w:t xml:space="preserve">. Project Evaluation &amp; Sustainability: </w:t>
      </w:r>
    </w:p>
    <w:p w14:paraId="6CEA005F" w14:textId="77777777" w:rsidR="00E428F0" w:rsidRPr="00AA063A" w:rsidRDefault="00342865"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Explain </w:t>
      </w:r>
      <w:r w:rsidR="00E428F0" w:rsidRPr="00AA063A">
        <w:rPr>
          <w:rFonts w:cstheme="minorHAnsi"/>
          <w:color w:val="000000"/>
          <w:sz w:val="24"/>
          <w:szCs w:val="24"/>
        </w:rPr>
        <w:t>what prospects exist for continued financing of the</w:t>
      </w:r>
      <w:r w:rsidR="004C2B9F" w:rsidRPr="00AA063A">
        <w:rPr>
          <w:rFonts w:cstheme="minorHAnsi"/>
          <w:color w:val="000000"/>
          <w:sz w:val="24"/>
          <w:szCs w:val="24"/>
        </w:rPr>
        <w:t xml:space="preserve"> </w:t>
      </w:r>
      <w:r w:rsidR="00E428F0" w:rsidRPr="00AA063A">
        <w:rPr>
          <w:rFonts w:cstheme="minorHAnsi"/>
          <w:color w:val="000000"/>
          <w:sz w:val="24"/>
          <w:szCs w:val="24"/>
        </w:rPr>
        <w:t xml:space="preserve">project when </w:t>
      </w:r>
      <w:r w:rsidR="00990165" w:rsidRPr="00AA063A">
        <w:rPr>
          <w:rFonts w:cstheme="minorHAnsi"/>
          <w:color w:val="000000"/>
          <w:sz w:val="24"/>
          <w:szCs w:val="24"/>
        </w:rPr>
        <w:t>subaward</w:t>
      </w:r>
      <w:r w:rsidR="00E428F0" w:rsidRPr="00AA063A">
        <w:rPr>
          <w:rFonts w:cstheme="minorHAnsi"/>
          <w:color w:val="000000"/>
          <w:sz w:val="24"/>
          <w:szCs w:val="24"/>
        </w:rPr>
        <w:t xml:space="preserve"> funds </w:t>
      </w:r>
      <w:proofErr w:type="gramStart"/>
      <w:r w:rsidR="00E428F0" w:rsidRPr="00AA063A">
        <w:rPr>
          <w:rFonts w:cstheme="minorHAnsi"/>
          <w:color w:val="000000"/>
          <w:sz w:val="24"/>
          <w:szCs w:val="24"/>
        </w:rPr>
        <w:t>are terminated</w:t>
      </w:r>
      <w:proofErr w:type="gramEnd"/>
      <w:r w:rsidR="00E428F0" w:rsidRPr="00AA063A">
        <w:rPr>
          <w:rFonts w:cstheme="minorHAnsi"/>
          <w:color w:val="000000"/>
          <w:sz w:val="24"/>
          <w:szCs w:val="24"/>
        </w:rPr>
        <w:t>: What efforts have been or will be made to</w:t>
      </w:r>
      <w:r w:rsidR="004C2B9F" w:rsidRPr="00AA063A">
        <w:rPr>
          <w:rFonts w:cstheme="minorHAnsi"/>
          <w:color w:val="000000"/>
          <w:sz w:val="24"/>
          <w:szCs w:val="24"/>
        </w:rPr>
        <w:t xml:space="preserve"> </w:t>
      </w:r>
      <w:r w:rsidR="00E428F0" w:rsidRPr="00AA063A">
        <w:rPr>
          <w:rFonts w:cstheme="minorHAnsi"/>
          <w:color w:val="000000"/>
          <w:sz w:val="24"/>
          <w:szCs w:val="24"/>
        </w:rPr>
        <w:t xml:space="preserve">continue the methods, techniques, and operational aspects of the project when the </w:t>
      </w:r>
      <w:r w:rsidR="00990165" w:rsidRPr="00AA063A">
        <w:rPr>
          <w:rFonts w:cstheme="minorHAnsi"/>
          <w:color w:val="000000"/>
          <w:sz w:val="24"/>
          <w:szCs w:val="24"/>
        </w:rPr>
        <w:t>subaward</w:t>
      </w:r>
      <w:r w:rsidR="004C2B9F" w:rsidRPr="00AA063A">
        <w:rPr>
          <w:rFonts w:cstheme="minorHAnsi"/>
          <w:color w:val="000000"/>
          <w:sz w:val="24"/>
          <w:szCs w:val="24"/>
        </w:rPr>
        <w:t xml:space="preserve"> </w:t>
      </w:r>
      <w:r w:rsidR="00E428F0" w:rsidRPr="00AA063A">
        <w:rPr>
          <w:rFonts w:cstheme="minorHAnsi"/>
          <w:color w:val="000000"/>
          <w:sz w:val="24"/>
          <w:szCs w:val="24"/>
        </w:rPr>
        <w:t>funds are concluded? Indicate planned future sources of funding or proposed jurisdictional</w:t>
      </w:r>
      <w:r w:rsidR="004C2B9F" w:rsidRPr="00AA063A">
        <w:rPr>
          <w:rFonts w:cstheme="minorHAnsi"/>
          <w:color w:val="000000"/>
          <w:sz w:val="24"/>
          <w:szCs w:val="24"/>
        </w:rPr>
        <w:t xml:space="preserve"> </w:t>
      </w:r>
      <w:r w:rsidR="00E428F0" w:rsidRPr="00AA063A">
        <w:rPr>
          <w:rFonts w:cstheme="minorHAnsi"/>
          <w:color w:val="000000"/>
          <w:sz w:val="24"/>
          <w:szCs w:val="24"/>
        </w:rPr>
        <w:t>planning efforts</w:t>
      </w:r>
      <w:r w:rsidR="004C2B9F" w:rsidRPr="00AA063A">
        <w:rPr>
          <w:rFonts w:cstheme="minorHAnsi"/>
          <w:color w:val="000000"/>
          <w:sz w:val="24"/>
          <w:szCs w:val="24"/>
        </w:rPr>
        <w:t>.</w:t>
      </w:r>
    </w:p>
    <w:p w14:paraId="681D3359" w14:textId="77777777" w:rsidR="009820A8" w:rsidRPr="00AA063A" w:rsidRDefault="009820A8" w:rsidP="00E428F0">
      <w:pPr>
        <w:autoSpaceDE w:val="0"/>
        <w:autoSpaceDN w:val="0"/>
        <w:adjustRightInd w:val="0"/>
        <w:spacing w:after="0" w:line="240" w:lineRule="auto"/>
        <w:rPr>
          <w:rFonts w:cstheme="minorHAnsi"/>
          <w:b/>
          <w:bCs/>
          <w:color w:val="000000"/>
          <w:sz w:val="24"/>
          <w:szCs w:val="24"/>
        </w:rPr>
      </w:pPr>
    </w:p>
    <w:p w14:paraId="4347BA78" w14:textId="7936CD6E" w:rsidR="00E428F0" w:rsidRPr="00AA063A" w:rsidRDefault="000D2E7B" w:rsidP="00E428F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11</w:t>
      </w:r>
      <w:r w:rsidR="00895EE1" w:rsidRPr="00AA063A">
        <w:rPr>
          <w:rFonts w:cstheme="minorHAnsi"/>
          <w:b/>
          <w:bCs/>
          <w:color w:val="000000"/>
          <w:sz w:val="24"/>
          <w:szCs w:val="24"/>
        </w:rPr>
        <w:t xml:space="preserve">. </w:t>
      </w:r>
      <w:r w:rsidR="00E428F0" w:rsidRPr="00AA063A">
        <w:rPr>
          <w:rFonts w:cstheme="minorHAnsi"/>
          <w:b/>
          <w:bCs/>
          <w:color w:val="000000"/>
          <w:sz w:val="24"/>
          <w:szCs w:val="24"/>
        </w:rPr>
        <w:t>L</w:t>
      </w:r>
      <w:r w:rsidR="00895EE1" w:rsidRPr="00AA063A">
        <w:rPr>
          <w:rFonts w:cstheme="minorHAnsi"/>
          <w:b/>
          <w:bCs/>
          <w:color w:val="000000"/>
          <w:sz w:val="24"/>
          <w:szCs w:val="24"/>
        </w:rPr>
        <w:t>etters of support/commitment</w:t>
      </w:r>
      <w:r w:rsidR="00342865" w:rsidRPr="00AA063A">
        <w:rPr>
          <w:rFonts w:cstheme="minorHAnsi"/>
          <w:b/>
          <w:bCs/>
          <w:color w:val="000000"/>
          <w:sz w:val="24"/>
          <w:szCs w:val="24"/>
        </w:rPr>
        <w:t>:</w:t>
      </w:r>
    </w:p>
    <w:p w14:paraId="31C95EF8" w14:textId="5C38B206" w:rsidR="00E428F0" w:rsidRPr="00AF2FED" w:rsidRDefault="00E428F0" w:rsidP="004C2B9F">
      <w:pPr>
        <w:autoSpaceDE w:val="0"/>
        <w:autoSpaceDN w:val="0"/>
        <w:adjustRightInd w:val="0"/>
        <w:spacing w:after="0" w:line="240" w:lineRule="auto"/>
        <w:rPr>
          <w:rFonts w:cstheme="minorHAnsi"/>
          <w:b/>
          <w:color w:val="000000"/>
          <w:sz w:val="24"/>
          <w:szCs w:val="24"/>
        </w:rPr>
      </w:pPr>
      <w:r w:rsidRPr="00AA063A">
        <w:rPr>
          <w:rFonts w:cstheme="minorHAnsi"/>
          <w:color w:val="000000"/>
          <w:sz w:val="24"/>
          <w:szCs w:val="24"/>
        </w:rPr>
        <w:t xml:space="preserve">In an appendix, </w:t>
      </w:r>
      <w:r w:rsidR="004C2B9F" w:rsidRPr="00AA063A">
        <w:rPr>
          <w:rFonts w:cstheme="minorHAnsi"/>
          <w:color w:val="000000"/>
          <w:sz w:val="24"/>
          <w:szCs w:val="24"/>
        </w:rPr>
        <w:t xml:space="preserve">provide </w:t>
      </w:r>
      <w:r w:rsidRPr="00AA063A">
        <w:rPr>
          <w:rFonts w:cstheme="minorHAnsi"/>
          <w:color w:val="000000"/>
          <w:sz w:val="24"/>
          <w:szCs w:val="24"/>
        </w:rPr>
        <w:t>letters of commitment by partners who</w:t>
      </w:r>
      <w:r w:rsidR="004C2B9F" w:rsidRPr="00AA063A">
        <w:rPr>
          <w:rFonts w:cstheme="minorHAnsi"/>
          <w:color w:val="000000"/>
          <w:sz w:val="24"/>
          <w:szCs w:val="24"/>
        </w:rPr>
        <w:t xml:space="preserve"> will</w:t>
      </w:r>
      <w:r w:rsidRPr="00AA063A">
        <w:rPr>
          <w:rFonts w:cstheme="minorHAnsi"/>
          <w:color w:val="000000"/>
          <w:sz w:val="24"/>
          <w:szCs w:val="24"/>
        </w:rPr>
        <w:t xml:space="preserve"> participate in the</w:t>
      </w:r>
      <w:r w:rsidR="004C2B9F" w:rsidRPr="00AA063A">
        <w:rPr>
          <w:rFonts w:cstheme="minorHAnsi"/>
          <w:color w:val="000000"/>
          <w:sz w:val="24"/>
          <w:szCs w:val="24"/>
        </w:rPr>
        <w:t xml:space="preserve"> </w:t>
      </w:r>
      <w:r w:rsidRPr="00AA063A">
        <w:rPr>
          <w:rFonts w:cstheme="minorHAnsi"/>
          <w:color w:val="000000"/>
          <w:sz w:val="24"/>
          <w:szCs w:val="24"/>
        </w:rPr>
        <w:t xml:space="preserve">execution of the project or whose cooperation </w:t>
      </w:r>
      <w:r w:rsidR="004C2B9F" w:rsidRPr="00AA063A">
        <w:rPr>
          <w:rFonts w:cstheme="minorHAnsi"/>
          <w:color w:val="000000"/>
          <w:sz w:val="24"/>
          <w:szCs w:val="24"/>
        </w:rPr>
        <w:t>and</w:t>
      </w:r>
      <w:r w:rsidRPr="00AA063A">
        <w:rPr>
          <w:rFonts w:cstheme="minorHAnsi"/>
          <w:color w:val="000000"/>
          <w:sz w:val="24"/>
          <w:szCs w:val="24"/>
        </w:rPr>
        <w:t xml:space="preserve"> support </w:t>
      </w:r>
      <w:r w:rsidR="004C2B9F" w:rsidRPr="00AA063A">
        <w:rPr>
          <w:rFonts w:cstheme="minorHAnsi"/>
          <w:color w:val="000000"/>
          <w:sz w:val="24"/>
          <w:szCs w:val="24"/>
        </w:rPr>
        <w:t>are</w:t>
      </w:r>
      <w:r w:rsidRPr="00AA063A">
        <w:rPr>
          <w:rFonts w:cstheme="minorHAnsi"/>
          <w:color w:val="000000"/>
          <w:sz w:val="24"/>
          <w:szCs w:val="24"/>
        </w:rPr>
        <w:t xml:space="preserve"> necessary to its success. </w:t>
      </w:r>
      <w:r w:rsidRPr="00AA063A">
        <w:rPr>
          <w:rFonts w:cstheme="minorHAnsi"/>
          <w:b/>
          <w:color w:val="000000"/>
          <w:sz w:val="24"/>
          <w:szCs w:val="24"/>
        </w:rPr>
        <w:t>Letters of</w:t>
      </w:r>
      <w:r w:rsidR="004C2B9F" w:rsidRPr="00AA063A">
        <w:rPr>
          <w:rFonts w:cstheme="minorHAnsi"/>
          <w:b/>
          <w:color w:val="000000"/>
          <w:sz w:val="24"/>
          <w:szCs w:val="24"/>
        </w:rPr>
        <w:t xml:space="preserve"> </w:t>
      </w:r>
      <w:r w:rsidRPr="00AA063A">
        <w:rPr>
          <w:rFonts w:cstheme="minorHAnsi"/>
          <w:b/>
          <w:color w:val="000000"/>
          <w:sz w:val="24"/>
          <w:szCs w:val="24"/>
        </w:rPr>
        <w:t>support</w:t>
      </w:r>
      <w:r w:rsidR="00895EE1" w:rsidRPr="00AA063A">
        <w:rPr>
          <w:rFonts w:cstheme="minorHAnsi"/>
          <w:b/>
          <w:color w:val="000000"/>
          <w:sz w:val="24"/>
          <w:szCs w:val="24"/>
        </w:rPr>
        <w:t>/commitment</w:t>
      </w:r>
      <w:r w:rsidRPr="00AA063A">
        <w:rPr>
          <w:rFonts w:cstheme="minorHAnsi"/>
          <w:b/>
          <w:color w:val="000000"/>
          <w:sz w:val="24"/>
          <w:szCs w:val="24"/>
        </w:rPr>
        <w:t xml:space="preserve"> are </w:t>
      </w:r>
      <w:r w:rsidR="004C2B9F" w:rsidRPr="00E756EC">
        <w:rPr>
          <w:rFonts w:cstheme="minorHAnsi"/>
          <w:b/>
          <w:color w:val="000000"/>
          <w:sz w:val="24"/>
          <w:szCs w:val="24"/>
          <w:u w:val="single"/>
        </w:rPr>
        <w:t>not</w:t>
      </w:r>
      <w:r w:rsidR="004C2B9F" w:rsidRPr="00AA063A">
        <w:rPr>
          <w:rFonts w:cstheme="minorHAnsi"/>
          <w:b/>
          <w:color w:val="000000"/>
          <w:sz w:val="24"/>
          <w:szCs w:val="24"/>
        </w:rPr>
        <w:t xml:space="preserve"> </w:t>
      </w:r>
      <w:r w:rsidRPr="00AA063A">
        <w:rPr>
          <w:rFonts w:cstheme="minorHAnsi"/>
          <w:b/>
          <w:color w:val="000000"/>
          <w:sz w:val="24"/>
          <w:szCs w:val="24"/>
        </w:rPr>
        <w:t>optional.</w:t>
      </w:r>
      <w:r w:rsidR="00895EE1" w:rsidRPr="00AA063A">
        <w:rPr>
          <w:rFonts w:cstheme="minorHAnsi"/>
          <w:b/>
          <w:color w:val="000000"/>
          <w:sz w:val="24"/>
          <w:szCs w:val="24"/>
        </w:rPr>
        <w:t xml:space="preserve"> </w:t>
      </w:r>
      <w:r w:rsidR="00895EE1" w:rsidRPr="00AF2FED">
        <w:rPr>
          <w:rFonts w:cstheme="minorHAnsi"/>
          <w:b/>
          <w:color w:val="000000"/>
          <w:sz w:val="24"/>
          <w:szCs w:val="24"/>
        </w:rPr>
        <w:t xml:space="preserve">The participating HIDTA must provide a letter of support/commitment </w:t>
      </w:r>
      <w:r w:rsidR="00DF1926" w:rsidRPr="00AF2FED">
        <w:rPr>
          <w:rFonts w:cstheme="minorHAnsi"/>
          <w:b/>
          <w:color w:val="000000"/>
          <w:sz w:val="24"/>
          <w:szCs w:val="24"/>
        </w:rPr>
        <w:t xml:space="preserve">signed by the sponsoring HIDTA Director </w:t>
      </w:r>
      <w:r w:rsidR="00895EE1" w:rsidRPr="00AF2FED">
        <w:rPr>
          <w:rFonts w:cstheme="minorHAnsi"/>
          <w:b/>
          <w:color w:val="000000"/>
          <w:sz w:val="24"/>
          <w:szCs w:val="24"/>
        </w:rPr>
        <w:t xml:space="preserve">for this </w:t>
      </w:r>
      <w:r w:rsidR="00990165" w:rsidRPr="00AF2FED">
        <w:rPr>
          <w:rFonts w:cstheme="minorHAnsi"/>
          <w:b/>
          <w:color w:val="000000"/>
          <w:sz w:val="24"/>
          <w:szCs w:val="24"/>
        </w:rPr>
        <w:t>subaward</w:t>
      </w:r>
      <w:r w:rsidR="00895EE1" w:rsidRPr="00AF2FED">
        <w:rPr>
          <w:rFonts w:cstheme="minorHAnsi"/>
          <w:b/>
          <w:color w:val="000000"/>
          <w:sz w:val="24"/>
          <w:szCs w:val="24"/>
        </w:rPr>
        <w:t xml:space="preserve"> application to receive consideration for funding</w:t>
      </w:r>
      <w:r w:rsidR="00DF1926" w:rsidRPr="00AF2FED">
        <w:rPr>
          <w:rFonts w:cstheme="minorHAnsi"/>
          <w:b/>
          <w:color w:val="000000"/>
          <w:sz w:val="24"/>
          <w:szCs w:val="24"/>
        </w:rPr>
        <w:t>.</w:t>
      </w:r>
      <w:r w:rsidR="00895EE1" w:rsidRPr="00AF2FED">
        <w:rPr>
          <w:rFonts w:cstheme="minorHAnsi"/>
          <w:b/>
          <w:color w:val="000000"/>
          <w:sz w:val="24"/>
          <w:szCs w:val="24"/>
        </w:rPr>
        <w:t xml:space="preserve"> </w:t>
      </w:r>
    </w:p>
    <w:p w14:paraId="06126F44" w14:textId="14D2FFD1" w:rsidR="001D1C06" w:rsidRDefault="001D1C06" w:rsidP="004C2B9F">
      <w:pPr>
        <w:autoSpaceDE w:val="0"/>
        <w:autoSpaceDN w:val="0"/>
        <w:adjustRightInd w:val="0"/>
        <w:spacing w:after="0" w:line="240" w:lineRule="auto"/>
        <w:rPr>
          <w:rFonts w:cstheme="minorHAnsi"/>
          <w:color w:val="000000"/>
          <w:sz w:val="24"/>
          <w:szCs w:val="24"/>
        </w:rPr>
      </w:pPr>
    </w:p>
    <w:p w14:paraId="480FF862"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D</w:t>
      </w:r>
      <w:r w:rsidR="00E428F0" w:rsidRPr="00AA063A">
        <w:rPr>
          <w:rFonts w:cstheme="minorHAnsi"/>
          <w:b/>
          <w:bCs/>
          <w:color w:val="000000"/>
          <w:sz w:val="24"/>
          <w:szCs w:val="24"/>
        </w:rPr>
        <w:t>. BUDGET INSTRUCTIONS</w:t>
      </w:r>
    </w:p>
    <w:p w14:paraId="27B891DB" w14:textId="77777777" w:rsidR="00E428F0" w:rsidRPr="00AA063A" w:rsidRDefault="00E428F0" w:rsidP="00E428F0">
      <w:pPr>
        <w:autoSpaceDE w:val="0"/>
        <w:autoSpaceDN w:val="0"/>
        <w:adjustRightInd w:val="0"/>
        <w:spacing w:after="0" w:line="240" w:lineRule="auto"/>
        <w:rPr>
          <w:rFonts w:cstheme="minorHAnsi"/>
          <w:b/>
          <w:bCs/>
          <w:i/>
          <w:iCs/>
          <w:color w:val="000000"/>
          <w:sz w:val="24"/>
          <w:szCs w:val="24"/>
        </w:rPr>
      </w:pPr>
      <w:r w:rsidRPr="00AA063A">
        <w:rPr>
          <w:rFonts w:cstheme="minorHAnsi"/>
          <w:b/>
          <w:bCs/>
          <w:i/>
          <w:iCs/>
          <w:color w:val="000000"/>
          <w:sz w:val="24"/>
          <w:szCs w:val="24"/>
        </w:rPr>
        <w:t>BUDGET – GENERAL REQUIREMENTS</w:t>
      </w:r>
    </w:p>
    <w:p w14:paraId="6EC0589F" w14:textId="77777777" w:rsidR="00E428F0" w:rsidRPr="00AA063A" w:rsidRDefault="00E428F0" w:rsidP="00427657">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 must complete a detailed budget for your proposed project. All 'Total Budget' fields </w:t>
      </w:r>
      <w:proofErr w:type="gramStart"/>
      <w:r w:rsidR="00427657" w:rsidRPr="00AA063A">
        <w:rPr>
          <w:rFonts w:cstheme="minorHAnsi"/>
          <w:color w:val="000000"/>
          <w:sz w:val="24"/>
          <w:szCs w:val="24"/>
        </w:rPr>
        <w:t xml:space="preserve">must </w:t>
      </w:r>
      <w:r w:rsidRPr="00AA063A">
        <w:rPr>
          <w:rFonts w:cstheme="minorHAnsi"/>
          <w:color w:val="000000"/>
          <w:sz w:val="24"/>
          <w:szCs w:val="24"/>
        </w:rPr>
        <w:t>be</w:t>
      </w:r>
      <w:r w:rsidR="00427657" w:rsidRPr="00AA063A">
        <w:rPr>
          <w:rFonts w:cstheme="minorHAnsi"/>
          <w:color w:val="000000"/>
          <w:sz w:val="24"/>
          <w:szCs w:val="24"/>
        </w:rPr>
        <w:t xml:space="preserve"> </w:t>
      </w:r>
      <w:r w:rsidRPr="00AA063A">
        <w:rPr>
          <w:rFonts w:cstheme="minorHAnsi"/>
          <w:color w:val="000000"/>
          <w:sz w:val="24"/>
          <w:szCs w:val="24"/>
        </w:rPr>
        <w:t>rounded</w:t>
      </w:r>
      <w:proofErr w:type="gramEnd"/>
      <w:r w:rsidRPr="00AA063A">
        <w:rPr>
          <w:rFonts w:cstheme="minorHAnsi"/>
          <w:color w:val="000000"/>
          <w:sz w:val="24"/>
          <w:szCs w:val="24"/>
        </w:rPr>
        <w:t xml:space="preserve"> to the nearest whole dollar. </w:t>
      </w:r>
    </w:p>
    <w:p w14:paraId="6414B256" w14:textId="77777777" w:rsidR="00427657" w:rsidRPr="00AA063A" w:rsidRDefault="00427657" w:rsidP="00427657">
      <w:pPr>
        <w:autoSpaceDE w:val="0"/>
        <w:autoSpaceDN w:val="0"/>
        <w:adjustRightInd w:val="0"/>
        <w:spacing w:after="0" w:line="240" w:lineRule="auto"/>
        <w:rPr>
          <w:rFonts w:cstheme="minorHAnsi"/>
          <w:color w:val="000000"/>
          <w:sz w:val="24"/>
          <w:szCs w:val="24"/>
        </w:rPr>
      </w:pPr>
    </w:p>
    <w:p w14:paraId="090A80B6" w14:textId="4486B832" w:rsidR="00427657" w:rsidRPr="00AA063A" w:rsidRDefault="00E428F0" w:rsidP="00E428F0">
      <w:pPr>
        <w:autoSpaceDE w:val="0"/>
        <w:autoSpaceDN w:val="0"/>
        <w:adjustRightInd w:val="0"/>
        <w:spacing w:after="0" w:line="240" w:lineRule="auto"/>
        <w:rPr>
          <w:rFonts w:cstheme="minorHAnsi"/>
          <w:color w:val="000000"/>
          <w:sz w:val="24"/>
          <w:szCs w:val="24"/>
        </w:rPr>
      </w:pPr>
      <w:r w:rsidRPr="00841F1F">
        <w:rPr>
          <w:rFonts w:cstheme="minorHAnsi"/>
          <w:color w:val="000000"/>
          <w:sz w:val="24"/>
          <w:szCs w:val="24"/>
        </w:rPr>
        <w:t xml:space="preserve">Budgets must be clear and specific. </w:t>
      </w:r>
      <w:r w:rsidR="00ED1BDE" w:rsidRPr="00841F1F">
        <w:rPr>
          <w:rFonts w:cstheme="minorHAnsi"/>
          <w:color w:val="000000"/>
          <w:sz w:val="24"/>
          <w:szCs w:val="24"/>
        </w:rPr>
        <w:t xml:space="preserve">Budgets </w:t>
      </w:r>
      <w:r w:rsidR="003E056B">
        <w:rPr>
          <w:rFonts w:cstheme="minorHAnsi"/>
          <w:color w:val="000000"/>
          <w:sz w:val="24"/>
          <w:szCs w:val="24"/>
        </w:rPr>
        <w:t>m</w:t>
      </w:r>
      <w:r w:rsidR="00ED1BDE" w:rsidRPr="00841F1F">
        <w:rPr>
          <w:rFonts w:cstheme="minorHAnsi"/>
          <w:color w:val="000000"/>
          <w:sz w:val="24"/>
          <w:szCs w:val="24"/>
        </w:rPr>
        <w:t>ust reflect twelve (12)</w:t>
      </w:r>
      <w:r w:rsidR="00F45DE8" w:rsidRPr="00841F1F">
        <w:rPr>
          <w:rFonts w:cstheme="minorHAnsi"/>
          <w:color w:val="000000"/>
          <w:sz w:val="24"/>
          <w:szCs w:val="24"/>
        </w:rPr>
        <w:t xml:space="preserve"> months of spending and where applicable, be adjusted to reflect start date, state furlough days, and holidays. </w:t>
      </w:r>
    </w:p>
    <w:p w14:paraId="72F87612" w14:textId="77777777" w:rsidR="00427657" w:rsidRPr="00AA063A" w:rsidRDefault="00427657" w:rsidP="00E428F0">
      <w:pPr>
        <w:autoSpaceDE w:val="0"/>
        <w:autoSpaceDN w:val="0"/>
        <w:adjustRightInd w:val="0"/>
        <w:spacing w:after="0" w:line="240" w:lineRule="auto"/>
        <w:rPr>
          <w:rFonts w:cstheme="minorHAnsi"/>
          <w:color w:val="000000"/>
          <w:sz w:val="24"/>
          <w:szCs w:val="24"/>
        </w:rPr>
      </w:pPr>
    </w:p>
    <w:p w14:paraId="40D673F8" w14:textId="62B9D624"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Each budget line item must include a justification entry. The justification sections must contain brief</w:t>
      </w:r>
      <w:r w:rsidR="00427657" w:rsidRPr="00AA063A">
        <w:rPr>
          <w:rFonts w:cstheme="minorHAnsi"/>
          <w:color w:val="000000"/>
          <w:sz w:val="24"/>
          <w:szCs w:val="24"/>
        </w:rPr>
        <w:t xml:space="preserve"> </w:t>
      </w:r>
      <w:r w:rsidRPr="00AA063A">
        <w:rPr>
          <w:rFonts w:cstheme="minorHAnsi"/>
          <w:color w:val="000000"/>
          <w:sz w:val="24"/>
          <w:szCs w:val="24"/>
        </w:rPr>
        <w:t>statements (1 to 2 sentences per line item) that explain each line item and their relevance to the</w:t>
      </w:r>
      <w:r w:rsidR="00427657" w:rsidRPr="00AA063A">
        <w:rPr>
          <w:rFonts w:cstheme="minorHAnsi"/>
          <w:color w:val="000000"/>
          <w:sz w:val="24"/>
          <w:szCs w:val="24"/>
        </w:rPr>
        <w:t xml:space="preserve"> </w:t>
      </w:r>
      <w:r w:rsidRPr="00AA063A">
        <w:rPr>
          <w:rFonts w:cstheme="minorHAnsi"/>
          <w:color w:val="000000"/>
          <w:sz w:val="24"/>
          <w:szCs w:val="24"/>
        </w:rPr>
        <w:t xml:space="preserve">project goals and objectives. </w:t>
      </w:r>
      <w:r w:rsidRPr="00AA063A">
        <w:rPr>
          <w:rFonts w:cstheme="minorHAnsi"/>
          <w:b/>
          <w:bCs/>
          <w:color w:val="000000"/>
          <w:sz w:val="24"/>
          <w:szCs w:val="24"/>
        </w:rPr>
        <w:t>Do not state "See Narrative, Goals, or Objectives”.</w:t>
      </w:r>
    </w:p>
    <w:p w14:paraId="7E2BCC6E" w14:textId="77777777" w:rsidR="00427657" w:rsidRPr="00AA063A" w:rsidRDefault="00427657" w:rsidP="00E428F0">
      <w:pPr>
        <w:autoSpaceDE w:val="0"/>
        <w:autoSpaceDN w:val="0"/>
        <w:adjustRightInd w:val="0"/>
        <w:spacing w:after="0" w:line="240" w:lineRule="auto"/>
        <w:rPr>
          <w:rFonts w:cstheme="minorHAnsi"/>
          <w:b/>
          <w:bCs/>
          <w:color w:val="000000"/>
          <w:sz w:val="20"/>
          <w:szCs w:val="20"/>
        </w:rPr>
      </w:pPr>
    </w:p>
    <w:p w14:paraId="714E81E8" w14:textId="77777777" w:rsidR="00F862E6" w:rsidRPr="00AA063A" w:rsidRDefault="00F862E6" w:rsidP="00E428F0">
      <w:pPr>
        <w:autoSpaceDE w:val="0"/>
        <w:autoSpaceDN w:val="0"/>
        <w:adjustRightInd w:val="0"/>
        <w:spacing w:after="0" w:line="240" w:lineRule="auto"/>
        <w:rPr>
          <w:rFonts w:cstheme="minorHAnsi"/>
          <w:b/>
          <w:bCs/>
          <w:color w:val="000000"/>
          <w:sz w:val="24"/>
          <w:szCs w:val="24"/>
        </w:rPr>
      </w:pPr>
    </w:p>
    <w:p w14:paraId="6BDA9B7D"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PERSONNEL</w:t>
      </w:r>
      <w:r w:rsidR="0004736F" w:rsidRPr="00AA063A">
        <w:rPr>
          <w:rFonts w:cstheme="minorHAnsi"/>
          <w:b/>
          <w:bCs/>
          <w:color w:val="000000"/>
          <w:sz w:val="24"/>
          <w:szCs w:val="24"/>
        </w:rPr>
        <w:t xml:space="preserve"> AND FRINGE BENEFITS</w:t>
      </w:r>
    </w:p>
    <w:p w14:paraId="3C8BEE24" w14:textId="77777777" w:rsidR="00427657" w:rsidRPr="00AA063A" w:rsidRDefault="00DF1926" w:rsidP="00427657">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 xml:space="preserve">List the personnel/positions, </w:t>
      </w:r>
      <w:r w:rsidR="00E428F0" w:rsidRPr="00AA063A">
        <w:rPr>
          <w:rFonts w:cstheme="minorHAnsi"/>
          <w:color w:val="000000"/>
          <w:sz w:val="24"/>
          <w:szCs w:val="24"/>
        </w:rPr>
        <w:t>salaries and fringe benefits for staff required to implement the project</w:t>
      </w:r>
      <w:r w:rsidRPr="00AA063A">
        <w:rPr>
          <w:rFonts w:cstheme="minorHAnsi"/>
          <w:color w:val="000000"/>
          <w:sz w:val="24"/>
          <w:szCs w:val="24"/>
        </w:rPr>
        <w:t>.</w:t>
      </w:r>
      <w:r w:rsidR="00E428F0" w:rsidRPr="00AA063A">
        <w:rPr>
          <w:rFonts w:cstheme="minorHAnsi"/>
          <w:color w:val="000000"/>
          <w:sz w:val="24"/>
          <w:szCs w:val="24"/>
        </w:rPr>
        <w:t xml:space="preserve"> Consultants </w:t>
      </w:r>
      <w:proofErr w:type="gramStart"/>
      <w:r w:rsidR="00E428F0" w:rsidRPr="00AA063A">
        <w:rPr>
          <w:rFonts w:cstheme="minorHAnsi"/>
          <w:color w:val="000000"/>
          <w:sz w:val="24"/>
          <w:szCs w:val="24"/>
        </w:rPr>
        <w:t>must be listed</w:t>
      </w:r>
      <w:proofErr w:type="gramEnd"/>
      <w:r w:rsidR="00E428F0" w:rsidRPr="00AA063A">
        <w:rPr>
          <w:rFonts w:cstheme="minorHAnsi"/>
          <w:color w:val="000000"/>
          <w:sz w:val="24"/>
          <w:szCs w:val="24"/>
        </w:rPr>
        <w:t xml:space="preserve"> in Contractual Services. </w:t>
      </w:r>
      <w:r w:rsidR="002A7F6D" w:rsidRPr="00AA063A">
        <w:rPr>
          <w:rFonts w:cstheme="minorHAnsi"/>
          <w:b/>
          <w:color w:val="000000"/>
          <w:sz w:val="24"/>
          <w:szCs w:val="24"/>
        </w:rPr>
        <w:t xml:space="preserve">Either </w:t>
      </w:r>
      <w:r w:rsidR="00E428F0" w:rsidRPr="00AA063A">
        <w:rPr>
          <w:rFonts w:cstheme="minorHAnsi"/>
          <w:b/>
          <w:bCs/>
          <w:color w:val="000000"/>
          <w:sz w:val="24"/>
          <w:szCs w:val="24"/>
        </w:rPr>
        <w:t>Time and Effort reports</w:t>
      </w:r>
      <w:r w:rsidR="002A7F6D" w:rsidRPr="00AA063A">
        <w:rPr>
          <w:rFonts w:cstheme="minorHAnsi"/>
          <w:b/>
          <w:bCs/>
          <w:color w:val="000000"/>
          <w:sz w:val="24"/>
          <w:szCs w:val="24"/>
        </w:rPr>
        <w:t xml:space="preserve"> or </w:t>
      </w:r>
      <w:r w:rsidR="00E428F0" w:rsidRPr="00AA063A">
        <w:rPr>
          <w:rFonts w:cstheme="minorHAnsi"/>
          <w:b/>
          <w:bCs/>
          <w:color w:val="000000"/>
          <w:sz w:val="24"/>
          <w:szCs w:val="24"/>
        </w:rPr>
        <w:t xml:space="preserve">Timesheets </w:t>
      </w:r>
      <w:proofErr w:type="gramStart"/>
      <w:r w:rsidR="00E428F0" w:rsidRPr="00AA063A">
        <w:rPr>
          <w:rFonts w:cstheme="minorHAnsi"/>
          <w:b/>
          <w:bCs/>
          <w:color w:val="000000"/>
          <w:sz w:val="24"/>
          <w:szCs w:val="24"/>
        </w:rPr>
        <w:t>must be maintained</w:t>
      </w:r>
      <w:proofErr w:type="gramEnd"/>
      <w:r w:rsidR="00E428F0" w:rsidRPr="00AA063A">
        <w:rPr>
          <w:rFonts w:cstheme="minorHAnsi"/>
          <w:b/>
          <w:bCs/>
          <w:color w:val="000000"/>
          <w:sz w:val="24"/>
          <w:szCs w:val="24"/>
        </w:rPr>
        <w:t xml:space="preserve"> for all personnel included in the </w:t>
      </w:r>
      <w:r w:rsidR="00990165" w:rsidRPr="00AA063A">
        <w:rPr>
          <w:rFonts w:cstheme="minorHAnsi"/>
          <w:b/>
          <w:bCs/>
          <w:color w:val="000000"/>
          <w:sz w:val="24"/>
          <w:szCs w:val="24"/>
        </w:rPr>
        <w:t>subaward</w:t>
      </w:r>
      <w:r w:rsidR="00E428F0" w:rsidRPr="00AA063A">
        <w:rPr>
          <w:rFonts w:cstheme="minorHAnsi"/>
          <w:b/>
          <w:bCs/>
          <w:color w:val="000000"/>
          <w:sz w:val="24"/>
          <w:szCs w:val="24"/>
        </w:rPr>
        <w:t xml:space="preserve"> project</w:t>
      </w:r>
      <w:r w:rsidR="002A7F6D" w:rsidRPr="00AA063A">
        <w:rPr>
          <w:rFonts w:cstheme="minorHAnsi"/>
          <w:b/>
          <w:bCs/>
          <w:color w:val="000000"/>
          <w:sz w:val="24"/>
          <w:szCs w:val="24"/>
        </w:rPr>
        <w:t>.</w:t>
      </w:r>
    </w:p>
    <w:p w14:paraId="5F3BABED" w14:textId="77777777" w:rsidR="002A7F6D" w:rsidRPr="00AA063A" w:rsidRDefault="002A7F6D" w:rsidP="00427657">
      <w:pPr>
        <w:autoSpaceDE w:val="0"/>
        <w:autoSpaceDN w:val="0"/>
        <w:adjustRightInd w:val="0"/>
        <w:spacing w:after="0" w:line="240" w:lineRule="auto"/>
        <w:rPr>
          <w:rFonts w:cstheme="minorHAnsi"/>
          <w:color w:val="000000"/>
          <w:sz w:val="24"/>
          <w:szCs w:val="24"/>
        </w:rPr>
      </w:pPr>
    </w:p>
    <w:p w14:paraId="0F3F7C9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If you are paying an employee directly, they </w:t>
      </w:r>
      <w:proofErr w:type="gramStart"/>
      <w:r w:rsidRPr="00AA063A">
        <w:rPr>
          <w:rFonts w:cstheme="minorHAnsi"/>
          <w:color w:val="000000"/>
          <w:sz w:val="24"/>
          <w:szCs w:val="24"/>
        </w:rPr>
        <w:t>should</w:t>
      </w:r>
      <w:r w:rsidR="00427657" w:rsidRPr="00AA063A">
        <w:rPr>
          <w:rFonts w:cstheme="minorHAnsi"/>
          <w:color w:val="000000"/>
          <w:sz w:val="24"/>
          <w:szCs w:val="24"/>
        </w:rPr>
        <w:t xml:space="preserve"> </w:t>
      </w:r>
      <w:r w:rsidRPr="00AA063A">
        <w:rPr>
          <w:rFonts w:cstheme="minorHAnsi"/>
          <w:color w:val="000000"/>
          <w:sz w:val="24"/>
          <w:szCs w:val="24"/>
        </w:rPr>
        <w:t>be entered</w:t>
      </w:r>
      <w:proofErr w:type="gramEnd"/>
      <w:r w:rsidRPr="00AA063A">
        <w:rPr>
          <w:rFonts w:cstheme="minorHAnsi"/>
          <w:color w:val="000000"/>
          <w:sz w:val="24"/>
          <w:szCs w:val="24"/>
        </w:rPr>
        <w:t xml:space="preserve"> in the Personnel category. For each position, list salary and fringe benefits on separate</w:t>
      </w:r>
      <w:r w:rsidR="00427657" w:rsidRPr="00AA063A">
        <w:rPr>
          <w:rFonts w:cstheme="minorHAnsi"/>
          <w:color w:val="000000"/>
          <w:sz w:val="24"/>
          <w:szCs w:val="24"/>
        </w:rPr>
        <w:t xml:space="preserve"> </w:t>
      </w:r>
      <w:r w:rsidRPr="00AA063A">
        <w:rPr>
          <w:rFonts w:cstheme="minorHAnsi"/>
          <w:color w:val="000000"/>
          <w:sz w:val="24"/>
          <w:szCs w:val="24"/>
        </w:rPr>
        <w:t>line items.</w:t>
      </w:r>
    </w:p>
    <w:p w14:paraId="119A7582"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The ‘Description of Position' field must contain the title of the position.</w:t>
      </w:r>
    </w:p>
    <w:p w14:paraId="6D9AC3DB"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Position line items (salary and fringe) are grouped via the ‘Description of Position' field.</w:t>
      </w:r>
    </w:p>
    <w:p w14:paraId="65589B46"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After completing the first Position's line item, use the dropdown to add additional budget items to</w:t>
      </w:r>
      <w:r w:rsidR="00427657" w:rsidRPr="00AA063A">
        <w:rPr>
          <w:rFonts w:cstheme="minorHAnsi"/>
          <w:color w:val="000000"/>
          <w:sz w:val="24"/>
          <w:szCs w:val="24"/>
        </w:rPr>
        <w:t xml:space="preserve"> </w:t>
      </w:r>
      <w:r w:rsidRPr="00AA063A">
        <w:rPr>
          <w:rFonts w:cstheme="minorHAnsi"/>
          <w:color w:val="000000"/>
          <w:sz w:val="24"/>
          <w:szCs w:val="24"/>
        </w:rPr>
        <w:t>the position.</w:t>
      </w:r>
    </w:p>
    <w:p w14:paraId="1349A9DE"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The ‘Description of Position' is used to select existing positions and to add new positions.</w:t>
      </w:r>
    </w:p>
    <w:p w14:paraId="0C067089"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lastRenderedPageBreak/>
        <w:t xml:space="preserve">- </w:t>
      </w:r>
      <w:r w:rsidRPr="00AA063A">
        <w:rPr>
          <w:rFonts w:cstheme="minorHAnsi"/>
          <w:color w:val="000000"/>
          <w:sz w:val="24"/>
          <w:szCs w:val="24"/>
        </w:rPr>
        <w:t>For multiple staff in the same position, use a suffix (i.e., Position 1, Position 2, etc.)</w:t>
      </w:r>
    </w:p>
    <w:p w14:paraId="6E17E4CD" w14:textId="77777777" w:rsidR="00E428F0" w:rsidRPr="00AA063A" w:rsidRDefault="00E428F0" w:rsidP="00AA063A">
      <w:pPr>
        <w:autoSpaceDE w:val="0"/>
        <w:autoSpaceDN w:val="0"/>
        <w:adjustRightInd w:val="0"/>
        <w:rPr>
          <w:rFonts w:cstheme="minorHAnsi"/>
          <w:color w:val="000000"/>
          <w:sz w:val="24"/>
          <w:szCs w:val="24"/>
        </w:rPr>
      </w:pPr>
      <w:r w:rsidRPr="00AA063A">
        <w:rPr>
          <w:rFonts w:eastAsia="ArialMT" w:cstheme="minorHAnsi"/>
          <w:color w:val="000000"/>
          <w:sz w:val="24"/>
          <w:szCs w:val="24"/>
        </w:rPr>
        <w:t xml:space="preserve">- </w:t>
      </w:r>
      <w:r w:rsidRPr="00AA063A">
        <w:rPr>
          <w:rFonts w:cstheme="minorHAnsi"/>
          <w:color w:val="000000"/>
          <w:sz w:val="24"/>
          <w:szCs w:val="24"/>
        </w:rPr>
        <w:t xml:space="preserve">Multiple positions with the same hourly rate </w:t>
      </w:r>
      <w:proofErr w:type="gramStart"/>
      <w:r w:rsidRPr="00AA063A">
        <w:rPr>
          <w:rFonts w:cstheme="minorHAnsi"/>
          <w:color w:val="000000"/>
          <w:sz w:val="24"/>
          <w:szCs w:val="24"/>
        </w:rPr>
        <w:t>may be grouped</w:t>
      </w:r>
      <w:proofErr w:type="gramEnd"/>
      <w:r w:rsidRPr="00AA063A">
        <w:rPr>
          <w:rFonts w:cstheme="minorHAnsi"/>
          <w:color w:val="000000"/>
          <w:sz w:val="24"/>
          <w:szCs w:val="24"/>
        </w:rPr>
        <w:t>.</w:t>
      </w:r>
    </w:p>
    <w:p w14:paraId="25B16CA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b/>
          <w:bCs/>
          <w:color w:val="000000"/>
          <w:sz w:val="24"/>
          <w:szCs w:val="24"/>
        </w:rPr>
        <w:t xml:space="preserve">Note: </w:t>
      </w:r>
      <w:r w:rsidRPr="00AA063A">
        <w:rPr>
          <w:rFonts w:cstheme="minorHAnsi"/>
          <w:color w:val="000000"/>
          <w:sz w:val="24"/>
          <w:szCs w:val="24"/>
        </w:rPr>
        <w:t>For each line item entered, you</w:t>
      </w:r>
      <w:r w:rsidR="00427657" w:rsidRPr="00AA063A">
        <w:rPr>
          <w:rFonts w:cstheme="minorHAnsi"/>
          <w:color w:val="000000"/>
          <w:sz w:val="24"/>
          <w:szCs w:val="24"/>
        </w:rPr>
        <w:t xml:space="preserve"> </w:t>
      </w:r>
      <w:r w:rsidRPr="00AA063A">
        <w:rPr>
          <w:rFonts w:cstheme="minorHAnsi"/>
          <w:color w:val="000000"/>
          <w:sz w:val="24"/>
          <w:szCs w:val="24"/>
        </w:rPr>
        <w:t>must include a justification that ties that item to the activities described in your narrative.</w:t>
      </w:r>
    </w:p>
    <w:p w14:paraId="22A331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Example justifications based on the Personnel category:</w:t>
      </w:r>
    </w:p>
    <w:p w14:paraId="69B81A64"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1):</w:t>
      </w:r>
    </w:p>
    <w:p w14:paraId="56D95C66"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Community Outreach Coordinator helps prepare, schedule, and develop trainings</w:t>
      </w:r>
      <w:r w:rsidR="0090572D" w:rsidRPr="00AA063A">
        <w:rPr>
          <w:rFonts w:cstheme="minorHAnsi"/>
          <w:color w:val="000000"/>
          <w:sz w:val="24"/>
          <w:szCs w:val="24"/>
        </w:rPr>
        <w:t xml:space="preserve"> </w:t>
      </w:r>
      <w:r w:rsidRPr="00AA063A">
        <w:rPr>
          <w:rFonts w:cstheme="minorHAnsi"/>
          <w:color w:val="000000"/>
          <w:sz w:val="24"/>
          <w:szCs w:val="24"/>
        </w:rPr>
        <w:t>targeted for hospitals and other medical facilities.</w:t>
      </w:r>
    </w:p>
    <w:p w14:paraId="6BBA885F"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$60,000. She will be devoting 33%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$60,000 </w:t>
      </w:r>
      <w:r w:rsidR="009B1CBE" w:rsidRPr="00AA063A">
        <w:rPr>
          <w:rFonts w:cstheme="minorHAnsi"/>
          <w:color w:val="000000"/>
          <w:sz w:val="24"/>
          <w:szCs w:val="24"/>
        </w:rPr>
        <w:t>x</w:t>
      </w:r>
      <w:r w:rsidRPr="00AA063A">
        <w:rPr>
          <w:rFonts w:cstheme="minorHAnsi"/>
          <w:color w:val="000000"/>
          <w:sz w:val="24"/>
          <w:szCs w:val="24"/>
        </w:rPr>
        <w:t xml:space="preserve">.33 = $20,000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6E0EA41D"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2):</w:t>
      </w:r>
    </w:p>
    <w:p w14:paraId="42BAD343"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$20,000 </w:t>
      </w:r>
      <w:r w:rsidR="009B1CBE" w:rsidRPr="00AA063A">
        <w:rPr>
          <w:rFonts w:cstheme="minorHAnsi"/>
          <w:color w:val="000000"/>
          <w:sz w:val="24"/>
          <w:szCs w:val="24"/>
        </w:rPr>
        <w:t>x</w:t>
      </w:r>
      <w:r w:rsidRPr="00AA063A">
        <w:rPr>
          <w:rFonts w:cstheme="minorHAnsi"/>
          <w:color w:val="000000"/>
          <w:sz w:val="24"/>
          <w:szCs w:val="24"/>
        </w:rPr>
        <w:t xml:space="preserve"> .10 = $2,000</w:t>
      </w:r>
    </w:p>
    <w:p w14:paraId="14478C6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3):</w:t>
      </w:r>
    </w:p>
    <w:p w14:paraId="17E13351"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The Community Outreach Trainer makes presentations at hospitals and other medical</w:t>
      </w:r>
      <w:r w:rsidR="0090572D" w:rsidRPr="00AA063A">
        <w:rPr>
          <w:rFonts w:cstheme="minorHAnsi"/>
          <w:color w:val="000000"/>
          <w:sz w:val="24"/>
          <w:szCs w:val="24"/>
        </w:rPr>
        <w:t xml:space="preserve"> </w:t>
      </w:r>
      <w:r w:rsidRPr="00AA063A">
        <w:rPr>
          <w:rFonts w:cstheme="minorHAnsi"/>
          <w:color w:val="000000"/>
          <w:sz w:val="24"/>
          <w:szCs w:val="24"/>
        </w:rPr>
        <w:t>facilities.</w:t>
      </w:r>
    </w:p>
    <w:p w14:paraId="357A683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Annual salary is $40,000. She will be devoting 25% of her time to this project. We are</w:t>
      </w:r>
      <w:r w:rsidR="0090572D" w:rsidRPr="00AA063A">
        <w:rPr>
          <w:rFonts w:cstheme="minorHAnsi"/>
          <w:color w:val="000000"/>
          <w:sz w:val="24"/>
          <w:szCs w:val="24"/>
        </w:rPr>
        <w:t xml:space="preserve"> </w:t>
      </w:r>
      <w:r w:rsidRPr="00AA063A">
        <w:rPr>
          <w:rFonts w:cstheme="minorHAnsi"/>
          <w:color w:val="000000"/>
          <w:sz w:val="24"/>
          <w:szCs w:val="24"/>
        </w:rPr>
        <w:t xml:space="preserve">requesting $40,000 </w:t>
      </w:r>
      <w:r w:rsidR="009B1CBE" w:rsidRPr="00AA063A">
        <w:rPr>
          <w:rFonts w:cstheme="minorHAnsi"/>
          <w:color w:val="000000"/>
          <w:sz w:val="24"/>
          <w:szCs w:val="24"/>
        </w:rPr>
        <w:t>x</w:t>
      </w:r>
      <w:r w:rsidRPr="00AA063A">
        <w:rPr>
          <w:rFonts w:cstheme="minorHAnsi"/>
          <w:color w:val="000000"/>
          <w:sz w:val="24"/>
          <w:szCs w:val="24"/>
        </w:rPr>
        <w:t xml:space="preserve">.25 = $10,000 in </w:t>
      </w:r>
      <w:r w:rsidR="00990165" w:rsidRPr="00AA063A">
        <w:rPr>
          <w:rFonts w:cstheme="minorHAnsi"/>
          <w:color w:val="000000"/>
          <w:sz w:val="24"/>
          <w:szCs w:val="24"/>
        </w:rPr>
        <w:t>subaward</w:t>
      </w:r>
      <w:r w:rsidRPr="00AA063A">
        <w:rPr>
          <w:rFonts w:cstheme="minorHAnsi"/>
          <w:color w:val="000000"/>
          <w:sz w:val="24"/>
          <w:szCs w:val="24"/>
        </w:rPr>
        <w:t xml:space="preserve"> funds to support her time on this project.</w:t>
      </w:r>
    </w:p>
    <w:p w14:paraId="33FDE6BE"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Justification (line 4):</w:t>
      </w:r>
    </w:p>
    <w:p w14:paraId="2E89E728"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Fringe benefits @ 10% of salary. $10,000 </w:t>
      </w:r>
      <w:r w:rsidR="009B1CBE" w:rsidRPr="00AA063A">
        <w:rPr>
          <w:rFonts w:cstheme="minorHAnsi"/>
          <w:color w:val="000000"/>
          <w:sz w:val="24"/>
          <w:szCs w:val="24"/>
        </w:rPr>
        <w:t>x</w:t>
      </w:r>
      <w:r w:rsidRPr="00AA063A">
        <w:rPr>
          <w:rFonts w:cstheme="minorHAnsi"/>
          <w:color w:val="000000"/>
          <w:sz w:val="24"/>
          <w:szCs w:val="24"/>
        </w:rPr>
        <w:t xml:space="preserve"> .10 = $1,000</w:t>
      </w:r>
    </w:p>
    <w:p w14:paraId="7B75C517" w14:textId="77777777" w:rsidR="00427657" w:rsidRPr="00AA063A" w:rsidRDefault="00427657" w:rsidP="00E428F0">
      <w:pPr>
        <w:autoSpaceDE w:val="0"/>
        <w:autoSpaceDN w:val="0"/>
        <w:adjustRightInd w:val="0"/>
        <w:spacing w:after="0" w:line="240" w:lineRule="auto"/>
        <w:rPr>
          <w:rFonts w:cstheme="minorHAnsi"/>
          <w:b/>
          <w:bCs/>
          <w:color w:val="000000"/>
          <w:sz w:val="24"/>
          <w:szCs w:val="24"/>
        </w:rPr>
      </w:pPr>
    </w:p>
    <w:p w14:paraId="3DBC9906"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FACILITIES</w:t>
      </w:r>
    </w:p>
    <w:p w14:paraId="07475912" w14:textId="77777777" w:rsidR="003A3DB6" w:rsidRPr="00AA063A" w:rsidRDefault="00054A0E" w:rsidP="003A3DB6">
      <w:pPr>
        <w:autoSpaceDE w:val="0"/>
        <w:autoSpaceDN w:val="0"/>
        <w:adjustRightInd w:val="0"/>
        <w:spacing w:after="0" w:line="240" w:lineRule="auto"/>
        <w:rPr>
          <w:rFonts w:cstheme="minorHAnsi"/>
          <w:color w:val="000000"/>
          <w:sz w:val="24"/>
          <w:szCs w:val="24"/>
        </w:rPr>
      </w:pPr>
      <w:r w:rsidRPr="00AA063A">
        <w:rPr>
          <w:rFonts w:cstheme="minorHAnsi"/>
          <w:bCs/>
          <w:color w:val="000000"/>
          <w:sz w:val="24"/>
          <w:szCs w:val="24"/>
        </w:rPr>
        <w:t xml:space="preserve">Facilities </w:t>
      </w:r>
      <w:r w:rsidR="003A3DB6" w:rsidRPr="00AA063A">
        <w:rPr>
          <w:rFonts w:cstheme="minorHAnsi"/>
          <w:bCs/>
          <w:color w:val="000000"/>
          <w:sz w:val="24"/>
          <w:szCs w:val="24"/>
        </w:rPr>
        <w:t>refers to costs associated with leased space and rent.</w:t>
      </w:r>
      <w:r w:rsidR="003A3DB6" w:rsidRPr="00AA063A">
        <w:rPr>
          <w:rFonts w:cstheme="minorHAnsi"/>
          <w:b/>
          <w:bCs/>
          <w:color w:val="000000"/>
          <w:sz w:val="24"/>
          <w:szCs w:val="24"/>
        </w:rPr>
        <w:t xml:space="preserve"> </w:t>
      </w:r>
      <w:r w:rsidR="003A3DB6" w:rsidRPr="00AA063A">
        <w:rPr>
          <w:rFonts w:cstheme="minorHAnsi"/>
          <w:color w:val="000000"/>
          <w:sz w:val="24"/>
          <w:szCs w:val="24"/>
        </w:rPr>
        <w:t>For each line item entered, you must include a justification that ties that item to the activities described in your narrative.</w:t>
      </w:r>
    </w:p>
    <w:p w14:paraId="5730AB81" w14:textId="77777777" w:rsidR="00054A0E" w:rsidRPr="00AA063A" w:rsidRDefault="00054A0E" w:rsidP="00E428F0">
      <w:pPr>
        <w:autoSpaceDE w:val="0"/>
        <w:autoSpaceDN w:val="0"/>
        <w:adjustRightInd w:val="0"/>
        <w:spacing w:after="0" w:line="240" w:lineRule="auto"/>
        <w:rPr>
          <w:rFonts w:cstheme="minorHAnsi"/>
          <w:b/>
          <w:bCs/>
          <w:color w:val="000000"/>
          <w:sz w:val="24"/>
          <w:szCs w:val="24"/>
        </w:rPr>
      </w:pPr>
    </w:p>
    <w:p w14:paraId="3635B7A6" w14:textId="77777777" w:rsidR="00E428F0" w:rsidRPr="00AA063A" w:rsidRDefault="00054A0E"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TRAVEL AND TRAINING</w:t>
      </w:r>
    </w:p>
    <w:p w14:paraId="45D328B5"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Travel expenses may include mileage and/or other transportation costs, meals and lodging</w:t>
      </w:r>
      <w:r w:rsidR="00427657" w:rsidRPr="00AA063A">
        <w:rPr>
          <w:rFonts w:cstheme="minorHAnsi"/>
          <w:color w:val="000000"/>
          <w:sz w:val="24"/>
          <w:szCs w:val="24"/>
        </w:rPr>
        <w:t xml:space="preserve"> </w:t>
      </w:r>
      <w:r w:rsidRPr="00AA063A">
        <w:rPr>
          <w:rFonts w:cstheme="minorHAnsi"/>
          <w:color w:val="000000"/>
          <w:sz w:val="24"/>
          <w:szCs w:val="24"/>
        </w:rPr>
        <w:t>consistent with the local jurisdiction's travel regulations and cannot exceed the State of Maryland</w:t>
      </w:r>
      <w:r w:rsidR="00427657" w:rsidRPr="00AA063A">
        <w:rPr>
          <w:rFonts w:cstheme="minorHAnsi"/>
          <w:color w:val="000000"/>
          <w:sz w:val="24"/>
          <w:szCs w:val="24"/>
        </w:rPr>
        <w:t xml:space="preserve"> </w:t>
      </w:r>
      <w:r w:rsidRPr="00AA063A">
        <w:rPr>
          <w:rFonts w:cstheme="minorHAnsi"/>
          <w:color w:val="000000"/>
          <w:sz w:val="24"/>
          <w:szCs w:val="24"/>
        </w:rPr>
        <w:t xml:space="preserve">reimbursement rate specified below. </w:t>
      </w:r>
      <w:r w:rsidR="00054A0E" w:rsidRPr="00AA063A">
        <w:rPr>
          <w:rFonts w:cstheme="minorHAnsi"/>
          <w:color w:val="000000"/>
          <w:sz w:val="24"/>
          <w:szCs w:val="24"/>
        </w:rPr>
        <w:t xml:space="preserve">Training includes, but is not limited to, such costs as registration fees or tuition.  </w:t>
      </w:r>
      <w:r w:rsidRPr="00AA063A">
        <w:rPr>
          <w:rFonts w:cstheme="minorHAnsi"/>
          <w:color w:val="000000"/>
          <w:sz w:val="24"/>
          <w:szCs w:val="24"/>
        </w:rPr>
        <w:t>For each line item entered, you must include a justification</w:t>
      </w:r>
      <w:r w:rsidR="00427657" w:rsidRPr="00AA063A">
        <w:rPr>
          <w:rFonts w:cstheme="minorHAnsi"/>
          <w:color w:val="000000"/>
          <w:sz w:val="24"/>
          <w:szCs w:val="24"/>
        </w:rPr>
        <w:t xml:space="preserve"> </w:t>
      </w:r>
      <w:r w:rsidRPr="00AA063A">
        <w:rPr>
          <w:rFonts w:cstheme="minorHAnsi"/>
          <w:color w:val="000000"/>
          <w:sz w:val="24"/>
          <w:szCs w:val="24"/>
        </w:rPr>
        <w:t>that ties that item to the activities described in your narrative.</w:t>
      </w:r>
    </w:p>
    <w:p w14:paraId="50CD7F0B" w14:textId="200B6B6F"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Mileage maximum</w:t>
      </w:r>
      <w:r w:rsidRPr="00841F1F">
        <w:rPr>
          <w:rFonts w:cstheme="minorHAnsi"/>
          <w:color w:val="000000"/>
          <w:sz w:val="24"/>
          <w:szCs w:val="24"/>
        </w:rPr>
        <w:t>: $.5</w:t>
      </w:r>
      <w:r w:rsidR="00CC6F85" w:rsidRPr="00841F1F">
        <w:rPr>
          <w:rFonts w:cstheme="minorHAnsi"/>
          <w:color w:val="000000"/>
          <w:sz w:val="24"/>
          <w:szCs w:val="24"/>
        </w:rPr>
        <w:t>6</w:t>
      </w:r>
      <w:r w:rsidRPr="00841F1F">
        <w:rPr>
          <w:rFonts w:cstheme="minorHAnsi"/>
          <w:color w:val="000000"/>
          <w:sz w:val="24"/>
          <w:szCs w:val="24"/>
        </w:rPr>
        <w:t xml:space="preserve"> cents/mile as of 1/1/20</w:t>
      </w:r>
      <w:r w:rsidR="00CC6F85" w:rsidRPr="00841F1F">
        <w:rPr>
          <w:rFonts w:cstheme="minorHAnsi"/>
          <w:color w:val="000000"/>
          <w:sz w:val="24"/>
          <w:szCs w:val="24"/>
        </w:rPr>
        <w:t>21</w:t>
      </w:r>
      <w:r w:rsidRPr="00841F1F">
        <w:rPr>
          <w:rFonts w:cstheme="minorHAnsi"/>
          <w:color w:val="000000"/>
          <w:sz w:val="24"/>
          <w:szCs w:val="24"/>
        </w:rPr>
        <w:t>.</w:t>
      </w:r>
    </w:p>
    <w:p w14:paraId="768FBA49" w14:textId="09C41E00"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Maximum Per Diem/Meal Allowance is $</w:t>
      </w:r>
      <w:r w:rsidR="0090592B">
        <w:rPr>
          <w:rFonts w:cstheme="minorHAnsi"/>
          <w:color w:val="000000"/>
          <w:sz w:val="24"/>
          <w:szCs w:val="24"/>
        </w:rPr>
        <w:t>56</w:t>
      </w:r>
      <w:r w:rsidRPr="00AA063A">
        <w:rPr>
          <w:rFonts w:cstheme="minorHAnsi"/>
          <w:color w:val="000000"/>
          <w:sz w:val="24"/>
          <w:szCs w:val="24"/>
        </w:rPr>
        <w:t>/day ($</w:t>
      </w:r>
      <w:r w:rsidR="002A7F6D" w:rsidRPr="00AA063A">
        <w:rPr>
          <w:rFonts w:cstheme="minorHAnsi"/>
          <w:color w:val="000000"/>
          <w:sz w:val="24"/>
          <w:szCs w:val="24"/>
        </w:rPr>
        <w:t>1</w:t>
      </w:r>
      <w:r w:rsidR="0090592B">
        <w:rPr>
          <w:rFonts w:cstheme="minorHAnsi"/>
          <w:color w:val="000000"/>
          <w:sz w:val="24"/>
          <w:szCs w:val="24"/>
        </w:rPr>
        <w:t>3</w:t>
      </w:r>
      <w:r w:rsidRPr="00AA063A">
        <w:rPr>
          <w:rFonts w:cstheme="minorHAnsi"/>
          <w:color w:val="000000"/>
          <w:sz w:val="24"/>
          <w:szCs w:val="24"/>
        </w:rPr>
        <w:t xml:space="preserve"> Breakfast, $1</w:t>
      </w:r>
      <w:r w:rsidR="0090592B">
        <w:rPr>
          <w:rFonts w:cstheme="minorHAnsi"/>
          <w:color w:val="000000"/>
          <w:sz w:val="24"/>
          <w:szCs w:val="24"/>
        </w:rPr>
        <w:t>5</w:t>
      </w:r>
      <w:r w:rsidRPr="00AA063A">
        <w:rPr>
          <w:rFonts w:cstheme="minorHAnsi"/>
          <w:color w:val="000000"/>
          <w:sz w:val="24"/>
          <w:szCs w:val="24"/>
        </w:rPr>
        <w:t xml:space="preserve"> Lunch, $2</w:t>
      </w:r>
      <w:r w:rsidR="0090592B">
        <w:rPr>
          <w:rFonts w:cstheme="minorHAnsi"/>
          <w:color w:val="000000"/>
          <w:sz w:val="24"/>
          <w:szCs w:val="24"/>
        </w:rPr>
        <w:t>8</w:t>
      </w:r>
      <w:r w:rsidRPr="00AA063A">
        <w:rPr>
          <w:rFonts w:cstheme="minorHAnsi"/>
          <w:color w:val="000000"/>
          <w:sz w:val="24"/>
          <w:szCs w:val="24"/>
        </w:rPr>
        <w:t xml:space="preserve"> Dinner).</w:t>
      </w:r>
    </w:p>
    <w:p w14:paraId="02EA74F0" w14:textId="77777777"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w:t>
      </w:r>
      <w:r w:rsidRPr="00AA063A">
        <w:rPr>
          <w:rFonts w:cstheme="minorHAnsi"/>
          <w:color w:val="FF0000"/>
          <w:sz w:val="24"/>
          <w:szCs w:val="24"/>
        </w:rPr>
        <w:t>Lodging Per Diem must follow the GSA rate</w:t>
      </w:r>
      <w:r w:rsidRPr="00AA063A">
        <w:rPr>
          <w:rFonts w:cstheme="minorHAnsi"/>
          <w:color w:val="000000"/>
          <w:sz w:val="24"/>
          <w:szCs w:val="24"/>
        </w:rPr>
        <w:t>:</w:t>
      </w:r>
    </w:p>
    <w:p w14:paraId="7794DCBF" w14:textId="0F72C005" w:rsidR="00E428F0" w:rsidRPr="00AA063A" w:rsidRDefault="00350D16" w:rsidP="00E428F0">
      <w:pPr>
        <w:autoSpaceDE w:val="0"/>
        <w:autoSpaceDN w:val="0"/>
        <w:adjustRightInd w:val="0"/>
        <w:spacing w:after="0" w:line="240" w:lineRule="auto"/>
        <w:rPr>
          <w:rFonts w:cstheme="minorHAnsi"/>
          <w:color w:val="0000FF"/>
          <w:sz w:val="24"/>
          <w:szCs w:val="24"/>
        </w:rPr>
      </w:pPr>
      <w:hyperlink r:id="rId18" w:history="1">
        <w:r w:rsidR="0090592B" w:rsidRPr="00FB6E41">
          <w:rPr>
            <w:rStyle w:val="Hyperlink"/>
            <w:rFonts w:cstheme="minorHAnsi"/>
            <w:sz w:val="24"/>
            <w:szCs w:val="24"/>
          </w:rPr>
          <w:t>https://www.gsa.gov/portal/content/104877</w:t>
        </w:r>
      </w:hyperlink>
      <w:r w:rsidR="0090592B">
        <w:rPr>
          <w:rFonts w:cstheme="minorHAnsi"/>
          <w:color w:val="0000FF"/>
          <w:sz w:val="24"/>
          <w:szCs w:val="24"/>
        </w:rPr>
        <w:t xml:space="preserve"> </w:t>
      </w:r>
    </w:p>
    <w:p w14:paraId="24E5891F"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14CA2CE0"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SERVICES</w:t>
      </w:r>
    </w:p>
    <w:p w14:paraId="2B285336" w14:textId="77777777" w:rsidR="003A3DB6" w:rsidRPr="00AA063A" w:rsidRDefault="003A3DB6" w:rsidP="003A3DB6">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Services include, but are not limited to, costs associated with telephone, copier, and utility services. For each line item entered, you must include a justification that ties that item to the activities described in your narrative.</w:t>
      </w:r>
    </w:p>
    <w:p w14:paraId="450CFD2F"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p>
    <w:p w14:paraId="6326ED7E" w14:textId="77777777" w:rsidR="002F4FE7" w:rsidRDefault="002F4FE7" w:rsidP="00E428F0">
      <w:pPr>
        <w:autoSpaceDE w:val="0"/>
        <w:autoSpaceDN w:val="0"/>
        <w:adjustRightInd w:val="0"/>
        <w:spacing w:after="0" w:line="240" w:lineRule="auto"/>
        <w:rPr>
          <w:rFonts w:cstheme="minorHAnsi"/>
          <w:b/>
          <w:bCs/>
          <w:color w:val="000000"/>
          <w:sz w:val="24"/>
          <w:szCs w:val="24"/>
        </w:rPr>
      </w:pPr>
    </w:p>
    <w:p w14:paraId="1452D938" w14:textId="77777777" w:rsidR="002F4FE7" w:rsidRDefault="002F4FE7" w:rsidP="00E428F0">
      <w:pPr>
        <w:autoSpaceDE w:val="0"/>
        <w:autoSpaceDN w:val="0"/>
        <w:adjustRightInd w:val="0"/>
        <w:spacing w:after="0" w:line="240" w:lineRule="auto"/>
        <w:rPr>
          <w:rFonts w:cstheme="minorHAnsi"/>
          <w:b/>
          <w:bCs/>
          <w:color w:val="000000"/>
          <w:sz w:val="24"/>
          <w:szCs w:val="24"/>
        </w:rPr>
      </w:pPr>
    </w:p>
    <w:p w14:paraId="1E59C141" w14:textId="4030344A"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CONTRACTUAL SERVICES</w:t>
      </w:r>
    </w:p>
    <w:p w14:paraId="74579188" w14:textId="6C8F102E"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lastRenderedPageBreak/>
        <w:t>Consultant contracts for training or evaluation should be included here and shall be consistent with</w:t>
      </w:r>
      <w:r w:rsidR="001A2595" w:rsidRPr="00AA063A">
        <w:rPr>
          <w:rFonts w:cstheme="minorHAnsi"/>
          <w:color w:val="000000"/>
          <w:sz w:val="24"/>
          <w:szCs w:val="24"/>
        </w:rPr>
        <w:t xml:space="preserve"> </w:t>
      </w:r>
      <w:r w:rsidRPr="00AA063A">
        <w:rPr>
          <w:rFonts w:cstheme="minorHAnsi"/>
          <w:color w:val="000000"/>
          <w:sz w:val="24"/>
          <w:szCs w:val="24"/>
        </w:rPr>
        <w:t>federal guidelines. If you are paying an outside agency for an employee, they are Contractual. For</w:t>
      </w:r>
      <w:r w:rsidR="001A2595" w:rsidRPr="00AA063A">
        <w:rPr>
          <w:rFonts w:cstheme="minorHAnsi"/>
          <w:color w:val="000000"/>
          <w:sz w:val="24"/>
          <w:szCs w:val="24"/>
        </w:rPr>
        <w:t xml:space="preserve"> </w:t>
      </w:r>
      <w:r w:rsidRPr="00AA063A">
        <w:rPr>
          <w:rFonts w:cstheme="minorHAnsi"/>
          <w:color w:val="000000"/>
          <w:sz w:val="24"/>
          <w:szCs w:val="24"/>
        </w:rPr>
        <w:t>the line item description, enter the agency (Consulting firm, temporary agency, etc.), a dash and</w:t>
      </w:r>
      <w:r w:rsidR="001A2595" w:rsidRPr="00AA063A">
        <w:rPr>
          <w:rFonts w:cstheme="minorHAnsi"/>
          <w:color w:val="000000"/>
          <w:sz w:val="24"/>
          <w:szCs w:val="24"/>
        </w:rPr>
        <w:t xml:space="preserve"> </w:t>
      </w:r>
      <w:r w:rsidRPr="00AA063A">
        <w:rPr>
          <w:rFonts w:cstheme="minorHAnsi"/>
          <w:color w:val="000000"/>
          <w:sz w:val="24"/>
          <w:szCs w:val="24"/>
        </w:rPr>
        <w:t xml:space="preserve">then the nature of the service to </w:t>
      </w:r>
      <w:proofErr w:type="gramStart"/>
      <w:r w:rsidRPr="00AA063A">
        <w:rPr>
          <w:rFonts w:cstheme="minorHAnsi"/>
          <w:color w:val="000000"/>
          <w:sz w:val="24"/>
          <w:szCs w:val="24"/>
        </w:rPr>
        <w:t>be provided</w:t>
      </w:r>
      <w:proofErr w:type="gramEnd"/>
      <w:r w:rsidRPr="00AA063A">
        <w:rPr>
          <w:rFonts w:cstheme="minorHAnsi"/>
          <w:color w:val="000000"/>
          <w:sz w:val="24"/>
          <w:szCs w:val="24"/>
        </w:rPr>
        <w:t xml:space="preserve"> (e.g., Consultants ABC – </w:t>
      </w:r>
      <w:r w:rsidR="00F10669" w:rsidRPr="00AA063A">
        <w:rPr>
          <w:rFonts w:cstheme="minorHAnsi"/>
          <w:color w:val="000000"/>
          <w:sz w:val="24"/>
          <w:szCs w:val="24"/>
        </w:rPr>
        <w:t>analyze evaluation data</w:t>
      </w:r>
      <w:r w:rsidRPr="00AA063A">
        <w:rPr>
          <w:rFonts w:cstheme="minorHAnsi"/>
          <w:color w:val="000000"/>
          <w:sz w:val="24"/>
          <w:szCs w:val="24"/>
        </w:rPr>
        <w:t>). For</w:t>
      </w:r>
      <w:r w:rsidR="001A2595" w:rsidRPr="00AA063A">
        <w:rPr>
          <w:rFonts w:cstheme="minorHAnsi"/>
          <w:color w:val="000000"/>
          <w:sz w:val="24"/>
          <w:szCs w:val="24"/>
        </w:rPr>
        <w:t xml:space="preserve"> </w:t>
      </w:r>
      <w:r w:rsidRPr="00AA063A">
        <w:rPr>
          <w:rFonts w:cstheme="minorHAnsi"/>
          <w:color w:val="000000"/>
          <w:sz w:val="24"/>
          <w:szCs w:val="24"/>
        </w:rPr>
        <w:t>each line item entered, you must include a justification that ties that item to the activities described</w:t>
      </w:r>
      <w:r w:rsidR="001A2595" w:rsidRPr="00AA063A">
        <w:rPr>
          <w:rFonts w:cstheme="minorHAnsi"/>
          <w:color w:val="000000"/>
          <w:sz w:val="24"/>
          <w:szCs w:val="24"/>
        </w:rPr>
        <w:t xml:space="preserve"> </w:t>
      </w:r>
      <w:r w:rsidRPr="00AA063A">
        <w:rPr>
          <w:rFonts w:cstheme="minorHAnsi"/>
          <w:color w:val="000000"/>
          <w:sz w:val="24"/>
          <w:szCs w:val="24"/>
        </w:rPr>
        <w:t>in your narrative. A copy of all contracts associated with items listed in the Contractual</w:t>
      </w:r>
      <w:r w:rsidR="001A2595" w:rsidRPr="00AA063A">
        <w:rPr>
          <w:rFonts w:cstheme="minorHAnsi"/>
          <w:color w:val="000000"/>
          <w:sz w:val="24"/>
          <w:szCs w:val="24"/>
        </w:rPr>
        <w:t xml:space="preserve"> </w:t>
      </w:r>
      <w:r w:rsidRPr="00AA063A">
        <w:rPr>
          <w:rFonts w:cstheme="minorHAnsi"/>
          <w:color w:val="000000"/>
          <w:sz w:val="24"/>
          <w:szCs w:val="24"/>
        </w:rPr>
        <w:t xml:space="preserve">Services category </w:t>
      </w:r>
      <w:proofErr w:type="gramStart"/>
      <w:r w:rsidRPr="00AA063A">
        <w:rPr>
          <w:rFonts w:cstheme="minorHAnsi"/>
          <w:color w:val="000000"/>
          <w:sz w:val="24"/>
          <w:szCs w:val="24"/>
        </w:rPr>
        <w:t xml:space="preserve">must be </w:t>
      </w:r>
      <w:r w:rsidR="00F10669" w:rsidRPr="00AA063A">
        <w:rPr>
          <w:rFonts w:cstheme="minorHAnsi"/>
          <w:color w:val="000000"/>
          <w:sz w:val="24"/>
          <w:szCs w:val="24"/>
        </w:rPr>
        <w:t>provided</w:t>
      </w:r>
      <w:proofErr w:type="gramEnd"/>
      <w:r w:rsidR="00F10669" w:rsidRPr="00AA063A">
        <w:rPr>
          <w:rFonts w:cstheme="minorHAnsi"/>
          <w:color w:val="000000"/>
          <w:sz w:val="24"/>
          <w:szCs w:val="24"/>
        </w:rPr>
        <w:t xml:space="preserve"> to UB</w:t>
      </w:r>
      <w:r w:rsidR="00E756EC">
        <w:rPr>
          <w:rFonts w:cstheme="minorHAnsi"/>
          <w:color w:val="000000"/>
          <w:sz w:val="24"/>
          <w:szCs w:val="24"/>
        </w:rPr>
        <w:t>alt</w:t>
      </w:r>
      <w:r w:rsidR="00F10669" w:rsidRPr="00AA063A">
        <w:rPr>
          <w:rFonts w:cstheme="minorHAnsi"/>
          <w:color w:val="000000"/>
          <w:sz w:val="24"/>
          <w:szCs w:val="24"/>
        </w:rPr>
        <w:t xml:space="preserve"> within 30 days following receipt of subcontract award. </w:t>
      </w:r>
    </w:p>
    <w:p w14:paraId="5E771414" w14:textId="77777777" w:rsidR="009B1CBE" w:rsidRPr="00AA063A" w:rsidRDefault="009B1CBE" w:rsidP="00E428F0">
      <w:pPr>
        <w:autoSpaceDE w:val="0"/>
        <w:autoSpaceDN w:val="0"/>
        <w:adjustRightInd w:val="0"/>
        <w:spacing w:after="0" w:line="240" w:lineRule="auto"/>
        <w:rPr>
          <w:rFonts w:cstheme="minorHAnsi"/>
          <w:color w:val="000000"/>
          <w:sz w:val="24"/>
          <w:szCs w:val="24"/>
        </w:rPr>
      </w:pPr>
    </w:p>
    <w:p w14:paraId="194A1EE8" w14:textId="77777777" w:rsidR="001A2595" w:rsidRPr="00AA063A" w:rsidRDefault="00E428F0" w:rsidP="00E428F0">
      <w:pPr>
        <w:autoSpaceDE w:val="0"/>
        <w:autoSpaceDN w:val="0"/>
        <w:adjustRightInd w:val="0"/>
        <w:spacing w:after="0" w:line="240" w:lineRule="auto"/>
        <w:rPr>
          <w:rFonts w:cstheme="minorHAnsi"/>
          <w:b/>
          <w:iCs/>
          <w:color w:val="000000"/>
          <w:sz w:val="24"/>
          <w:szCs w:val="24"/>
        </w:rPr>
      </w:pPr>
      <w:r w:rsidRPr="00AA063A">
        <w:rPr>
          <w:rFonts w:cstheme="minorHAnsi"/>
          <w:b/>
          <w:iCs/>
          <w:color w:val="000000"/>
          <w:sz w:val="24"/>
          <w:szCs w:val="24"/>
        </w:rPr>
        <w:t xml:space="preserve">Construction projects are ineligible for funding under </w:t>
      </w:r>
      <w:r w:rsidR="00990165" w:rsidRPr="00AA063A">
        <w:rPr>
          <w:rFonts w:cstheme="minorHAnsi"/>
          <w:b/>
          <w:iCs/>
          <w:color w:val="000000"/>
          <w:sz w:val="24"/>
          <w:szCs w:val="24"/>
        </w:rPr>
        <w:t>subaward</w:t>
      </w:r>
      <w:r w:rsidRPr="00AA063A">
        <w:rPr>
          <w:rFonts w:cstheme="minorHAnsi"/>
          <w:b/>
          <w:iCs/>
          <w:color w:val="000000"/>
          <w:sz w:val="24"/>
          <w:szCs w:val="24"/>
        </w:rPr>
        <w:t xml:space="preserve"> pro</w:t>
      </w:r>
      <w:r w:rsidR="00916626" w:rsidRPr="00AA063A">
        <w:rPr>
          <w:rFonts w:cstheme="minorHAnsi"/>
          <w:b/>
          <w:iCs/>
          <w:color w:val="000000"/>
          <w:sz w:val="24"/>
          <w:szCs w:val="24"/>
        </w:rPr>
        <w:t>ject</w:t>
      </w:r>
      <w:r w:rsidRPr="00AA063A">
        <w:rPr>
          <w:rFonts w:cstheme="minorHAnsi"/>
          <w:b/>
          <w:iCs/>
          <w:color w:val="000000"/>
          <w:sz w:val="24"/>
          <w:szCs w:val="24"/>
        </w:rPr>
        <w:t>s and expenses for construction</w:t>
      </w:r>
      <w:r w:rsidR="001A2595" w:rsidRPr="00AA063A">
        <w:rPr>
          <w:rFonts w:cstheme="minorHAnsi"/>
          <w:b/>
          <w:iCs/>
          <w:color w:val="000000"/>
          <w:sz w:val="24"/>
          <w:szCs w:val="24"/>
        </w:rPr>
        <w:t xml:space="preserve"> </w:t>
      </w:r>
      <w:r w:rsidRPr="00AA063A">
        <w:rPr>
          <w:rFonts w:cstheme="minorHAnsi"/>
          <w:b/>
          <w:iCs/>
          <w:color w:val="000000"/>
          <w:sz w:val="24"/>
          <w:szCs w:val="24"/>
        </w:rPr>
        <w:t>may not be included.</w:t>
      </w:r>
    </w:p>
    <w:p w14:paraId="4B906360" w14:textId="77777777" w:rsidR="005735B1" w:rsidRPr="00AA063A" w:rsidRDefault="005735B1" w:rsidP="00E428F0">
      <w:pPr>
        <w:autoSpaceDE w:val="0"/>
        <w:autoSpaceDN w:val="0"/>
        <w:adjustRightInd w:val="0"/>
        <w:spacing w:after="0" w:line="240" w:lineRule="auto"/>
        <w:rPr>
          <w:rFonts w:cstheme="minorHAnsi"/>
          <w:b/>
          <w:iCs/>
          <w:color w:val="000000"/>
          <w:sz w:val="24"/>
          <w:szCs w:val="24"/>
        </w:rPr>
      </w:pPr>
    </w:p>
    <w:p w14:paraId="7D414372" w14:textId="77777777" w:rsidR="003A3DB6" w:rsidRPr="00AA063A" w:rsidRDefault="003A3DB6" w:rsidP="003A3DB6">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SUPPLIES</w:t>
      </w:r>
    </w:p>
    <w:p w14:paraId="4BC569FE" w14:textId="356B0058" w:rsidR="003A3DB6" w:rsidRPr="00AA063A" w:rsidRDefault="003A3DB6" w:rsidP="00E428F0">
      <w:pPr>
        <w:autoSpaceDE w:val="0"/>
        <w:autoSpaceDN w:val="0"/>
        <w:adjustRightInd w:val="0"/>
        <w:spacing w:after="0" w:line="240" w:lineRule="auto"/>
        <w:rPr>
          <w:rFonts w:cstheme="minorHAnsi"/>
          <w:b/>
          <w:bCs/>
          <w:color w:val="000000"/>
          <w:sz w:val="24"/>
          <w:szCs w:val="24"/>
        </w:rPr>
      </w:pPr>
      <w:r w:rsidRPr="00AA063A">
        <w:rPr>
          <w:rFonts w:cstheme="minorHAnsi"/>
          <w:color w:val="000000"/>
          <w:sz w:val="24"/>
          <w:szCs w:val="24"/>
        </w:rPr>
        <w:t>Supplies include those items with an expected life of less than one year and that cost less than $5,000 per unit. Supplies include, but are not limited to, items such as laptop computers, telephones, recorders, projectors, cameras, calculators, pencils, paper, paper clips, staplers, and folders, etc.  For each line item entered, you must include a justification that ties that item to the activities described in your narrative.</w:t>
      </w:r>
    </w:p>
    <w:p w14:paraId="6F801F98" w14:textId="77777777" w:rsidR="003A3DB6" w:rsidRPr="00AA063A" w:rsidRDefault="003A3DB6" w:rsidP="00E428F0">
      <w:pPr>
        <w:autoSpaceDE w:val="0"/>
        <w:autoSpaceDN w:val="0"/>
        <w:adjustRightInd w:val="0"/>
        <w:spacing w:after="0" w:line="240" w:lineRule="auto"/>
        <w:rPr>
          <w:rFonts w:cstheme="minorHAnsi"/>
          <w:b/>
          <w:bCs/>
          <w:color w:val="000000"/>
          <w:sz w:val="24"/>
          <w:szCs w:val="24"/>
        </w:rPr>
      </w:pPr>
    </w:p>
    <w:p w14:paraId="214900C2"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EQUIPMENT</w:t>
      </w:r>
    </w:p>
    <w:p w14:paraId="08AED3BE" w14:textId="77777777" w:rsidR="00F10669" w:rsidRPr="00AA063A" w:rsidRDefault="00E428F0" w:rsidP="00F1066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Equipment </w:t>
      </w:r>
      <w:proofErr w:type="gramStart"/>
      <w:r w:rsidRPr="00AA063A">
        <w:rPr>
          <w:rFonts w:cstheme="minorHAnsi"/>
          <w:color w:val="000000"/>
          <w:sz w:val="24"/>
          <w:szCs w:val="24"/>
        </w:rPr>
        <w:t>is defined</w:t>
      </w:r>
      <w:proofErr w:type="gramEnd"/>
      <w:r w:rsidRPr="00AA063A">
        <w:rPr>
          <w:rFonts w:cstheme="minorHAnsi"/>
          <w:color w:val="000000"/>
          <w:sz w:val="24"/>
          <w:szCs w:val="24"/>
        </w:rPr>
        <w:t xml:space="preserve"> as having a useful life in excess of one year</w:t>
      </w:r>
      <w:r w:rsidR="00F10669" w:rsidRPr="00AA063A">
        <w:rPr>
          <w:rFonts w:cstheme="minorHAnsi"/>
          <w:color w:val="000000"/>
          <w:sz w:val="24"/>
          <w:szCs w:val="24"/>
        </w:rPr>
        <w:t>.</w:t>
      </w:r>
      <w:r w:rsidRPr="00AA063A">
        <w:rPr>
          <w:rFonts w:cstheme="minorHAnsi"/>
          <w:color w:val="000000"/>
          <w:sz w:val="24"/>
          <w:szCs w:val="24"/>
        </w:rPr>
        <w:t xml:space="preserve"> </w:t>
      </w:r>
      <w:r w:rsidR="00F10669" w:rsidRPr="00AA063A">
        <w:rPr>
          <w:rFonts w:cstheme="minorHAnsi"/>
          <w:color w:val="000000"/>
          <w:sz w:val="24"/>
          <w:szCs w:val="24"/>
        </w:rPr>
        <w:t>Property Inventory Report Forms (PIRFs) will only be required for equipment that costs $5,000 or more per unit cost.</w:t>
      </w:r>
    </w:p>
    <w:p w14:paraId="35FDDB84" w14:textId="77777777" w:rsidR="00E428F0" w:rsidRPr="00AA063A" w:rsidRDefault="00E428F0" w:rsidP="001A2595">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Costs include taxes,</w:t>
      </w:r>
      <w:r w:rsidR="001A2595" w:rsidRPr="00AA063A">
        <w:rPr>
          <w:rFonts w:cstheme="minorHAnsi"/>
          <w:color w:val="000000"/>
          <w:sz w:val="24"/>
          <w:szCs w:val="24"/>
        </w:rPr>
        <w:t xml:space="preserve"> </w:t>
      </w:r>
      <w:r w:rsidRPr="00AA063A">
        <w:rPr>
          <w:rFonts w:cstheme="minorHAnsi"/>
          <w:color w:val="000000"/>
          <w:sz w:val="24"/>
          <w:szCs w:val="24"/>
        </w:rPr>
        <w:t>delivery, installation and similarly related charges. The procurement process used must be</w:t>
      </w:r>
      <w:r w:rsidR="001A2595" w:rsidRPr="00AA063A">
        <w:rPr>
          <w:rFonts w:cstheme="minorHAnsi"/>
          <w:color w:val="000000"/>
          <w:sz w:val="24"/>
          <w:szCs w:val="24"/>
        </w:rPr>
        <w:t xml:space="preserve"> </w:t>
      </w:r>
      <w:r w:rsidRPr="00AA063A">
        <w:rPr>
          <w:rFonts w:cstheme="minorHAnsi"/>
          <w:color w:val="000000"/>
          <w:sz w:val="24"/>
          <w:szCs w:val="24"/>
        </w:rPr>
        <w:t xml:space="preserve">consistent with your written procurement guidelines. </w:t>
      </w:r>
      <w:r w:rsidR="00D3608A" w:rsidRPr="00AA063A">
        <w:rPr>
          <w:rFonts w:cstheme="minorHAnsi"/>
          <w:color w:val="000000"/>
          <w:sz w:val="24"/>
          <w:szCs w:val="24"/>
        </w:rPr>
        <w:t>For each line item entered, you must include a justification that ties that item to the activities described in your narrative.</w:t>
      </w:r>
    </w:p>
    <w:p w14:paraId="66DB3955" w14:textId="77777777" w:rsidR="00D3608A" w:rsidRPr="00AA063A" w:rsidRDefault="00D3608A" w:rsidP="001A2595">
      <w:pPr>
        <w:autoSpaceDE w:val="0"/>
        <w:autoSpaceDN w:val="0"/>
        <w:adjustRightInd w:val="0"/>
        <w:spacing w:after="0" w:line="240" w:lineRule="auto"/>
        <w:rPr>
          <w:rFonts w:cstheme="minorHAnsi"/>
          <w:color w:val="000000"/>
          <w:sz w:val="24"/>
          <w:szCs w:val="24"/>
        </w:rPr>
      </w:pPr>
    </w:p>
    <w:p w14:paraId="03335EAE" w14:textId="77777777" w:rsidR="00EA73B9"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Maintaining internal inventory records for equipment procured under this </w:t>
      </w:r>
      <w:r w:rsidR="00D3608A" w:rsidRPr="00AA063A">
        <w:rPr>
          <w:rFonts w:cstheme="minorHAnsi"/>
          <w:color w:val="000000"/>
          <w:sz w:val="24"/>
          <w:szCs w:val="24"/>
        </w:rPr>
        <w:t>subcontract</w:t>
      </w:r>
      <w:r w:rsidRPr="00AA063A">
        <w:rPr>
          <w:rFonts w:cstheme="minorHAnsi"/>
          <w:color w:val="000000"/>
          <w:sz w:val="24"/>
          <w:szCs w:val="24"/>
        </w:rPr>
        <w:t xml:space="preserve"> is</w:t>
      </w:r>
      <w:r w:rsidR="00612265" w:rsidRPr="00AA063A">
        <w:rPr>
          <w:rFonts w:cstheme="minorHAnsi"/>
          <w:color w:val="000000"/>
          <w:sz w:val="24"/>
          <w:szCs w:val="24"/>
        </w:rPr>
        <w:t xml:space="preserve"> </w:t>
      </w:r>
      <w:r w:rsidRPr="00AA063A">
        <w:rPr>
          <w:rFonts w:cstheme="minorHAnsi"/>
          <w:color w:val="000000"/>
          <w:sz w:val="24"/>
          <w:szCs w:val="24"/>
        </w:rPr>
        <w:t xml:space="preserve">mandatory. </w:t>
      </w:r>
    </w:p>
    <w:p w14:paraId="64C3E2CB" w14:textId="77777777" w:rsidR="00DF1926" w:rsidRPr="00AA063A" w:rsidRDefault="00DF1926" w:rsidP="00E428F0">
      <w:pPr>
        <w:autoSpaceDE w:val="0"/>
        <w:autoSpaceDN w:val="0"/>
        <w:adjustRightInd w:val="0"/>
        <w:spacing w:after="0" w:line="240" w:lineRule="auto"/>
        <w:rPr>
          <w:rFonts w:cstheme="minorHAnsi"/>
          <w:color w:val="000000"/>
          <w:sz w:val="24"/>
          <w:szCs w:val="24"/>
        </w:rPr>
      </w:pPr>
    </w:p>
    <w:p w14:paraId="49E07EAF" w14:textId="77777777" w:rsidR="00D23E87" w:rsidRPr="00AA063A" w:rsidRDefault="00D23E87" w:rsidP="00E428F0">
      <w:pPr>
        <w:autoSpaceDE w:val="0"/>
        <w:autoSpaceDN w:val="0"/>
        <w:adjustRightInd w:val="0"/>
        <w:spacing w:after="0" w:line="240" w:lineRule="auto"/>
        <w:rPr>
          <w:rFonts w:cstheme="minorHAnsi"/>
          <w:b/>
          <w:color w:val="000000"/>
          <w:sz w:val="24"/>
          <w:szCs w:val="24"/>
        </w:rPr>
      </w:pPr>
      <w:r w:rsidRPr="00AA063A">
        <w:rPr>
          <w:rFonts w:cstheme="minorHAnsi"/>
          <w:b/>
          <w:color w:val="000000"/>
          <w:sz w:val="24"/>
          <w:szCs w:val="24"/>
        </w:rPr>
        <w:t>INDIRECT COSTS</w:t>
      </w:r>
    </w:p>
    <w:p w14:paraId="4468D07F" w14:textId="77777777" w:rsidR="00D23E87" w:rsidRPr="00AA063A" w:rsidRDefault="005735B1" w:rsidP="00E428F0">
      <w:pPr>
        <w:autoSpaceDE w:val="0"/>
        <w:autoSpaceDN w:val="0"/>
        <w:adjustRightInd w:val="0"/>
        <w:spacing w:after="0" w:line="240" w:lineRule="auto"/>
        <w:rPr>
          <w:rFonts w:cstheme="minorHAnsi"/>
          <w:b/>
          <w:color w:val="000000"/>
          <w:sz w:val="24"/>
          <w:szCs w:val="24"/>
        </w:rPr>
      </w:pPr>
      <w:r w:rsidRPr="00AA063A">
        <w:rPr>
          <w:rFonts w:cstheme="minorHAnsi"/>
          <w:color w:val="222222"/>
          <w:sz w:val="24"/>
          <w:szCs w:val="24"/>
        </w:rPr>
        <w:t>I</w:t>
      </w:r>
      <w:r w:rsidR="00D23E87" w:rsidRPr="00AA063A">
        <w:rPr>
          <w:rFonts w:cstheme="minorHAnsi"/>
          <w:color w:val="222222"/>
          <w:sz w:val="24"/>
          <w:szCs w:val="24"/>
        </w:rPr>
        <w:t xml:space="preserve">nclude </w:t>
      </w:r>
      <w:r w:rsidRPr="00AA063A">
        <w:rPr>
          <w:rFonts w:cstheme="minorHAnsi"/>
          <w:color w:val="222222"/>
          <w:sz w:val="24"/>
          <w:szCs w:val="24"/>
        </w:rPr>
        <w:t xml:space="preserve">the indirect costs and computations </w:t>
      </w:r>
      <w:r w:rsidR="00D23E87" w:rsidRPr="00AA063A">
        <w:rPr>
          <w:rFonts w:cstheme="minorHAnsi"/>
          <w:color w:val="222222"/>
          <w:sz w:val="24"/>
          <w:szCs w:val="24"/>
        </w:rPr>
        <w:t>illustrating how the indirect cost</w:t>
      </w:r>
      <w:r w:rsidRPr="00AA063A">
        <w:rPr>
          <w:rFonts w:cstheme="minorHAnsi"/>
          <w:color w:val="222222"/>
          <w:sz w:val="24"/>
          <w:szCs w:val="24"/>
        </w:rPr>
        <w:t>s</w:t>
      </w:r>
      <w:r w:rsidR="00D23E87" w:rsidRPr="00AA063A">
        <w:rPr>
          <w:rFonts w:cstheme="minorHAnsi"/>
          <w:color w:val="222222"/>
          <w:sz w:val="24"/>
          <w:szCs w:val="24"/>
        </w:rPr>
        <w:t xml:space="preserve"> </w:t>
      </w:r>
      <w:r w:rsidRPr="00AA063A">
        <w:rPr>
          <w:rFonts w:cstheme="minorHAnsi"/>
          <w:color w:val="222222"/>
          <w:sz w:val="24"/>
          <w:szCs w:val="24"/>
        </w:rPr>
        <w:t>were</w:t>
      </w:r>
      <w:r w:rsidR="00D23E87" w:rsidRPr="00AA063A">
        <w:rPr>
          <w:rFonts w:cstheme="minorHAnsi"/>
          <w:color w:val="222222"/>
          <w:sz w:val="24"/>
          <w:szCs w:val="24"/>
        </w:rPr>
        <w:t xml:space="preserve"> determined</w:t>
      </w:r>
      <w:r w:rsidRPr="00AA063A">
        <w:rPr>
          <w:rFonts w:cstheme="minorHAnsi"/>
          <w:color w:val="222222"/>
          <w:sz w:val="24"/>
          <w:szCs w:val="24"/>
        </w:rPr>
        <w:t>.</w:t>
      </w:r>
    </w:p>
    <w:p w14:paraId="04137893" w14:textId="77777777" w:rsidR="001A2595" w:rsidRPr="00AA063A" w:rsidRDefault="001A2595" w:rsidP="00E428F0">
      <w:pPr>
        <w:autoSpaceDE w:val="0"/>
        <w:autoSpaceDN w:val="0"/>
        <w:adjustRightInd w:val="0"/>
        <w:spacing w:after="0" w:line="240" w:lineRule="auto"/>
        <w:rPr>
          <w:rFonts w:cstheme="minorHAnsi"/>
          <w:b/>
          <w:bCs/>
          <w:color w:val="000000"/>
          <w:sz w:val="24"/>
          <w:szCs w:val="24"/>
        </w:rPr>
      </w:pPr>
    </w:p>
    <w:p w14:paraId="7A054A1C"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E</w:t>
      </w:r>
      <w:r w:rsidR="00E428F0" w:rsidRPr="00AA063A">
        <w:rPr>
          <w:rFonts w:cstheme="minorHAnsi"/>
          <w:b/>
          <w:bCs/>
          <w:color w:val="000000"/>
          <w:sz w:val="24"/>
          <w:szCs w:val="24"/>
        </w:rPr>
        <w:t>. APPLICATION STATUS INSTRUCTIONS</w:t>
      </w:r>
    </w:p>
    <w:p w14:paraId="37F9028B" w14:textId="63685952" w:rsidR="00E428F0" w:rsidRPr="00AA063A" w:rsidRDefault="00E428F0"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completing and reviewing all sections of the application, </w:t>
      </w:r>
      <w:r w:rsidR="00EA73B9" w:rsidRPr="00AA063A">
        <w:rPr>
          <w:rFonts w:cstheme="minorHAnsi"/>
          <w:color w:val="000000"/>
          <w:sz w:val="24"/>
          <w:szCs w:val="24"/>
        </w:rPr>
        <w:t>email</w:t>
      </w:r>
      <w:r w:rsidRPr="00AA063A">
        <w:rPr>
          <w:rFonts w:cstheme="minorHAnsi"/>
          <w:color w:val="000000"/>
          <w:sz w:val="24"/>
          <w:szCs w:val="24"/>
        </w:rPr>
        <w:t xml:space="preserve"> your application </w:t>
      </w:r>
      <w:r w:rsidR="00D3608A" w:rsidRPr="00AA063A">
        <w:rPr>
          <w:rFonts w:cstheme="minorHAnsi"/>
          <w:color w:val="000000"/>
          <w:sz w:val="24"/>
          <w:szCs w:val="24"/>
        </w:rPr>
        <w:t xml:space="preserve">to </w:t>
      </w:r>
      <w:r w:rsidR="00D3608A" w:rsidRPr="00AA063A">
        <w:rPr>
          <w:rFonts w:cstheme="minorHAnsi"/>
          <w:b/>
          <w:color w:val="000000"/>
          <w:sz w:val="24"/>
          <w:szCs w:val="24"/>
        </w:rPr>
        <w:t>OSR@ubalt.edu</w:t>
      </w:r>
      <w:r w:rsidR="00EA73B9" w:rsidRPr="00AA063A">
        <w:rPr>
          <w:rFonts w:cstheme="minorHAnsi"/>
          <w:color w:val="000000"/>
          <w:sz w:val="24"/>
          <w:szCs w:val="24"/>
        </w:rPr>
        <w:t xml:space="preserve">, return receipt request. </w:t>
      </w:r>
      <w:r w:rsidRPr="00AA063A">
        <w:rPr>
          <w:rFonts w:cstheme="minorHAnsi"/>
          <w:color w:val="000000"/>
          <w:sz w:val="24"/>
          <w:szCs w:val="24"/>
        </w:rPr>
        <w:t xml:space="preserve">If the </w:t>
      </w:r>
      <w:proofErr w:type="gramStart"/>
      <w:r w:rsidR="00EA73B9" w:rsidRPr="00AA063A">
        <w:rPr>
          <w:rFonts w:cstheme="minorHAnsi"/>
          <w:color w:val="000000"/>
          <w:sz w:val="24"/>
          <w:szCs w:val="24"/>
        </w:rPr>
        <w:t>email is received by the UB</w:t>
      </w:r>
      <w:r w:rsidR="00612127">
        <w:rPr>
          <w:rFonts w:cstheme="minorHAnsi"/>
          <w:color w:val="000000"/>
          <w:sz w:val="24"/>
          <w:szCs w:val="24"/>
        </w:rPr>
        <w:t>alt</w:t>
      </w:r>
      <w:proofErr w:type="gramEnd"/>
      <w:r w:rsidR="00EA73B9" w:rsidRPr="00AA063A">
        <w:rPr>
          <w:rFonts w:cstheme="minorHAnsi"/>
          <w:color w:val="000000"/>
          <w:sz w:val="24"/>
          <w:szCs w:val="24"/>
        </w:rPr>
        <w:t xml:space="preserve">, you will receive a receipt for your submission. Be sure to retain your receipt. </w:t>
      </w:r>
    </w:p>
    <w:p w14:paraId="66E35766" w14:textId="77777777" w:rsidR="00EA73B9" w:rsidRPr="00AA063A" w:rsidRDefault="00EA73B9" w:rsidP="00E428F0">
      <w:pPr>
        <w:autoSpaceDE w:val="0"/>
        <w:autoSpaceDN w:val="0"/>
        <w:adjustRightInd w:val="0"/>
        <w:spacing w:after="0" w:line="240" w:lineRule="auto"/>
        <w:rPr>
          <w:rFonts w:cstheme="minorHAnsi"/>
          <w:color w:val="000000"/>
          <w:sz w:val="24"/>
          <w:szCs w:val="24"/>
        </w:rPr>
      </w:pPr>
    </w:p>
    <w:p w14:paraId="3A9CDA24" w14:textId="77777777" w:rsidR="00EA73B9"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Your Application </w:t>
      </w:r>
      <w:proofErr w:type="gramStart"/>
      <w:r w:rsidR="00EA73B9" w:rsidRPr="00AA063A">
        <w:rPr>
          <w:rFonts w:cstheme="minorHAnsi"/>
          <w:color w:val="000000"/>
          <w:sz w:val="24"/>
          <w:szCs w:val="24"/>
        </w:rPr>
        <w:t>will be placed</w:t>
      </w:r>
      <w:proofErr w:type="gramEnd"/>
      <w:r w:rsidR="00EA73B9" w:rsidRPr="00AA063A">
        <w:rPr>
          <w:rFonts w:cstheme="minorHAnsi"/>
          <w:color w:val="000000"/>
          <w:sz w:val="24"/>
          <w:szCs w:val="24"/>
        </w:rPr>
        <w:t xml:space="preserve"> in a pending file while it is</w:t>
      </w:r>
      <w:r w:rsidRPr="00AA063A">
        <w:rPr>
          <w:rFonts w:cstheme="minorHAnsi"/>
          <w:color w:val="000000"/>
          <w:sz w:val="24"/>
          <w:szCs w:val="24"/>
        </w:rPr>
        <w:t xml:space="preserve"> considered for funding.</w:t>
      </w:r>
      <w:r w:rsidR="007E11F1" w:rsidRPr="00AA063A">
        <w:rPr>
          <w:rFonts w:cstheme="minorHAnsi"/>
          <w:color w:val="000000"/>
          <w:sz w:val="24"/>
          <w:szCs w:val="24"/>
        </w:rPr>
        <w:t xml:space="preserve"> </w:t>
      </w:r>
    </w:p>
    <w:p w14:paraId="1162CF7D" w14:textId="77777777" w:rsidR="002F4FE7"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After </w:t>
      </w:r>
      <w:r w:rsidR="007E11F1" w:rsidRPr="00AA063A">
        <w:rPr>
          <w:rFonts w:cstheme="minorHAnsi"/>
          <w:color w:val="000000"/>
          <w:sz w:val="24"/>
          <w:szCs w:val="24"/>
        </w:rPr>
        <w:t>the UB</w:t>
      </w:r>
      <w:r w:rsidR="00E756EC">
        <w:rPr>
          <w:rFonts w:cstheme="minorHAnsi"/>
          <w:color w:val="000000"/>
          <w:sz w:val="24"/>
          <w:szCs w:val="24"/>
        </w:rPr>
        <w:t>alt</w:t>
      </w:r>
      <w:r w:rsidR="00EA73B9" w:rsidRPr="00AA063A">
        <w:rPr>
          <w:rFonts w:cstheme="minorHAnsi"/>
          <w:color w:val="000000"/>
          <w:sz w:val="24"/>
          <w:szCs w:val="24"/>
        </w:rPr>
        <w:t xml:space="preserve"> has considered your application, you </w:t>
      </w:r>
      <w:proofErr w:type="gramStart"/>
      <w:r w:rsidR="00EA73B9" w:rsidRPr="00AA063A">
        <w:rPr>
          <w:rFonts w:cstheme="minorHAnsi"/>
          <w:color w:val="000000"/>
          <w:sz w:val="24"/>
          <w:szCs w:val="24"/>
        </w:rPr>
        <w:t>will be notified</w:t>
      </w:r>
      <w:proofErr w:type="gramEnd"/>
      <w:r w:rsidR="00EA73B9" w:rsidRPr="00AA063A">
        <w:rPr>
          <w:rFonts w:cstheme="minorHAnsi"/>
          <w:color w:val="000000"/>
          <w:sz w:val="24"/>
          <w:szCs w:val="24"/>
        </w:rPr>
        <w:t xml:space="preserve"> by email whether your application was selected for funding. </w:t>
      </w:r>
    </w:p>
    <w:p w14:paraId="2E697B1C" w14:textId="43BEFFA9" w:rsidR="00E428F0" w:rsidRPr="00AA063A" w:rsidRDefault="00E428F0" w:rsidP="00EA73B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 </w:t>
      </w:r>
    </w:p>
    <w:p w14:paraId="1FA4A775" w14:textId="77777777" w:rsidR="007E11F1" w:rsidRPr="00AA063A" w:rsidRDefault="007E11F1" w:rsidP="00E428F0">
      <w:pPr>
        <w:autoSpaceDE w:val="0"/>
        <w:autoSpaceDN w:val="0"/>
        <w:adjustRightInd w:val="0"/>
        <w:spacing w:after="0" w:line="240" w:lineRule="auto"/>
        <w:rPr>
          <w:rFonts w:cstheme="minorHAnsi"/>
          <w:color w:val="000000"/>
          <w:sz w:val="24"/>
          <w:szCs w:val="24"/>
        </w:rPr>
      </w:pPr>
    </w:p>
    <w:p w14:paraId="0AB8F585" w14:textId="77777777" w:rsidR="00E428F0" w:rsidRPr="00AA063A" w:rsidRDefault="00DB5054"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lastRenderedPageBreak/>
        <w:t>F</w:t>
      </w:r>
      <w:r w:rsidR="00E428F0" w:rsidRPr="00AA063A">
        <w:rPr>
          <w:rFonts w:cstheme="minorHAnsi"/>
          <w:b/>
          <w:bCs/>
          <w:color w:val="000000"/>
          <w:sz w:val="24"/>
          <w:szCs w:val="24"/>
        </w:rPr>
        <w:t>. DOCUMENTS INSTRUCTIONS</w:t>
      </w:r>
    </w:p>
    <w:p w14:paraId="74AFA3C3" w14:textId="77777777" w:rsidR="00E428F0" w:rsidRPr="00AA063A" w:rsidRDefault="007E11F1" w:rsidP="00E428F0">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Included re</w:t>
      </w:r>
      <w:r w:rsidR="00E428F0" w:rsidRPr="00AA063A">
        <w:rPr>
          <w:rFonts w:cstheme="minorHAnsi"/>
          <w:color w:val="000000"/>
          <w:sz w:val="24"/>
          <w:szCs w:val="24"/>
        </w:rPr>
        <w:t xml:space="preserve">quired forms (e.g. Letters of Support) </w:t>
      </w:r>
      <w:r w:rsidRPr="00AA063A">
        <w:rPr>
          <w:rFonts w:cstheme="minorHAnsi"/>
          <w:color w:val="000000"/>
          <w:sz w:val="24"/>
          <w:szCs w:val="24"/>
        </w:rPr>
        <w:t>and</w:t>
      </w:r>
      <w:r w:rsidR="00E428F0" w:rsidRPr="00AA063A">
        <w:rPr>
          <w:rFonts w:cstheme="minorHAnsi"/>
          <w:color w:val="000000"/>
          <w:sz w:val="24"/>
          <w:szCs w:val="24"/>
        </w:rPr>
        <w:t xml:space="preserve"> other </w:t>
      </w:r>
      <w:r w:rsidRPr="00AA063A">
        <w:rPr>
          <w:rFonts w:cstheme="minorHAnsi"/>
          <w:color w:val="000000"/>
          <w:sz w:val="24"/>
          <w:szCs w:val="24"/>
        </w:rPr>
        <w:t xml:space="preserve">required </w:t>
      </w:r>
      <w:r w:rsidR="00E428F0" w:rsidRPr="00AA063A">
        <w:rPr>
          <w:rFonts w:cstheme="minorHAnsi"/>
          <w:color w:val="000000"/>
          <w:sz w:val="24"/>
          <w:szCs w:val="24"/>
        </w:rPr>
        <w:t xml:space="preserve">documents </w:t>
      </w:r>
      <w:r w:rsidRPr="00AA063A">
        <w:rPr>
          <w:rFonts w:cstheme="minorHAnsi"/>
          <w:color w:val="000000"/>
          <w:sz w:val="24"/>
          <w:szCs w:val="24"/>
        </w:rPr>
        <w:t>in an appendix to y</w:t>
      </w:r>
      <w:r w:rsidR="00E428F0" w:rsidRPr="00AA063A">
        <w:rPr>
          <w:rFonts w:cstheme="minorHAnsi"/>
          <w:color w:val="000000"/>
          <w:sz w:val="24"/>
          <w:szCs w:val="24"/>
        </w:rPr>
        <w:t>our application</w:t>
      </w:r>
      <w:r w:rsidRPr="00AA063A">
        <w:rPr>
          <w:rFonts w:cstheme="minorHAnsi"/>
          <w:color w:val="000000"/>
          <w:sz w:val="24"/>
          <w:szCs w:val="24"/>
        </w:rPr>
        <w:t>.</w:t>
      </w:r>
      <w:r w:rsidR="00E428F0" w:rsidRPr="00AA063A">
        <w:rPr>
          <w:rFonts w:cstheme="minorHAnsi"/>
          <w:color w:val="000000"/>
          <w:sz w:val="24"/>
          <w:szCs w:val="24"/>
        </w:rPr>
        <w:t xml:space="preserve"> </w:t>
      </w:r>
    </w:p>
    <w:p w14:paraId="112A75BD" w14:textId="77777777" w:rsidR="00FC5EE5" w:rsidRPr="00AA063A" w:rsidRDefault="00FC5EE5" w:rsidP="00E428F0">
      <w:pPr>
        <w:autoSpaceDE w:val="0"/>
        <w:autoSpaceDN w:val="0"/>
        <w:adjustRightInd w:val="0"/>
        <w:spacing w:after="0" w:line="240" w:lineRule="auto"/>
        <w:rPr>
          <w:rFonts w:cstheme="minorHAnsi"/>
          <w:color w:val="000000"/>
          <w:sz w:val="24"/>
          <w:szCs w:val="24"/>
        </w:rPr>
      </w:pPr>
    </w:p>
    <w:p w14:paraId="24F39DEB" w14:textId="77777777"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G. SIGNATURE PAGES</w:t>
      </w:r>
    </w:p>
    <w:p w14:paraId="50A40935" w14:textId="6CC9F596" w:rsidR="008C6A0C" w:rsidRDefault="00E428F0" w:rsidP="002F4FE7">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 xml:space="preserve">The Certified Assurances and Federal Anti-Lobbying Certification </w:t>
      </w:r>
      <w:proofErr w:type="gramStart"/>
      <w:r w:rsidRPr="00AA063A">
        <w:rPr>
          <w:rFonts w:cstheme="minorHAnsi"/>
          <w:color w:val="000000"/>
          <w:sz w:val="24"/>
          <w:szCs w:val="24"/>
        </w:rPr>
        <w:t>must be signed by the appropriate</w:t>
      </w:r>
      <w:r w:rsidR="00FC5EE5" w:rsidRPr="00AA063A">
        <w:rPr>
          <w:rFonts w:cstheme="minorHAnsi"/>
          <w:color w:val="000000"/>
          <w:sz w:val="24"/>
          <w:szCs w:val="24"/>
        </w:rPr>
        <w:t xml:space="preserve"> </w:t>
      </w:r>
      <w:r w:rsidRPr="00AA063A">
        <w:rPr>
          <w:rFonts w:cstheme="minorHAnsi"/>
          <w:color w:val="000000"/>
          <w:sz w:val="24"/>
          <w:szCs w:val="24"/>
        </w:rPr>
        <w:t>agency representative and included with the application</w:t>
      </w:r>
      <w:proofErr w:type="gramEnd"/>
      <w:r w:rsidR="00EA73B9" w:rsidRPr="00AA063A">
        <w:rPr>
          <w:rFonts w:cstheme="minorHAnsi"/>
          <w:color w:val="000000"/>
          <w:sz w:val="24"/>
          <w:szCs w:val="24"/>
        </w:rPr>
        <w:t>.</w:t>
      </w:r>
      <w:r w:rsidR="008011E2" w:rsidRPr="00AA063A">
        <w:rPr>
          <w:rFonts w:cstheme="minorHAnsi"/>
          <w:color w:val="000000"/>
          <w:sz w:val="24"/>
          <w:szCs w:val="24"/>
        </w:rPr>
        <w:t xml:space="preserve"> </w:t>
      </w:r>
      <w:proofErr w:type="gramStart"/>
      <w:r w:rsidRPr="00AA063A">
        <w:rPr>
          <w:rFonts w:cstheme="minorHAnsi"/>
          <w:bCs/>
          <w:color w:val="000000"/>
          <w:sz w:val="24"/>
          <w:szCs w:val="24"/>
        </w:rPr>
        <w:t>Both forms may only be</w:t>
      </w:r>
      <w:r w:rsidR="00FC5EE5" w:rsidRPr="00AA063A">
        <w:rPr>
          <w:rFonts w:cstheme="minorHAnsi"/>
          <w:bCs/>
          <w:color w:val="000000"/>
          <w:sz w:val="24"/>
          <w:szCs w:val="24"/>
        </w:rPr>
        <w:t xml:space="preserve"> </w:t>
      </w:r>
      <w:r w:rsidRPr="00AA063A">
        <w:rPr>
          <w:rFonts w:cstheme="minorHAnsi"/>
          <w:bCs/>
          <w:color w:val="000000"/>
          <w:sz w:val="24"/>
          <w:szCs w:val="24"/>
        </w:rPr>
        <w:t>signed by the Applicant Agency's Authorized Official or their duly assigned alternate</w:t>
      </w:r>
      <w:r w:rsidR="00FC5EE5" w:rsidRPr="00AA063A">
        <w:rPr>
          <w:rFonts w:cstheme="minorHAnsi"/>
          <w:bCs/>
          <w:color w:val="000000"/>
          <w:sz w:val="24"/>
          <w:szCs w:val="24"/>
        </w:rPr>
        <w:t xml:space="preserve"> </w:t>
      </w:r>
      <w:r w:rsidRPr="00AA063A">
        <w:rPr>
          <w:rFonts w:cstheme="minorHAnsi"/>
          <w:bCs/>
          <w:color w:val="000000"/>
          <w:sz w:val="24"/>
          <w:szCs w:val="24"/>
        </w:rPr>
        <w:t>signatory</w:t>
      </w:r>
      <w:proofErr w:type="gramEnd"/>
      <w:r w:rsidRPr="00AA063A">
        <w:rPr>
          <w:rFonts w:cstheme="minorHAnsi"/>
          <w:color w:val="000000"/>
          <w:sz w:val="24"/>
          <w:szCs w:val="24"/>
        </w:rPr>
        <w:t>.</w:t>
      </w:r>
    </w:p>
    <w:p w14:paraId="1ADF6D89" w14:textId="77777777" w:rsidR="002F4FE7" w:rsidRDefault="002F4FE7" w:rsidP="002F4FE7">
      <w:pPr>
        <w:autoSpaceDE w:val="0"/>
        <w:autoSpaceDN w:val="0"/>
        <w:adjustRightInd w:val="0"/>
        <w:spacing w:after="0" w:line="240" w:lineRule="auto"/>
        <w:rPr>
          <w:rFonts w:cstheme="minorHAnsi"/>
          <w:b/>
          <w:bCs/>
          <w:color w:val="000000"/>
          <w:sz w:val="24"/>
          <w:szCs w:val="24"/>
        </w:rPr>
      </w:pPr>
    </w:p>
    <w:p w14:paraId="40FA74ED" w14:textId="22AFE2FF" w:rsidR="00E428F0" w:rsidRPr="00AA063A" w:rsidRDefault="00E428F0" w:rsidP="00E428F0">
      <w:pPr>
        <w:autoSpaceDE w:val="0"/>
        <w:autoSpaceDN w:val="0"/>
        <w:adjustRightInd w:val="0"/>
        <w:spacing w:after="0" w:line="240" w:lineRule="auto"/>
        <w:rPr>
          <w:rFonts w:cstheme="minorHAnsi"/>
          <w:b/>
          <w:bCs/>
          <w:color w:val="000000"/>
          <w:sz w:val="24"/>
          <w:szCs w:val="24"/>
        </w:rPr>
      </w:pPr>
      <w:r w:rsidRPr="00AA063A">
        <w:rPr>
          <w:rFonts w:cstheme="minorHAnsi"/>
          <w:b/>
          <w:bCs/>
          <w:color w:val="000000"/>
          <w:sz w:val="24"/>
          <w:szCs w:val="24"/>
        </w:rPr>
        <w:t>H. AUDIT FINDINGS / CORRECTIVE ACTION PLAN</w:t>
      </w:r>
    </w:p>
    <w:p w14:paraId="63647772" w14:textId="77777777" w:rsidR="00E428F0" w:rsidRPr="00AA063A" w:rsidRDefault="00E428F0" w:rsidP="007860C9">
      <w:pPr>
        <w:autoSpaceDE w:val="0"/>
        <w:autoSpaceDN w:val="0"/>
        <w:adjustRightInd w:val="0"/>
        <w:spacing w:after="0" w:line="240" w:lineRule="auto"/>
        <w:rPr>
          <w:rFonts w:cstheme="minorHAnsi"/>
          <w:color w:val="000000"/>
          <w:sz w:val="24"/>
          <w:szCs w:val="24"/>
        </w:rPr>
      </w:pPr>
      <w:r w:rsidRPr="00AA063A">
        <w:rPr>
          <w:rFonts w:cstheme="minorHAnsi"/>
          <w:color w:val="000000"/>
          <w:sz w:val="24"/>
          <w:szCs w:val="24"/>
        </w:rPr>
        <w:t>Applicants must submit copies of any Audit Findings and Corrective Action Plans with the</w:t>
      </w:r>
      <w:r w:rsidR="00E15D07" w:rsidRPr="00AA063A">
        <w:rPr>
          <w:rFonts w:cstheme="minorHAnsi"/>
          <w:color w:val="000000"/>
          <w:sz w:val="24"/>
          <w:szCs w:val="24"/>
        </w:rPr>
        <w:t xml:space="preserve"> </w:t>
      </w:r>
      <w:r w:rsidRPr="00AA063A">
        <w:rPr>
          <w:rFonts w:cstheme="minorHAnsi"/>
          <w:color w:val="000000"/>
          <w:sz w:val="24"/>
          <w:szCs w:val="24"/>
        </w:rPr>
        <w:t xml:space="preserve">application. </w:t>
      </w:r>
      <w:r w:rsidRPr="00AA063A">
        <w:rPr>
          <w:rFonts w:cstheme="minorHAnsi"/>
          <w:b/>
          <w:bCs/>
          <w:color w:val="000000"/>
          <w:sz w:val="24"/>
          <w:szCs w:val="24"/>
        </w:rPr>
        <w:t>Do not send a copy of your audited financial statements</w:t>
      </w:r>
      <w:r w:rsidRPr="00AA063A">
        <w:rPr>
          <w:rFonts w:cstheme="minorHAnsi"/>
          <w:color w:val="000000"/>
          <w:sz w:val="24"/>
          <w:szCs w:val="24"/>
        </w:rPr>
        <w:t>; ONLY the applicable</w:t>
      </w:r>
      <w:r w:rsidR="007860C9" w:rsidRPr="00AA063A">
        <w:rPr>
          <w:rFonts w:cstheme="minorHAnsi"/>
          <w:color w:val="000000"/>
          <w:sz w:val="24"/>
          <w:szCs w:val="24"/>
        </w:rPr>
        <w:t xml:space="preserve"> </w:t>
      </w:r>
      <w:r w:rsidRPr="00AA063A">
        <w:rPr>
          <w:rFonts w:cstheme="minorHAnsi"/>
          <w:color w:val="000000"/>
          <w:sz w:val="24"/>
          <w:szCs w:val="24"/>
        </w:rPr>
        <w:t xml:space="preserve">audit findings and/or corrective action plan is required. </w:t>
      </w:r>
    </w:p>
    <w:p w14:paraId="204737F8" w14:textId="77777777" w:rsidR="00E428F0" w:rsidRPr="00AA063A" w:rsidRDefault="00E428F0" w:rsidP="00E428F0">
      <w:pPr>
        <w:autoSpaceDE w:val="0"/>
        <w:autoSpaceDN w:val="0"/>
        <w:adjustRightInd w:val="0"/>
        <w:spacing w:after="0" w:line="240" w:lineRule="auto"/>
        <w:rPr>
          <w:rFonts w:cstheme="minorHAnsi"/>
          <w:color w:val="000000"/>
          <w:sz w:val="24"/>
          <w:szCs w:val="24"/>
        </w:rPr>
      </w:pPr>
    </w:p>
    <w:p w14:paraId="608A3BCF" w14:textId="368267C5" w:rsidR="008C6A0C" w:rsidRPr="008C6A0C" w:rsidRDefault="00DB335D" w:rsidP="008C6A0C">
      <w:pPr>
        <w:pStyle w:val="Heading1"/>
        <w:rPr>
          <w:rFonts w:asciiTheme="minorHAnsi" w:hAnsiTheme="minorHAnsi" w:cstheme="minorHAnsi"/>
          <w:b/>
          <w:color w:val="auto"/>
          <w:sz w:val="24"/>
          <w:szCs w:val="24"/>
        </w:rPr>
      </w:pPr>
      <w:bookmarkStart w:id="15" w:name="_Toc82002622"/>
      <w:r w:rsidRPr="00AA063A">
        <w:rPr>
          <w:rFonts w:asciiTheme="minorHAnsi" w:hAnsiTheme="minorHAnsi" w:cstheme="minorHAnsi"/>
          <w:b/>
          <w:color w:val="auto"/>
          <w:sz w:val="24"/>
          <w:szCs w:val="24"/>
        </w:rPr>
        <w:t>X</w:t>
      </w:r>
      <w:r w:rsidR="00D3608A" w:rsidRPr="00AA063A">
        <w:rPr>
          <w:rFonts w:asciiTheme="minorHAnsi" w:hAnsiTheme="minorHAnsi" w:cstheme="minorHAnsi"/>
          <w:b/>
          <w:color w:val="auto"/>
          <w:sz w:val="24"/>
          <w:szCs w:val="24"/>
        </w:rPr>
        <w:t>V</w:t>
      </w:r>
      <w:r w:rsidR="00E428F0" w:rsidRPr="00AA063A">
        <w:rPr>
          <w:rFonts w:asciiTheme="minorHAnsi" w:hAnsiTheme="minorHAnsi" w:cstheme="minorHAnsi"/>
          <w:b/>
          <w:color w:val="auto"/>
          <w:sz w:val="24"/>
          <w:szCs w:val="24"/>
        </w:rPr>
        <w:t>. CERTIFIED ASSURANCES</w:t>
      </w:r>
      <w:bookmarkEnd w:id="15"/>
    </w:p>
    <w:p w14:paraId="2D5F5C98" w14:textId="77777777" w:rsidR="008C6A0C" w:rsidRPr="008C6A0C" w:rsidRDefault="008C6A0C" w:rsidP="008C6A0C">
      <w:pPr>
        <w:pStyle w:val="ListParagraph"/>
        <w:autoSpaceDE w:val="0"/>
        <w:autoSpaceDN w:val="0"/>
        <w:adjustRightInd w:val="0"/>
        <w:spacing w:after="0" w:line="240" w:lineRule="auto"/>
        <w:rPr>
          <w:rFonts w:cstheme="minorHAnsi"/>
          <w:bCs/>
          <w:color w:val="000000"/>
          <w:sz w:val="24"/>
          <w:szCs w:val="24"/>
        </w:rPr>
      </w:pPr>
    </w:p>
    <w:p w14:paraId="32256DCF" w14:textId="43D3BF51" w:rsidR="008C6A0C" w:rsidRPr="008C6A0C" w:rsidRDefault="00350D16" w:rsidP="008C6A0C">
      <w:pPr>
        <w:pStyle w:val="ListParagraph"/>
        <w:numPr>
          <w:ilvl w:val="0"/>
          <w:numId w:val="24"/>
        </w:numPr>
        <w:autoSpaceDE w:val="0"/>
        <w:autoSpaceDN w:val="0"/>
        <w:adjustRightInd w:val="0"/>
        <w:spacing w:after="0" w:line="240" w:lineRule="auto"/>
        <w:rPr>
          <w:rFonts w:cstheme="minorHAnsi"/>
          <w:bCs/>
          <w:color w:val="000000"/>
          <w:sz w:val="24"/>
          <w:szCs w:val="24"/>
        </w:rPr>
      </w:pPr>
      <w:hyperlink r:id="rId19" w:history="1">
        <w:r w:rsidR="008C6A0C" w:rsidRPr="008C6A0C">
          <w:rPr>
            <w:rStyle w:val="Hyperlink"/>
            <w:rFonts w:cstheme="minorHAnsi"/>
            <w:bCs/>
            <w:sz w:val="24"/>
            <w:szCs w:val="24"/>
          </w:rPr>
          <w:t>Certification Regarding Lobbying</w:t>
        </w:r>
      </w:hyperlink>
    </w:p>
    <w:p w14:paraId="60F27078" w14:textId="77777777" w:rsidR="008C6A0C" w:rsidRPr="008C6A0C" w:rsidRDefault="008C6A0C" w:rsidP="008C6A0C">
      <w:pPr>
        <w:autoSpaceDE w:val="0"/>
        <w:autoSpaceDN w:val="0"/>
        <w:adjustRightInd w:val="0"/>
        <w:spacing w:after="0" w:line="240" w:lineRule="auto"/>
        <w:rPr>
          <w:rFonts w:cstheme="minorHAnsi"/>
          <w:bCs/>
          <w:color w:val="000000"/>
          <w:sz w:val="24"/>
          <w:szCs w:val="24"/>
        </w:rPr>
      </w:pPr>
    </w:p>
    <w:p w14:paraId="4FD1965E" w14:textId="77777777" w:rsidR="008C6A0C" w:rsidRPr="008C6A0C" w:rsidRDefault="00350D16" w:rsidP="008C6A0C">
      <w:pPr>
        <w:pStyle w:val="ListParagraph"/>
        <w:numPr>
          <w:ilvl w:val="0"/>
          <w:numId w:val="24"/>
        </w:numPr>
        <w:autoSpaceDE w:val="0"/>
        <w:autoSpaceDN w:val="0"/>
        <w:adjustRightInd w:val="0"/>
        <w:spacing w:after="0" w:line="240" w:lineRule="auto"/>
        <w:rPr>
          <w:rFonts w:cstheme="minorHAnsi"/>
          <w:bCs/>
          <w:i/>
          <w:color w:val="000000"/>
          <w:sz w:val="24"/>
          <w:szCs w:val="24"/>
          <w:u w:val="single"/>
        </w:rPr>
      </w:pPr>
      <w:hyperlink r:id="rId20" w:history="1">
        <w:r w:rsidR="008C6A0C" w:rsidRPr="008C6A0C">
          <w:rPr>
            <w:rStyle w:val="Hyperlink"/>
            <w:rFonts w:cstheme="minorHAnsi"/>
            <w:bCs/>
            <w:sz w:val="24"/>
            <w:szCs w:val="24"/>
          </w:rPr>
          <w:t>Assurances – Non-Construction Programs</w:t>
        </w:r>
      </w:hyperlink>
    </w:p>
    <w:p w14:paraId="5A07E94A" w14:textId="77777777" w:rsidR="00B81491" w:rsidRPr="00AA063A" w:rsidRDefault="00B81491" w:rsidP="00E428F0">
      <w:pPr>
        <w:autoSpaceDE w:val="0"/>
        <w:autoSpaceDN w:val="0"/>
        <w:adjustRightInd w:val="0"/>
        <w:spacing w:after="0" w:line="240" w:lineRule="auto"/>
        <w:rPr>
          <w:rFonts w:cstheme="minorHAnsi"/>
          <w:b/>
          <w:bCs/>
          <w:i/>
          <w:color w:val="000000"/>
          <w:sz w:val="24"/>
          <w:szCs w:val="24"/>
          <w:highlight w:val="yellow"/>
          <w:u w:val="single"/>
        </w:rPr>
      </w:pPr>
    </w:p>
    <w:p w14:paraId="7C8DA30E" w14:textId="77777777" w:rsidR="00B81491" w:rsidRPr="00AA063A" w:rsidRDefault="00B81491" w:rsidP="00E428F0">
      <w:pPr>
        <w:autoSpaceDE w:val="0"/>
        <w:autoSpaceDN w:val="0"/>
        <w:adjustRightInd w:val="0"/>
        <w:spacing w:after="0" w:line="240" w:lineRule="auto"/>
        <w:rPr>
          <w:rFonts w:cstheme="minorHAnsi"/>
          <w:b/>
          <w:bCs/>
          <w:color w:val="000000"/>
          <w:sz w:val="24"/>
          <w:szCs w:val="24"/>
          <w:highlight w:val="yellow"/>
        </w:rPr>
      </w:pPr>
    </w:p>
    <w:sectPr w:rsidR="00B81491" w:rsidRPr="00AA063A" w:rsidSect="0064303D">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5407" w14:textId="77777777" w:rsidR="00350D16" w:rsidRDefault="00350D16" w:rsidP="0043204D">
      <w:pPr>
        <w:spacing w:after="0" w:line="240" w:lineRule="auto"/>
      </w:pPr>
      <w:r>
        <w:separator/>
      </w:r>
    </w:p>
  </w:endnote>
  <w:endnote w:type="continuationSeparator" w:id="0">
    <w:p w14:paraId="2E958F5C" w14:textId="77777777" w:rsidR="00350D16" w:rsidRDefault="00350D16" w:rsidP="0043204D">
      <w:pPr>
        <w:spacing w:after="0" w:line="240" w:lineRule="auto"/>
      </w:pPr>
      <w:r>
        <w:continuationSeparator/>
      </w:r>
    </w:p>
  </w:endnote>
  <w:endnote w:type="continuationNotice" w:id="1">
    <w:p w14:paraId="16E23AEB" w14:textId="77777777" w:rsidR="00350D16" w:rsidRDefault="00350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UIGothic">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80221"/>
      <w:docPartObj>
        <w:docPartGallery w:val="Page Numbers (Bottom of Page)"/>
        <w:docPartUnique/>
      </w:docPartObj>
    </w:sdtPr>
    <w:sdtEndPr>
      <w:rPr>
        <w:noProof/>
      </w:rPr>
    </w:sdtEndPr>
    <w:sdtContent>
      <w:p w14:paraId="590BCA21" w14:textId="77777777" w:rsidR="00196757" w:rsidRDefault="00350D16">
        <w:pPr>
          <w:pStyle w:val="Footer"/>
          <w:jc w:val="center"/>
        </w:pPr>
      </w:p>
    </w:sdtContent>
  </w:sdt>
  <w:p w14:paraId="34563326" w14:textId="77777777" w:rsidR="00196757" w:rsidRDefault="0019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50663"/>
      <w:docPartObj>
        <w:docPartGallery w:val="Page Numbers (Bottom of Page)"/>
        <w:docPartUnique/>
      </w:docPartObj>
    </w:sdtPr>
    <w:sdtEndPr>
      <w:rPr>
        <w:noProof/>
      </w:rPr>
    </w:sdtEndPr>
    <w:sdtContent>
      <w:p w14:paraId="1DA576CF" w14:textId="7D55DB42" w:rsidR="00196757" w:rsidRDefault="00196757">
        <w:pPr>
          <w:pStyle w:val="Footer"/>
          <w:jc w:val="center"/>
        </w:pPr>
        <w:r>
          <w:fldChar w:fldCharType="begin"/>
        </w:r>
        <w:r>
          <w:instrText xml:space="preserve"> PAGE   \* MERGEFORMAT </w:instrText>
        </w:r>
        <w:r>
          <w:fldChar w:fldCharType="separate"/>
        </w:r>
        <w:r w:rsidR="00C172DA">
          <w:rPr>
            <w:noProof/>
          </w:rPr>
          <w:t>1</w:t>
        </w:r>
        <w:r>
          <w:rPr>
            <w:noProof/>
          </w:rPr>
          <w:fldChar w:fldCharType="end"/>
        </w:r>
      </w:p>
    </w:sdtContent>
  </w:sdt>
  <w:p w14:paraId="6FCBA189" w14:textId="77777777" w:rsidR="00196757" w:rsidRDefault="0019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E684" w14:textId="77777777" w:rsidR="00350D16" w:rsidRDefault="00350D16" w:rsidP="0043204D">
      <w:pPr>
        <w:spacing w:after="0" w:line="240" w:lineRule="auto"/>
      </w:pPr>
      <w:r>
        <w:separator/>
      </w:r>
    </w:p>
  </w:footnote>
  <w:footnote w:type="continuationSeparator" w:id="0">
    <w:p w14:paraId="40C1E6AA" w14:textId="77777777" w:rsidR="00350D16" w:rsidRDefault="00350D16" w:rsidP="0043204D">
      <w:pPr>
        <w:spacing w:after="0" w:line="240" w:lineRule="auto"/>
      </w:pPr>
      <w:r>
        <w:continuationSeparator/>
      </w:r>
    </w:p>
  </w:footnote>
  <w:footnote w:type="continuationNotice" w:id="1">
    <w:p w14:paraId="3E59DFB1" w14:textId="77777777" w:rsidR="00350D16" w:rsidRDefault="00350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16A6" w14:textId="5466DAD5" w:rsidR="00196757" w:rsidRDefault="0019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3ED"/>
    <w:multiLevelType w:val="hybridMultilevel"/>
    <w:tmpl w:val="7EF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A05"/>
    <w:multiLevelType w:val="hybridMultilevel"/>
    <w:tmpl w:val="158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3F85"/>
    <w:multiLevelType w:val="hybridMultilevel"/>
    <w:tmpl w:val="218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6743"/>
    <w:multiLevelType w:val="hybridMultilevel"/>
    <w:tmpl w:val="8308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521E"/>
    <w:multiLevelType w:val="hybridMultilevel"/>
    <w:tmpl w:val="44A6E662"/>
    <w:lvl w:ilvl="0" w:tplc="27A0A9B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25536"/>
    <w:multiLevelType w:val="hybridMultilevel"/>
    <w:tmpl w:val="D19CF482"/>
    <w:lvl w:ilvl="0" w:tplc="C0C24B72">
      <w:start w:val="1"/>
      <w:numFmt w:val="decimal"/>
      <w:lvlText w:val="%1."/>
      <w:lvlJc w:val="left"/>
      <w:pPr>
        <w:ind w:left="490" w:hanging="364"/>
        <w:jc w:val="right"/>
      </w:pPr>
      <w:rPr>
        <w:rFonts w:hint="default"/>
        <w:w w:val="107"/>
      </w:rPr>
    </w:lvl>
    <w:lvl w:ilvl="1" w:tplc="5E9ACC84">
      <w:start w:val="1"/>
      <w:numFmt w:val="lowerLetter"/>
      <w:lvlText w:val="%2."/>
      <w:lvlJc w:val="left"/>
      <w:pPr>
        <w:ind w:left="1608" w:hanging="364"/>
      </w:pPr>
      <w:rPr>
        <w:rFonts w:ascii="Times New Roman" w:eastAsia="Times New Roman" w:hAnsi="Times New Roman" w:cs="Times New Roman" w:hint="default"/>
        <w:spacing w:val="-1"/>
        <w:w w:val="110"/>
        <w:sz w:val="24"/>
        <w:szCs w:val="24"/>
      </w:rPr>
    </w:lvl>
    <w:lvl w:ilvl="2" w:tplc="5F98D9EA">
      <w:numFmt w:val="bullet"/>
      <w:lvlText w:val="•"/>
      <w:lvlJc w:val="left"/>
      <w:pPr>
        <w:ind w:left="2437" w:hanging="364"/>
      </w:pPr>
      <w:rPr>
        <w:rFonts w:hint="default"/>
      </w:rPr>
    </w:lvl>
    <w:lvl w:ilvl="3" w:tplc="736A1420">
      <w:numFmt w:val="bullet"/>
      <w:lvlText w:val="•"/>
      <w:lvlJc w:val="left"/>
      <w:pPr>
        <w:ind w:left="3275" w:hanging="364"/>
      </w:pPr>
      <w:rPr>
        <w:rFonts w:hint="default"/>
      </w:rPr>
    </w:lvl>
    <w:lvl w:ilvl="4" w:tplc="83C6A542">
      <w:numFmt w:val="bullet"/>
      <w:lvlText w:val="•"/>
      <w:lvlJc w:val="left"/>
      <w:pPr>
        <w:ind w:left="4113" w:hanging="364"/>
      </w:pPr>
      <w:rPr>
        <w:rFonts w:hint="default"/>
      </w:rPr>
    </w:lvl>
    <w:lvl w:ilvl="5" w:tplc="4F3624D4">
      <w:numFmt w:val="bullet"/>
      <w:lvlText w:val="•"/>
      <w:lvlJc w:val="left"/>
      <w:pPr>
        <w:ind w:left="4951" w:hanging="364"/>
      </w:pPr>
      <w:rPr>
        <w:rFonts w:hint="default"/>
      </w:rPr>
    </w:lvl>
    <w:lvl w:ilvl="6" w:tplc="23DC12BC">
      <w:numFmt w:val="bullet"/>
      <w:lvlText w:val="•"/>
      <w:lvlJc w:val="left"/>
      <w:pPr>
        <w:ind w:left="5788" w:hanging="364"/>
      </w:pPr>
      <w:rPr>
        <w:rFonts w:hint="default"/>
      </w:rPr>
    </w:lvl>
    <w:lvl w:ilvl="7" w:tplc="217CE488">
      <w:numFmt w:val="bullet"/>
      <w:lvlText w:val="•"/>
      <w:lvlJc w:val="left"/>
      <w:pPr>
        <w:ind w:left="6626" w:hanging="364"/>
      </w:pPr>
      <w:rPr>
        <w:rFonts w:hint="default"/>
      </w:rPr>
    </w:lvl>
    <w:lvl w:ilvl="8" w:tplc="C86A324A">
      <w:numFmt w:val="bullet"/>
      <w:lvlText w:val="•"/>
      <w:lvlJc w:val="left"/>
      <w:pPr>
        <w:ind w:left="7464" w:hanging="364"/>
      </w:pPr>
      <w:rPr>
        <w:rFonts w:hint="default"/>
      </w:rPr>
    </w:lvl>
  </w:abstractNum>
  <w:abstractNum w:abstractNumId="6" w15:restartNumberingAfterBreak="0">
    <w:nsid w:val="0F49204B"/>
    <w:multiLevelType w:val="hybridMultilevel"/>
    <w:tmpl w:val="0E6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390"/>
    <w:multiLevelType w:val="hybridMultilevel"/>
    <w:tmpl w:val="E0F24B20"/>
    <w:lvl w:ilvl="0" w:tplc="BF0EEE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4488E"/>
    <w:multiLevelType w:val="hybridMultilevel"/>
    <w:tmpl w:val="4718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3361"/>
    <w:multiLevelType w:val="hybridMultilevel"/>
    <w:tmpl w:val="76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6BD5"/>
    <w:multiLevelType w:val="multilevel"/>
    <w:tmpl w:val="201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298C"/>
    <w:multiLevelType w:val="hybridMultilevel"/>
    <w:tmpl w:val="11F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147B"/>
    <w:multiLevelType w:val="hybridMultilevel"/>
    <w:tmpl w:val="EE5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17B0"/>
    <w:multiLevelType w:val="hybridMultilevel"/>
    <w:tmpl w:val="CD78156E"/>
    <w:lvl w:ilvl="0" w:tplc="D6B8FE8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E5386"/>
    <w:multiLevelType w:val="hybridMultilevel"/>
    <w:tmpl w:val="13C4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D80985"/>
    <w:multiLevelType w:val="hybridMultilevel"/>
    <w:tmpl w:val="B24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37EBB"/>
    <w:multiLevelType w:val="hybridMultilevel"/>
    <w:tmpl w:val="29B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84CC9"/>
    <w:multiLevelType w:val="hybridMultilevel"/>
    <w:tmpl w:val="21C4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57B0"/>
    <w:multiLevelType w:val="hybridMultilevel"/>
    <w:tmpl w:val="96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A4048"/>
    <w:multiLevelType w:val="hybridMultilevel"/>
    <w:tmpl w:val="8FC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D84E1C"/>
    <w:multiLevelType w:val="hybridMultilevel"/>
    <w:tmpl w:val="936AC4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32C35"/>
    <w:multiLevelType w:val="multilevel"/>
    <w:tmpl w:val="587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6557A"/>
    <w:multiLevelType w:val="hybridMultilevel"/>
    <w:tmpl w:val="B2C6D9D0"/>
    <w:lvl w:ilvl="0" w:tplc="DC681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E122BFD"/>
    <w:multiLevelType w:val="multilevel"/>
    <w:tmpl w:val="97D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D3142"/>
    <w:multiLevelType w:val="hybridMultilevel"/>
    <w:tmpl w:val="FAB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860F9"/>
    <w:multiLevelType w:val="hybridMultilevel"/>
    <w:tmpl w:val="F7FE8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422F5"/>
    <w:multiLevelType w:val="hybridMultilevel"/>
    <w:tmpl w:val="7B2E0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FC4D2F"/>
    <w:multiLevelType w:val="hybridMultilevel"/>
    <w:tmpl w:val="6E9E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8"/>
  </w:num>
  <w:num w:numId="3">
    <w:abstractNumId w:val="12"/>
  </w:num>
  <w:num w:numId="4">
    <w:abstractNumId w:val="15"/>
  </w:num>
  <w:num w:numId="5">
    <w:abstractNumId w:val="0"/>
  </w:num>
  <w:num w:numId="6">
    <w:abstractNumId w:val="9"/>
  </w:num>
  <w:num w:numId="7">
    <w:abstractNumId w:val="7"/>
  </w:num>
  <w:num w:numId="8">
    <w:abstractNumId w:val="25"/>
  </w:num>
  <w:num w:numId="9">
    <w:abstractNumId w:val="6"/>
  </w:num>
  <w:num w:numId="10">
    <w:abstractNumId w:val="19"/>
  </w:num>
  <w:num w:numId="11">
    <w:abstractNumId w:val="2"/>
  </w:num>
  <w:num w:numId="12">
    <w:abstractNumId w:val="5"/>
  </w:num>
  <w:num w:numId="13">
    <w:abstractNumId w:val="20"/>
  </w:num>
  <w:num w:numId="14">
    <w:abstractNumId w:val="26"/>
  </w:num>
  <w:num w:numId="15">
    <w:abstractNumId w:val="17"/>
  </w:num>
  <w:num w:numId="16">
    <w:abstractNumId w:val="1"/>
  </w:num>
  <w:num w:numId="17">
    <w:abstractNumId w:val="23"/>
  </w:num>
  <w:num w:numId="18">
    <w:abstractNumId w:val="4"/>
  </w:num>
  <w:num w:numId="19">
    <w:abstractNumId w:val="16"/>
  </w:num>
  <w:num w:numId="20">
    <w:abstractNumId w:val="8"/>
  </w:num>
  <w:num w:numId="21">
    <w:abstractNumId w:val="3"/>
  </w:num>
  <w:num w:numId="22">
    <w:abstractNumId w:val="11"/>
  </w:num>
  <w:num w:numId="23">
    <w:abstractNumId w:val="27"/>
  </w:num>
  <w:num w:numId="24">
    <w:abstractNumId w:val="13"/>
  </w:num>
  <w:num w:numId="25">
    <w:abstractNumId w:val="29"/>
  </w:num>
  <w:num w:numId="26">
    <w:abstractNumId w:val="28"/>
  </w:num>
  <w:num w:numId="27">
    <w:abstractNumId w:val="22"/>
  </w:num>
  <w:num w:numId="28">
    <w:abstractNumId w:val="10"/>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0"/>
    <w:rsid w:val="000005CD"/>
    <w:rsid w:val="00001BDF"/>
    <w:rsid w:val="00003523"/>
    <w:rsid w:val="00004C48"/>
    <w:rsid w:val="000166D9"/>
    <w:rsid w:val="00020E7F"/>
    <w:rsid w:val="00020EA1"/>
    <w:rsid w:val="00025DC2"/>
    <w:rsid w:val="0004736F"/>
    <w:rsid w:val="0005222F"/>
    <w:rsid w:val="00054A0E"/>
    <w:rsid w:val="00060460"/>
    <w:rsid w:val="00061F5F"/>
    <w:rsid w:val="00063524"/>
    <w:rsid w:val="00063AE9"/>
    <w:rsid w:val="0008049B"/>
    <w:rsid w:val="0009526B"/>
    <w:rsid w:val="00097F4C"/>
    <w:rsid w:val="000A1204"/>
    <w:rsid w:val="000A2815"/>
    <w:rsid w:val="000A283E"/>
    <w:rsid w:val="000A7439"/>
    <w:rsid w:val="000B6033"/>
    <w:rsid w:val="000C149D"/>
    <w:rsid w:val="000C4751"/>
    <w:rsid w:val="000C69A3"/>
    <w:rsid w:val="000D1152"/>
    <w:rsid w:val="000D2E7B"/>
    <w:rsid w:val="000D3367"/>
    <w:rsid w:val="000D5435"/>
    <w:rsid w:val="000E4913"/>
    <w:rsid w:val="000E5596"/>
    <w:rsid w:val="000F59B4"/>
    <w:rsid w:val="001015F8"/>
    <w:rsid w:val="00106AC2"/>
    <w:rsid w:val="00106CB0"/>
    <w:rsid w:val="001078E9"/>
    <w:rsid w:val="001150E1"/>
    <w:rsid w:val="00120B61"/>
    <w:rsid w:val="00125898"/>
    <w:rsid w:val="00126792"/>
    <w:rsid w:val="0013020E"/>
    <w:rsid w:val="00130967"/>
    <w:rsid w:val="00143D5F"/>
    <w:rsid w:val="0014414B"/>
    <w:rsid w:val="00145298"/>
    <w:rsid w:val="0014576B"/>
    <w:rsid w:val="00145BC6"/>
    <w:rsid w:val="00151481"/>
    <w:rsid w:val="00156EDA"/>
    <w:rsid w:val="00160D19"/>
    <w:rsid w:val="00162E9D"/>
    <w:rsid w:val="001669C3"/>
    <w:rsid w:val="00171340"/>
    <w:rsid w:val="00180029"/>
    <w:rsid w:val="001963CB"/>
    <w:rsid w:val="00196757"/>
    <w:rsid w:val="001A2595"/>
    <w:rsid w:val="001B044F"/>
    <w:rsid w:val="001C26A9"/>
    <w:rsid w:val="001D1C06"/>
    <w:rsid w:val="001D4A11"/>
    <w:rsid w:val="001E118C"/>
    <w:rsid w:val="001E1611"/>
    <w:rsid w:val="001E6C05"/>
    <w:rsid w:val="001F0DE5"/>
    <w:rsid w:val="001F28F4"/>
    <w:rsid w:val="001F69FC"/>
    <w:rsid w:val="00202567"/>
    <w:rsid w:val="00212190"/>
    <w:rsid w:val="00235B48"/>
    <w:rsid w:val="00236B05"/>
    <w:rsid w:val="00237971"/>
    <w:rsid w:val="002403AA"/>
    <w:rsid w:val="00243094"/>
    <w:rsid w:val="00246FC9"/>
    <w:rsid w:val="00261187"/>
    <w:rsid w:val="0026535E"/>
    <w:rsid w:val="00273B0F"/>
    <w:rsid w:val="00274E61"/>
    <w:rsid w:val="002855F5"/>
    <w:rsid w:val="002863E1"/>
    <w:rsid w:val="00292799"/>
    <w:rsid w:val="0029327A"/>
    <w:rsid w:val="002956C2"/>
    <w:rsid w:val="0029609D"/>
    <w:rsid w:val="0029629E"/>
    <w:rsid w:val="00296598"/>
    <w:rsid w:val="00297F03"/>
    <w:rsid w:val="002A7F6D"/>
    <w:rsid w:val="002B54A1"/>
    <w:rsid w:val="002B5CCA"/>
    <w:rsid w:val="002C1C9E"/>
    <w:rsid w:val="002C5E7F"/>
    <w:rsid w:val="002D3C61"/>
    <w:rsid w:val="002D58CA"/>
    <w:rsid w:val="002F20D1"/>
    <w:rsid w:val="002F4FE7"/>
    <w:rsid w:val="002F772A"/>
    <w:rsid w:val="0030016D"/>
    <w:rsid w:val="00306DC2"/>
    <w:rsid w:val="003077CF"/>
    <w:rsid w:val="00320462"/>
    <w:rsid w:val="00320DEE"/>
    <w:rsid w:val="00322A5B"/>
    <w:rsid w:val="003331EB"/>
    <w:rsid w:val="00342865"/>
    <w:rsid w:val="00344BB9"/>
    <w:rsid w:val="00350B23"/>
    <w:rsid w:val="00350D16"/>
    <w:rsid w:val="00354D34"/>
    <w:rsid w:val="00367853"/>
    <w:rsid w:val="00382C60"/>
    <w:rsid w:val="00392884"/>
    <w:rsid w:val="00396E9C"/>
    <w:rsid w:val="003A1138"/>
    <w:rsid w:val="003A2294"/>
    <w:rsid w:val="003A3DB6"/>
    <w:rsid w:val="003A7F91"/>
    <w:rsid w:val="003B0FAE"/>
    <w:rsid w:val="003B171C"/>
    <w:rsid w:val="003B3B2C"/>
    <w:rsid w:val="003C3D91"/>
    <w:rsid w:val="003C5BB0"/>
    <w:rsid w:val="003D1CB7"/>
    <w:rsid w:val="003D2C3D"/>
    <w:rsid w:val="003D33B0"/>
    <w:rsid w:val="003E0506"/>
    <w:rsid w:val="003E056B"/>
    <w:rsid w:val="0041653A"/>
    <w:rsid w:val="004234C3"/>
    <w:rsid w:val="00424B05"/>
    <w:rsid w:val="00427657"/>
    <w:rsid w:val="0043049B"/>
    <w:rsid w:val="0043204D"/>
    <w:rsid w:val="00435A3A"/>
    <w:rsid w:val="00444F7F"/>
    <w:rsid w:val="004834CF"/>
    <w:rsid w:val="00492C49"/>
    <w:rsid w:val="004A2B0D"/>
    <w:rsid w:val="004A2C84"/>
    <w:rsid w:val="004A3E7F"/>
    <w:rsid w:val="004B56C1"/>
    <w:rsid w:val="004C18C6"/>
    <w:rsid w:val="004C2B9F"/>
    <w:rsid w:val="004C592C"/>
    <w:rsid w:val="004C6E86"/>
    <w:rsid w:val="004E0AC5"/>
    <w:rsid w:val="004E1922"/>
    <w:rsid w:val="004F553E"/>
    <w:rsid w:val="004F6EAF"/>
    <w:rsid w:val="004F7EEB"/>
    <w:rsid w:val="005027A9"/>
    <w:rsid w:val="00503D64"/>
    <w:rsid w:val="00511DB5"/>
    <w:rsid w:val="00516161"/>
    <w:rsid w:val="0052519A"/>
    <w:rsid w:val="00525492"/>
    <w:rsid w:val="0052602C"/>
    <w:rsid w:val="005331CC"/>
    <w:rsid w:val="00533F60"/>
    <w:rsid w:val="00534464"/>
    <w:rsid w:val="00544A3A"/>
    <w:rsid w:val="00544ACE"/>
    <w:rsid w:val="005541E7"/>
    <w:rsid w:val="00564BB4"/>
    <w:rsid w:val="00570DE4"/>
    <w:rsid w:val="00571060"/>
    <w:rsid w:val="005735B1"/>
    <w:rsid w:val="005866C8"/>
    <w:rsid w:val="0058732F"/>
    <w:rsid w:val="005927B6"/>
    <w:rsid w:val="00594C34"/>
    <w:rsid w:val="00595F8A"/>
    <w:rsid w:val="005A099F"/>
    <w:rsid w:val="005A0CCD"/>
    <w:rsid w:val="005A19A4"/>
    <w:rsid w:val="005A5755"/>
    <w:rsid w:val="005A5D69"/>
    <w:rsid w:val="005B1722"/>
    <w:rsid w:val="005B2FA2"/>
    <w:rsid w:val="005B32C6"/>
    <w:rsid w:val="005B6424"/>
    <w:rsid w:val="005C3921"/>
    <w:rsid w:val="005C5D74"/>
    <w:rsid w:val="005C60F8"/>
    <w:rsid w:val="005D3491"/>
    <w:rsid w:val="005D46D4"/>
    <w:rsid w:val="005D6FB2"/>
    <w:rsid w:val="005D719D"/>
    <w:rsid w:val="005E268D"/>
    <w:rsid w:val="005E61B6"/>
    <w:rsid w:val="005F0D1A"/>
    <w:rsid w:val="005F0F23"/>
    <w:rsid w:val="006014E0"/>
    <w:rsid w:val="00612127"/>
    <w:rsid w:val="00612265"/>
    <w:rsid w:val="00612763"/>
    <w:rsid w:val="0063435F"/>
    <w:rsid w:val="00635C05"/>
    <w:rsid w:val="00636010"/>
    <w:rsid w:val="0064303D"/>
    <w:rsid w:val="00643F36"/>
    <w:rsid w:val="00653B0C"/>
    <w:rsid w:val="006546EB"/>
    <w:rsid w:val="006656D4"/>
    <w:rsid w:val="00665A1E"/>
    <w:rsid w:val="006712D7"/>
    <w:rsid w:val="006715FD"/>
    <w:rsid w:val="00685544"/>
    <w:rsid w:val="00690C3B"/>
    <w:rsid w:val="006A216E"/>
    <w:rsid w:val="006A24ED"/>
    <w:rsid w:val="006B16AA"/>
    <w:rsid w:val="006C752A"/>
    <w:rsid w:val="006D07F3"/>
    <w:rsid w:val="006D6438"/>
    <w:rsid w:val="006E27A3"/>
    <w:rsid w:val="006F0162"/>
    <w:rsid w:val="006F6489"/>
    <w:rsid w:val="007001AB"/>
    <w:rsid w:val="007015FE"/>
    <w:rsid w:val="007221E2"/>
    <w:rsid w:val="00731C36"/>
    <w:rsid w:val="00732E8D"/>
    <w:rsid w:val="00733BCF"/>
    <w:rsid w:val="00740336"/>
    <w:rsid w:val="00740882"/>
    <w:rsid w:val="00751C39"/>
    <w:rsid w:val="00753110"/>
    <w:rsid w:val="00755F86"/>
    <w:rsid w:val="0076404D"/>
    <w:rsid w:val="0077506F"/>
    <w:rsid w:val="00782206"/>
    <w:rsid w:val="0078590F"/>
    <w:rsid w:val="007860C9"/>
    <w:rsid w:val="00794E47"/>
    <w:rsid w:val="007A1594"/>
    <w:rsid w:val="007A3E2F"/>
    <w:rsid w:val="007B0970"/>
    <w:rsid w:val="007B1D97"/>
    <w:rsid w:val="007C18F3"/>
    <w:rsid w:val="007C54DF"/>
    <w:rsid w:val="007D3F42"/>
    <w:rsid w:val="007E0109"/>
    <w:rsid w:val="007E11F1"/>
    <w:rsid w:val="007E1CF5"/>
    <w:rsid w:val="007E2324"/>
    <w:rsid w:val="007E73F8"/>
    <w:rsid w:val="007F3C73"/>
    <w:rsid w:val="008011E2"/>
    <w:rsid w:val="008043DD"/>
    <w:rsid w:val="00816431"/>
    <w:rsid w:val="00816EF8"/>
    <w:rsid w:val="00824FD3"/>
    <w:rsid w:val="008358B3"/>
    <w:rsid w:val="00841F1F"/>
    <w:rsid w:val="0084311D"/>
    <w:rsid w:val="008507B6"/>
    <w:rsid w:val="008524FE"/>
    <w:rsid w:val="00852E73"/>
    <w:rsid w:val="008708D8"/>
    <w:rsid w:val="008917B6"/>
    <w:rsid w:val="00893697"/>
    <w:rsid w:val="00895EE1"/>
    <w:rsid w:val="008A7CC9"/>
    <w:rsid w:val="008C1755"/>
    <w:rsid w:val="008C6A0C"/>
    <w:rsid w:val="008D3425"/>
    <w:rsid w:val="008D60D5"/>
    <w:rsid w:val="008D7EC8"/>
    <w:rsid w:val="008F0950"/>
    <w:rsid w:val="008F2F54"/>
    <w:rsid w:val="008F439B"/>
    <w:rsid w:val="008F6DBF"/>
    <w:rsid w:val="008F6EF4"/>
    <w:rsid w:val="009016A0"/>
    <w:rsid w:val="0090572D"/>
    <w:rsid w:val="0090592B"/>
    <w:rsid w:val="009148F6"/>
    <w:rsid w:val="00916626"/>
    <w:rsid w:val="00940069"/>
    <w:rsid w:val="0094524C"/>
    <w:rsid w:val="00965FDE"/>
    <w:rsid w:val="0096724B"/>
    <w:rsid w:val="00972B8D"/>
    <w:rsid w:val="0097424E"/>
    <w:rsid w:val="009820A8"/>
    <w:rsid w:val="00984586"/>
    <w:rsid w:val="009879B1"/>
    <w:rsid w:val="00990165"/>
    <w:rsid w:val="009919D8"/>
    <w:rsid w:val="00991EC9"/>
    <w:rsid w:val="00996D11"/>
    <w:rsid w:val="009A0B3D"/>
    <w:rsid w:val="009A4C0C"/>
    <w:rsid w:val="009B1CBE"/>
    <w:rsid w:val="009B2839"/>
    <w:rsid w:val="009C09D6"/>
    <w:rsid w:val="009E6F42"/>
    <w:rsid w:val="009F22A1"/>
    <w:rsid w:val="009F4637"/>
    <w:rsid w:val="009F5B00"/>
    <w:rsid w:val="009F5B7B"/>
    <w:rsid w:val="009F76E7"/>
    <w:rsid w:val="00A046FF"/>
    <w:rsid w:val="00A06BB8"/>
    <w:rsid w:val="00A128FB"/>
    <w:rsid w:val="00A25FE8"/>
    <w:rsid w:val="00A34EDC"/>
    <w:rsid w:val="00A37E86"/>
    <w:rsid w:val="00A41BE7"/>
    <w:rsid w:val="00A41C52"/>
    <w:rsid w:val="00A50881"/>
    <w:rsid w:val="00A5383F"/>
    <w:rsid w:val="00A55288"/>
    <w:rsid w:val="00A662DD"/>
    <w:rsid w:val="00A71971"/>
    <w:rsid w:val="00A82E03"/>
    <w:rsid w:val="00A90741"/>
    <w:rsid w:val="00A94516"/>
    <w:rsid w:val="00AA063A"/>
    <w:rsid w:val="00AA1A5F"/>
    <w:rsid w:val="00AB1F10"/>
    <w:rsid w:val="00AF1B92"/>
    <w:rsid w:val="00AF2FED"/>
    <w:rsid w:val="00B0001B"/>
    <w:rsid w:val="00B010FE"/>
    <w:rsid w:val="00B028EE"/>
    <w:rsid w:val="00B04632"/>
    <w:rsid w:val="00B111DC"/>
    <w:rsid w:val="00B16129"/>
    <w:rsid w:val="00B1728B"/>
    <w:rsid w:val="00B35D00"/>
    <w:rsid w:val="00B3604C"/>
    <w:rsid w:val="00B4279E"/>
    <w:rsid w:val="00B60FB8"/>
    <w:rsid w:val="00B62BB5"/>
    <w:rsid w:val="00B631A2"/>
    <w:rsid w:val="00B6458F"/>
    <w:rsid w:val="00B7497B"/>
    <w:rsid w:val="00B810C2"/>
    <w:rsid w:val="00B81491"/>
    <w:rsid w:val="00B815AB"/>
    <w:rsid w:val="00B820F7"/>
    <w:rsid w:val="00B83AD4"/>
    <w:rsid w:val="00B92134"/>
    <w:rsid w:val="00BA0C82"/>
    <w:rsid w:val="00BA6E35"/>
    <w:rsid w:val="00BB1C39"/>
    <w:rsid w:val="00BB1E01"/>
    <w:rsid w:val="00BB45E3"/>
    <w:rsid w:val="00BB6527"/>
    <w:rsid w:val="00BC2E97"/>
    <w:rsid w:val="00BC3DA5"/>
    <w:rsid w:val="00BC69AE"/>
    <w:rsid w:val="00BC6C97"/>
    <w:rsid w:val="00BD29C4"/>
    <w:rsid w:val="00BD32D8"/>
    <w:rsid w:val="00BD34E5"/>
    <w:rsid w:val="00BD4753"/>
    <w:rsid w:val="00BF20E9"/>
    <w:rsid w:val="00BF2A61"/>
    <w:rsid w:val="00BF3660"/>
    <w:rsid w:val="00C06FFA"/>
    <w:rsid w:val="00C12798"/>
    <w:rsid w:val="00C1587D"/>
    <w:rsid w:val="00C172DA"/>
    <w:rsid w:val="00C17BB0"/>
    <w:rsid w:val="00C27837"/>
    <w:rsid w:val="00C413D8"/>
    <w:rsid w:val="00C41F15"/>
    <w:rsid w:val="00C43D99"/>
    <w:rsid w:val="00C66EC3"/>
    <w:rsid w:val="00C808EE"/>
    <w:rsid w:val="00C81791"/>
    <w:rsid w:val="00C86881"/>
    <w:rsid w:val="00C93DC2"/>
    <w:rsid w:val="00CB18A3"/>
    <w:rsid w:val="00CB4E8E"/>
    <w:rsid w:val="00CB5E78"/>
    <w:rsid w:val="00CB697E"/>
    <w:rsid w:val="00CC009F"/>
    <w:rsid w:val="00CC24EA"/>
    <w:rsid w:val="00CC3B24"/>
    <w:rsid w:val="00CC6F85"/>
    <w:rsid w:val="00CD15DF"/>
    <w:rsid w:val="00CD1D33"/>
    <w:rsid w:val="00CE0CC3"/>
    <w:rsid w:val="00CE2735"/>
    <w:rsid w:val="00CF182C"/>
    <w:rsid w:val="00CF1936"/>
    <w:rsid w:val="00D04198"/>
    <w:rsid w:val="00D07BD2"/>
    <w:rsid w:val="00D12BC9"/>
    <w:rsid w:val="00D12D08"/>
    <w:rsid w:val="00D15611"/>
    <w:rsid w:val="00D1655D"/>
    <w:rsid w:val="00D23E87"/>
    <w:rsid w:val="00D32A48"/>
    <w:rsid w:val="00D34069"/>
    <w:rsid w:val="00D3608A"/>
    <w:rsid w:val="00D363D2"/>
    <w:rsid w:val="00D36F09"/>
    <w:rsid w:val="00D37A6B"/>
    <w:rsid w:val="00D4318A"/>
    <w:rsid w:val="00D51924"/>
    <w:rsid w:val="00D56DDD"/>
    <w:rsid w:val="00D570F6"/>
    <w:rsid w:val="00D573ED"/>
    <w:rsid w:val="00D6702A"/>
    <w:rsid w:val="00D67794"/>
    <w:rsid w:val="00D70839"/>
    <w:rsid w:val="00D75E1D"/>
    <w:rsid w:val="00D91F04"/>
    <w:rsid w:val="00DA14D6"/>
    <w:rsid w:val="00DA3548"/>
    <w:rsid w:val="00DA573C"/>
    <w:rsid w:val="00DA5B5A"/>
    <w:rsid w:val="00DB0D7D"/>
    <w:rsid w:val="00DB335D"/>
    <w:rsid w:val="00DB5054"/>
    <w:rsid w:val="00DB750E"/>
    <w:rsid w:val="00DC422E"/>
    <w:rsid w:val="00DC4CE1"/>
    <w:rsid w:val="00DC647B"/>
    <w:rsid w:val="00DC68AA"/>
    <w:rsid w:val="00DD0E42"/>
    <w:rsid w:val="00DE1C69"/>
    <w:rsid w:val="00DF17B3"/>
    <w:rsid w:val="00DF1926"/>
    <w:rsid w:val="00E0121A"/>
    <w:rsid w:val="00E019BF"/>
    <w:rsid w:val="00E02042"/>
    <w:rsid w:val="00E04400"/>
    <w:rsid w:val="00E130A2"/>
    <w:rsid w:val="00E14E57"/>
    <w:rsid w:val="00E15D07"/>
    <w:rsid w:val="00E252B4"/>
    <w:rsid w:val="00E337ED"/>
    <w:rsid w:val="00E3790F"/>
    <w:rsid w:val="00E428F0"/>
    <w:rsid w:val="00E45EAF"/>
    <w:rsid w:val="00E664BC"/>
    <w:rsid w:val="00E66B36"/>
    <w:rsid w:val="00E70FC9"/>
    <w:rsid w:val="00E747A1"/>
    <w:rsid w:val="00E756EC"/>
    <w:rsid w:val="00E75821"/>
    <w:rsid w:val="00E83F22"/>
    <w:rsid w:val="00EA5C7E"/>
    <w:rsid w:val="00EA73B9"/>
    <w:rsid w:val="00EB04F2"/>
    <w:rsid w:val="00EB1D58"/>
    <w:rsid w:val="00EC1CAA"/>
    <w:rsid w:val="00EC4288"/>
    <w:rsid w:val="00EC43BC"/>
    <w:rsid w:val="00EC73CD"/>
    <w:rsid w:val="00ED1BDE"/>
    <w:rsid w:val="00ED4D57"/>
    <w:rsid w:val="00ED533F"/>
    <w:rsid w:val="00ED5731"/>
    <w:rsid w:val="00ED5802"/>
    <w:rsid w:val="00ED588A"/>
    <w:rsid w:val="00EE39B1"/>
    <w:rsid w:val="00EE4B74"/>
    <w:rsid w:val="00EF11CD"/>
    <w:rsid w:val="00EF26DF"/>
    <w:rsid w:val="00EF2AEF"/>
    <w:rsid w:val="00EF3E54"/>
    <w:rsid w:val="00F10669"/>
    <w:rsid w:val="00F138A6"/>
    <w:rsid w:val="00F177D5"/>
    <w:rsid w:val="00F2338B"/>
    <w:rsid w:val="00F2342E"/>
    <w:rsid w:val="00F23A86"/>
    <w:rsid w:val="00F27F68"/>
    <w:rsid w:val="00F37172"/>
    <w:rsid w:val="00F3743C"/>
    <w:rsid w:val="00F44CF8"/>
    <w:rsid w:val="00F45C95"/>
    <w:rsid w:val="00F45DE8"/>
    <w:rsid w:val="00F544B9"/>
    <w:rsid w:val="00F6087D"/>
    <w:rsid w:val="00F66ECA"/>
    <w:rsid w:val="00F76752"/>
    <w:rsid w:val="00F858B0"/>
    <w:rsid w:val="00F862E6"/>
    <w:rsid w:val="00F879A5"/>
    <w:rsid w:val="00F87F32"/>
    <w:rsid w:val="00F94845"/>
    <w:rsid w:val="00F97DC1"/>
    <w:rsid w:val="00FB34DF"/>
    <w:rsid w:val="00FB7955"/>
    <w:rsid w:val="00FB7B5E"/>
    <w:rsid w:val="00FC0B7A"/>
    <w:rsid w:val="00FC5EE5"/>
    <w:rsid w:val="00FD5D1B"/>
    <w:rsid w:val="00FE22DD"/>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21EB2"/>
  <w15:chartTrackingRefBased/>
  <w15:docId w15:val="{777524EC-E4F6-4328-8F2B-9D67A9B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custom1">
    <w:name w:val="search-custom1"/>
    <w:basedOn w:val="DefaultParagraphFont"/>
    <w:rsid w:val="004B56C1"/>
    <w:rPr>
      <w:color w:val="363636"/>
    </w:rPr>
  </w:style>
  <w:style w:type="paragraph" w:styleId="ListParagraph">
    <w:name w:val="List Paragraph"/>
    <w:basedOn w:val="Normal"/>
    <w:uiPriority w:val="34"/>
    <w:qFormat/>
    <w:rsid w:val="0043204D"/>
    <w:pPr>
      <w:ind w:left="720"/>
      <w:contextualSpacing/>
    </w:pPr>
  </w:style>
  <w:style w:type="paragraph" w:styleId="FootnoteText">
    <w:name w:val="footnote text"/>
    <w:basedOn w:val="Normal"/>
    <w:link w:val="FootnoteTextChar"/>
    <w:uiPriority w:val="99"/>
    <w:unhideWhenUsed/>
    <w:rsid w:val="0043204D"/>
    <w:pPr>
      <w:spacing w:after="0" w:line="240" w:lineRule="auto"/>
    </w:pPr>
    <w:rPr>
      <w:sz w:val="20"/>
      <w:szCs w:val="20"/>
    </w:rPr>
  </w:style>
  <w:style w:type="character" w:customStyle="1" w:styleId="FootnoteTextChar">
    <w:name w:val="Footnote Text Char"/>
    <w:basedOn w:val="DefaultParagraphFont"/>
    <w:link w:val="FootnoteText"/>
    <w:uiPriority w:val="99"/>
    <w:rsid w:val="0043204D"/>
    <w:rPr>
      <w:sz w:val="20"/>
      <w:szCs w:val="20"/>
    </w:rPr>
  </w:style>
  <w:style w:type="character" w:styleId="FootnoteReference">
    <w:name w:val="footnote reference"/>
    <w:basedOn w:val="DefaultParagraphFont"/>
    <w:uiPriority w:val="99"/>
    <w:semiHidden/>
    <w:unhideWhenUsed/>
    <w:rsid w:val="0043204D"/>
    <w:rPr>
      <w:vertAlign w:val="superscript"/>
    </w:rPr>
  </w:style>
  <w:style w:type="character" w:styleId="Hyperlink">
    <w:name w:val="Hyperlink"/>
    <w:basedOn w:val="DefaultParagraphFont"/>
    <w:uiPriority w:val="99"/>
    <w:unhideWhenUsed/>
    <w:rsid w:val="0043204D"/>
    <w:rPr>
      <w:color w:val="0563C1" w:themeColor="hyperlink"/>
      <w:u w:val="single"/>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customStyle="1" w:styleId="CommentTextChar">
    <w:name w:val="Comment Text Char"/>
    <w:basedOn w:val="DefaultParagraphFont"/>
    <w:link w:val="CommentText"/>
    <w:uiPriority w:val="99"/>
    <w:semiHidden/>
    <w:rsid w:val="0043204D"/>
    <w:rPr>
      <w:sz w:val="20"/>
      <w:szCs w:val="20"/>
    </w:rPr>
  </w:style>
  <w:style w:type="paragraph" w:styleId="BalloonText">
    <w:name w:val="Balloon Text"/>
    <w:basedOn w:val="Normal"/>
    <w:link w:val="BalloonTextChar"/>
    <w:uiPriority w:val="99"/>
    <w:semiHidden/>
    <w:unhideWhenUsed/>
    <w:rsid w:val="0043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4D"/>
    <w:rPr>
      <w:rFonts w:ascii="Segoe UI" w:hAnsi="Segoe UI" w:cs="Segoe UI"/>
      <w:sz w:val="18"/>
      <w:szCs w:val="18"/>
    </w:rPr>
  </w:style>
  <w:style w:type="paragraph" w:styleId="Header">
    <w:name w:val="header"/>
    <w:basedOn w:val="Normal"/>
    <w:link w:val="HeaderChar"/>
    <w:uiPriority w:val="99"/>
    <w:unhideWhenUsed/>
    <w:rsid w:val="003B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AE"/>
  </w:style>
  <w:style w:type="paragraph" w:styleId="Footer">
    <w:name w:val="footer"/>
    <w:basedOn w:val="Normal"/>
    <w:link w:val="FooterChar"/>
    <w:uiPriority w:val="99"/>
    <w:unhideWhenUsed/>
    <w:rsid w:val="003B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AE"/>
  </w:style>
  <w:style w:type="paragraph" w:styleId="PlainText">
    <w:name w:val="Plain Text"/>
    <w:basedOn w:val="Normal"/>
    <w:link w:val="PlainTextChar"/>
    <w:uiPriority w:val="99"/>
    <w:unhideWhenUsed/>
    <w:rsid w:val="005D71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719D"/>
    <w:rPr>
      <w:rFonts w:ascii="Calibri" w:hAnsi="Calibri"/>
      <w:szCs w:val="21"/>
    </w:rPr>
  </w:style>
  <w:style w:type="character" w:customStyle="1" w:styleId="Heading1Char">
    <w:name w:val="Heading 1 Char"/>
    <w:basedOn w:val="DefaultParagraphFont"/>
    <w:link w:val="Heading1"/>
    <w:uiPriority w:val="9"/>
    <w:rsid w:val="00306D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6DC2"/>
    <w:pPr>
      <w:outlineLvl w:val="9"/>
    </w:pPr>
  </w:style>
  <w:style w:type="character" w:customStyle="1" w:styleId="Heading2Char">
    <w:name w:val="Heading 2 Char"/>
    <w:basedOn w:val="DefaultParagraphFont"/>
    <w:link w:val="Heading2"/>
    <w:uiPriority w:val="9"/>
    <w:rsid w:val="00C2783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24FD3"/>
    <w:pPr>
      <w:spacing w:after="100"/>
    </w:pPr>
  </w:style>
  <w:style w:type="character" w:styleId="Emphasis">
    <w:name w:val="Emphasis"/>
    <w:basedOn w:val="DefaultParagraphFont"/>
    <w:qFormat/>
    <w:rsid w:val="00DA14D6"/>
    <w:rPr>
      <w:i/>
      <w:iCs/>
      <w:sz w:val="22"/>
      <w:u w:val="single"/>
    </w:rPr>
  </w:style>
  <w:style w:type="paragraph" w:styleId="ListBullet">
    <w:name w:val="List Bullet"/>
    <w:basedOn w:val="Normal"/>
    <w:rsid w:val="00DA14D6"/>
    <w:pPr>
      <w:numPr>
        <w:numId w:val="13"/>
      </w:numPr>
      <w:spacing w:after="120" w:line="240" w:lineRule="atLeast"/>
    </w:pPr>
    <w:rPr>
      <w:rFonts w:ascii="Arial" w:eastAsia="Arial Unicode MS" w:hAnsi="Arial" w:cs="Arial"/>
      <w:color w:val="000000"/>
    </w:rPr>
  </w:style>
  <w:style w:type="paragraph" w:styleId="EndnoteText">
    <w:name w:val="endnote text"/>
    <w:basedOn w:val="Normal"/>
    <w:link w:val="EndnoteTextChar"/>
    <w:uiPriority w:val="99"/>
    <w:semiHidden/>
    <w:unhideWhenUsed/>
    <w:rsid w:val="007015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5FE"/>
    <w:rPr>
      <w:sz w:val="20"/>
      <w:szCs w:val="20"/>
    </w:rPr>
  </w:style>
  <w:style w:type="character" w:styleId="EndnoteReference">
    <w:name w:val="endnote reference"/>
    <w:basedOn w:val="DefaultParagraphFont"/>
    <w:uiPriority w:val="99"/>
    <w:semiHidden/>
    <w:unhideWhenUsed/>
    <w:rsid w:val="007015FE"/>
    <w:rPr>
      <w:vertAlign w:val="superscript"/>
    </w:rPr>
  </w:style>
  <w:style w:type="paragraph" w:customStyle="1" w:styleId="Default">
    <w:name w:val="Default"/>
    <w:rsid w:val="007015F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C18F3"/>
    <w:rPr>
      <w:b/>
      <w:bCs/>
    </w:rPr>
  </w:style>
  <w:style w:type="character" w:customStyle="1" w:styleId="CommentSubjectChar">
    <w:name w:val="Comment Subject Char"/>
    <w:basedOn w:val="CommentTextChar"/>
    <w:link w:val="CommentSubject"/>
    <w:uiPriority w:val="99"/>
    <w:semiHidden/>
    <w:rsid w:val="007C18F3"/>
    <w:rPr>
      <w:b/>
      <w:bCs/>
      <w:sz w:val="20"/>
      <w:szCs w:val="20"/>
    </w:rPr>
  </w:style>
  <w:style w:type="paragraph" w:styleId="Revision">
    <w:name w:val="Revision"/>
    <w:hidden/>
    <w:uiPriority w:val="99"/>
    <w:semiHidden/>
    <w:rsid w:val="00B62BB5"/>
    <w:pPr>
      <w:spacing w:after="0" w:line="240" w:lineRule="auto"/>
    </w:pPr>
  </w:style>
  <w:style w:type="character" w:styleId="FollowedHyperlink">
    <w:name w:val="FollowedHyperlink"/>
    <w:basedOn w:val="DefaultParagraphFont"/>
    <w:uiPriority w:val="99"/>
    <w:semiHidden/>
    <w:unhideWhenUsed/>
    <w:rsid w:val="0090592B"/>
    <w:rPr>
      <w:color w:val="954F72" w:themeColor="followedHyperlink"/>
      <w:u w:val="single"/>
    </w:rPr>
  </w:style>
  <w:style w:type="character" w:customStyle="1" w:styleId="UnresolvedMention">
    <w:name w:val="Unresolved Mention"/>
    <w:basedOn w:val="DefaultParagraphFont"/>
    <w:uiPriority w:val="99"/>
    <w:semiHidden/>
    <w:unhideWhenUsed/>
    <w:rsid w:val="0090592B"/>
    <w:rPr>
      <w:color w:val="605E5C"/>
      <w:shd w:val="clear" w:color="auto" w:fill="E1DFDD"/>
    </w:rPr>
  </w:style>
  <w:style w:type="character" w:styleId="Strong">
    <w:name w:val="Strong"/>
    <w:basedOn w:val="DefaultParagraphFont"/>
    <w:uiPriority w:val="22"/>
    <w:qFormat/>
    <w:rsid w:val="0058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0956">
      <w:bodyDiv w:val="1"/>
      <w:marLeft w:val="0"/>
      <w:marRight w:val="0"/>
      <w:marTop w:val="0"/>
      <w:marBottom w:val="0"/>
      <w:divBdr>
        <w:top w:val="none" w:sz="0" w:space="0" w:color="auto"/>
        <w:left w:val="none" w:sz="0" w:space="0" w:color="auto"/>
        <w:bottom w:val="none" w:sz="0" w:space="0" w:color="auto"/>
        <w:right w:val="none" w:sz="0" w:space="0" w:color="auto"/>
      </w:divBdr>
    </w:div>
    <w:div w:id="204830632">
      <w:bodyDiv w:val="1"/>
      <w:marLeft w:val="0"/>
      <w:marRight w:val="0"/>
      <w:marTop w:val="0"/>
      <w:marBottom w:val="0"/>
      <w:divBdr>
        <w:top w:val="none" w:sz="0" w:space="0" w:color="auto"/>
        <w:left w:val="none" w:sz="0" w:space="0" w:color="auto"/>
        <w:bottom w:val="none" w:sz="0" w:space="0" w:color="auto"/>
        <w:right w:val="none" w:sz="0" w:space="0" w:color="auto"/>
      </w:divBdr>
    </w:div>
    <w:div w:id="1046099890">
      <w:bodyDiv w:val="1"/>
      <w:marLeft w:val="0"/>
      <w:marRight w:val="0"/>
      <w:marTop w:val="0"/>
      <w:marBottom w:val="0"/>
      <w:divBdr>
        <w:top w:val="none" w:sz="0" w:space="0" w:color="auto"/>
        <w:left w:val="none" w:sz="0" w:space="0" w:color="auto"/>
        <w:bottom w:val="none" w:sz="0" w:space="0" w:color="auto"/>
        <w:right w:val="none" w:sz="0" w:space="0" w:color="auto"/>
      </w:divBdr>
    </w:div>
    <w:div w:id="1368405978">
      <w:bodyDiv w:val="1"/>
      <w:marLeft w:val="0"/>
      <w:marRight w:val="0"/>
      <w:marTop w:val="0"/>
      <w:marBottom w:val="0"/>
      <w:divBdr>
        <w:top w:val="none" w:sz="0" w:space="0" w:color="auto"/>
        <w:left w:val="none" w:sz="0" w:space="0" w:color="auto"/>
        <w:bottom w:val="none" w:sz="0" w:space="0" w:color="auto"/>
        <w:right w:val="none" w:sz="0" w:space="0" w:color="auto"/>
      </w:divBdr>
    </w:div>
    <w:div w:id="1427000210">
      <w:bodyDiv w:val="1"/>
      <w:marLeft w:val="0"/>
      <w:marRight w:val="0"/>
      <w:marTop w:val="0"/>
      <w:marBottom w:val="0"/>
      <w:divBdr>
        <w:top w:val="none" w:sz="0" w:space="0" w:color="auto"/>
        <w:left w:val="none" w:sz="0" w:space="0" w:color="auto"/>
        <w:bottom w:val="none" w:sz="0" w:space="0" w:color="auto"/>
        <w:right w:val="none" w:sz="0" w:space="0" w:color="auto"/>
      </w:divBdr>
      <w:divsChild>
        <w:div w:id="631715516">
          <w:marLeft w:val="0"/>
          <w:marRight w:val="0"/>
          <w:marTop w:val="0"/>
          <w:marBottom w:val="0"/>
          <w:divBdr>
            <w:top w:val="none" w:sz="0" w:space="0" w:color="auto"/>
            <w:left w:val="none" w:sz="0" w:space="0" w:color="auto"/>
            <w:bottom w:val="none" w:sz="0" w:space="0" w:color="auto"/>
            <w:right w:val="none" w:sz="0" w:space="0" w:color="auto"/>
          </w:divBdr>
          <w:divsChild>
            <w:div w:id="285042189">
              <w:marLeft w:val="0"/>
              <w:marRight w:val="0"/>
              <w:marTop w:val="0"/>
              <w:marBottom w:val="0"/>
              <w:divBdr>
                <w:top w:val="none" w:sz="0" w:space="0" w:color="auto"/>
                <w:left w:val="none" w:sz="0" w:space="0" w:color="auto"/>
                <w:bottom w:val="none" w:sz="0" w:space="0" w:color="auto"/>
                <w:right w:val="none" w:sz="0" w:space="0" w:color="auto"/>
              </w:divBdr>
              <w:divsChild>
                <w:div w:id="713962977">
                  <w:marLeft w:val="0"/>
                  <w:marRight w:val="0"/>
                  <w:marTop w:val="1110"/>
                  <w:marBottom w:val="0"/>
                  <w:divBdr>
                    <w:top w:val="none" w:sz="0" w:space="0" w:color="auto"/>
                    <w:left w:val="none" w:sz="0" w:space="0" w:color="auto"/>
                    <w:bottom w:val="none" w:sz="0" w:space="0" w:color="auto"/>
                    <w:right w:val="none" w:sz="0" w:space="0" w:color="auto"/>
                  </w:divBdr>
                  <w:divsChild>
                    <w:div w:id="768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sa.gov/portal/content/104877"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am.gov/SAM/" TargetMode="External"/><Relationship Id="rId2" Type="http://schemas.openxmlformats.org/officeDocument/2006/relationships/customXml" Target="../customXml/item2.xml"/><Relationship Id="rId16" Type="http://schemas.openxmlformats.org/officeDocument/2006/relationships/hyperlink" Target="mailto:OSR@ubalt.edu" TargetMode="External"/><Relationship Id="rId20" Type="http://schemas.openxmlformats.org/officeDocument/2006/relationships/hyperlink" Target="http://www.ubalt.edu/about-ub/offices-and-services/provost/reporting-units/sponsored-research/sf424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arylandtaxes.gov/divisions/gad/eft-program.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balt.edu/about-ub/offices-and-services/provost/reporting-units/sponsored-research/Lobby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24cfa1b4643a15e1e0b5ddbcfebd72e6">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55af0a653055ecfdff43217be53b407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B1CE-F6F0-48BC-8488-98F039EAA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633C1-E5CE-4031-AC81-23D014AE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F9C5-38AE-443A-B4A3-9D919FB5FB21}">
  <ds:schemaRefs>
    <ds:schemaRef ds:uri="http://schemas.microsoft.com/sharepoint/v3/contenttype/forms"/>
  </ds:schemaRefs>
</ds:datastoreItem>
</file>

<file path=customXml/itemProps4.xml><?xml version="1.0" encoding="utf-8"?>
<ds:datastoreItem xmlns:ds="http://schemas.openxmlformats.org/officeDocument/2006/customXml" ds:itemID="{DB0AF1DE-52AD-4A95-8981-F4E6DA27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6969</Words>
  <Characters>39725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Carr, Tom</cp:lastModifiedBy>
  <cp:revision>6</cp:revision>
  <cp:lastPrinted>2021-09-07T12:09:00Z</cp:lastPrinted>
  <dcterms:created xsi:type="dcterms:W3CDTF">2021-09-08T17:25:00Z</dcterms:created>
  <dcterms:modified xsi:type="dcterms:W3CDTF">2021-09-08T18:10:00Z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Rgn5@cdc.gov</vt:lpwstr>
  </property>
  <property fmtid="{D5CDD505-2E9C-101B-9397-08002B2CF9AE}" pid="6" name="MSIP_Label_7b94a7b8-f06c-4dfe-bdcc-9b548fd58c31_SetDate">
    <vt:lpwstr>2020-09-14T14:31:46.4931852Z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9f160567-c391-49ca-b658-56da12811a93</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