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F4C7" w14:textId="77777777" w:rsidR="006B6E04" w:rsidRPr="00C56988" w:rsidRDefault="006B6E04" w:rsidP="0050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/>
        </w:rPr>
      </w:pPr>
    </w:p>
    <w:p w14:paraId="48CA347C" w14:textId="77777777" w:rsidR="006B6E04" w:rsidRPr="00C56988" w:rsidRDefault="006B6E04" w:rsidP="006B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88">
        <w:rPr>
          <w:rFonts w:ascii="Times New Roman" w:hAnsi="Times New Roman" w:cs="Times New Roman"/>
          <w:b/>
          <w:sz w:val="24"/>
          <w:szCs w:val="24"/>
        </w:rPr>
        <w:t>University of Baltimore – University Faculty Senate</w:t>
      </w:r>
    </w:p>
    <w:p w14:paraId="0631FD36" w14:textId="77777777" w:rsidR="00CF76A1" w:rsidRDefault="006B6E04" w:rsidP="00CF76A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988">
        <w:rPr>
          <w:rFonts w:ascii="Times New Roman" w:hAnsi="Times New Roman" w:cs="Times New Roman"/>
          <w:b/>
          <w:bCs/>
          <w:sz w:val="24"/>
          <w:szCs w:val="24"/>
        </w:rPr>
        <w:t>Meeting Minutes: October 7, 2015</w:t>
      </w:r>
    </w:p>
    <w:p w14:paraId="59B5EFEA" w14:textId="46CBA82E" w:rsidR="006B6E04" w:rsidRPr="00C56988" w:rsidRDefault="006B6E04" w:rsidP="00CF76A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988">
        <w:rPr>
          <w:rFonts w:ascii="Times New Roman" w:hAnsi="Times New Roman" w:cs="Times New Roman"/>
          <w:b/>
          <w:bCs/>
          <w:sz w:val="24"/>
          <w:szCs w:val="24"/>
        </w:rPr>
        <w:br/>
        <w:t>Attendance</w:t>
      </w:r>
    </w:p>
    <w:p w14:paraId="33C1C172" w14:textId="03314457" w:rsidR="006B6E04" w:rsidRPr="00C56988" w:rsidRDefault="006B6E04" w:rsidP="006B6E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C56988">
        <w:rPr>
          <w:rFonts w:ascii="Times New Roman" w:hAnsi="Times New Roman" w:cs="Times New Roman"/>
          <w:sz w:val="24"/>
          <w:szCs w:val="24"/>
        </w:rPr>
        <w:t xml:space="preserve"> Sam Brown (CPA), Richard Bucher, (Adjunct – UFS Secretary), Stephanie Gibson (CAS – USF Vice President), </w:t>
      </w:r>
      <w:r w:rsidR="0031763E">
        <w:rPr>
          <w:rFonts w:ascii="Times New Roman" w:hAnsi="Times New Roman" w:cs="Times New Roman"/>
          <w:sz w:val="24"/>
          <w:szCs w:val="24"/>
        </w:rPr>
        <w:t xml:space="preserve">Cassandra Havard (Law), </w:t>
      </w:r>
      <w:r w:rsidRPr="00C56988">
        <w:rPr>
          <w:rFonts w:ascii="Times New Roman" w:hAnsi="Times New Roman" w:cs="Times New Roman"/>
          <w:sz w:val="24"/>
          <w:szCs w:val="24"/>
        </w:rPr>
        <w:t xml:space="preserve">Stanley Kemp, CAS, Mike Kiel </w:t>
      </w:r>
      <w:r w:rsidR="0031763E">
        <w:rPr>
          <w:rFonts w:ascii="Times New Roman" w:hAnsi="Times New Roman" w:cs="Times New Roman"/>
          <w:sz w:val="24"/>
          <w:szCs w:val="24"/>
        </w:rPr>
        <w:t>(Library), Rajesh Mirani (MSB)</w:t>
      </w:r>
      <w:r w:rsidRPr="00C56988">
        <w:rPr>
          <w:rFonts w:ascii="Times New Roman" w:hAnsi="Times New Roman" w:cs="Times New Roman"/>
          <w:sz w:val="24"/>
          <w:szCs w:val="24"/>
        </w:rPr>
        <w:t>, Dennis Pit</w:t>
      </w:r>
      <w:r w:rsidR="003873F6" w:rsidRPr="00C56988">
        <w:rPr>
          <w:rFonts w:ascii="Times New Roman" w:hAnsi="Times New Roman" w:cs="Times New Roman"/>
          <w:sz w:val="24"/>
          <w:szCs w:val="24"/>
        </w:rPr>
        <w:t>t</w:t>
      </w:r>
      <w:r w:rsidRPr="00C56988">
        <w:rPr>
          <w:rFonts w:ascii="Times New Roman" w:hAnsi="Times New Roman" w:cs="Times New Roman"/>
          <w:sz w:val="24"/>
          <w:szCs w:val="24"/>
        </w:rPr>
        <w:t xml:space="preserve">a (MSB), </w:t>
      </w:r>
      <w:r w:rsidR="003873F6" w:rsidRPr="00C56988">
        <w:rPr>
          <w:rFonts w:ascii="Times New Roman" w:hAnsi="Times New Roman" w:cs="Times New Roman"/>
          <w:sz w:val="24"/>
          <w:szCs w:val="24"/>
        </w:rPr>
        <w:t xml:space="preserve">Jeffrey Ross (CPA). Sascha Sheehan - CPA, </w:t>
      </w:r>
      <w:r w:rsidRPr="00C56988">
        <w:rPr>
          <w:rFonts w:ascii="Times New Roman" w:hAnsi="Times New Roman" w:cs="Times New Roman"/>
          <w:sz w:val="24"/>
          <w:szCs w:val="24"/>
        </w:rPr>
        <w:t xml:space="preserve">Julie Simon (CUSF), Colin Starger (Law), James Taggert (CAS), J.C. Weiss, (MSB – USF President), Joe Wood (UB Provost).  </w:t>
      </w:r>
      <w:r w:rsidRPr="00C56988">
        <w:rPr>
          <w:rFonts w:ascii="Times New Roman" w:hAnsi="Times New Roman" w:cs="Times New Roman"/>
          <w:b/>
          <w:sz w:val="24"/>
          <w:szCs w:val="24"/>
        </w:rPr>
        <w:t>Absent:</w:t>
      </w:r>
      <w:r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3873F6" w:rsidRPr="00C56988">
        <w:rPr>
          <w:rFonts w:ascii="Times New Roman" w:hAnsi="Times New Roman" w:cs="Times New Roman"/>
          <w:sz w:val="24"/>
          <w:szCs w:val="24"/>
        </w:rPr>
        <w:t>Jose Anderson (La</w:t>
      </w:r>
      <w:r w:rsidR="0031763E">
        <w:rPr>
          <w:rFonts w:ascii="Times New Roman" w:hAnsi="Times New Roman" w:cs="Times New Roman"/>
          <w:sz w:val="24"/>
          <w:szCs w:val="24"/>
        </w:rPr>
        <w:t>w), Kurt Schmoke (UB President).</w:t>
      </w:r>
    </w:p>
    <w:p w14:paraId="2B26F94C" w14:textId="6AD24E60" w:rsidR="006B6E04" w:rsidRPr="00C56988" w:rsidRDefault="006B6E04" w:rsidP="006B6E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b/>
          <w:sz w:val="24"/>
          <w:szCs w:val="24"/>
        </w:rPr>
        <w:t>Guests</w:t>
      </w:r>
      <w:r w:rsidRPr="00C56988">
        <w:rPr>
          <w:rFonts w:ascii="Times New Roman" w:hAnsi="Times New Roman" w:cs="Times New Roman"/>
          <w:sz w:val="24"/>
          <w:szCs w:val="24"/>
        </w:rPr>
        <w:t xml:space="preserve"> included: </w:t>
      </w:r>
      <w:r w:rsidR="009C2192" w:rsidRPr="00C56988">
        <w:rPr>
          <w:rFonts w:ascii="Times New Roman" w:hAnsi="Times New Roman" w:cs="Times New Roman"/>
          <w:sz w:val="24"/>
          <w:szCs w:val="24"/>
        </w:rPr>
        <w:t xml:space="preserve">Catherine Andersen  (Assoc. Provost), </w:t>
      </w:r>
      <w:r w:rsidR="00CC6690" w:rsidRPr="00C56988">
        <w:rPr>
          <w:rFonts w:ascii="Times New Roman" w:hAnsi="Times New Roman" w:cs="Times New Roman"/>
          <w:sz w:val="24"/>
          <w:szCs w:val="24"/>
        </w:rPr>
        <w:t xml:space="preserve">Pat Behles (AP Com.), </w:t>
      </w:r>
      <w:r w:rsidRPr="00C56988">
        <w:rPr>
          <w:rFonts w:ascii="Times New Roman" w:hAnsi="Times New Roman" w:cs="Times New Roman"/>
          <w:sz w:val="24"/>
          <w:szCs w:val="24"/>
        </w:rPr>
        <w:t xml:space="preserve">Dan Gerlowski (MSB), Roger Hartley (CPA Dean), </w:t>
      </w:r>
      <w:r w:rsidR="00CC6690" w:rsidRPr="00C56988">
        <w:rPr>
          <w:rFonts w:ascii="Times New Roman" w:hAnsi="Times New Roman" w:cs="Times New Roman"/>
          <w:sz w:val="24"/>
          <w:szCs w:val="24"/>
        </w:rPr>
        <w:t xml:space="preserve">Nicole Hudgins GEC Chair), </w:t>
      </w:r>
      <w:r w:rsidRPr="00C56988">
        <w:rPr>
          <w:rFonts w:ascii="Times New Roman" w:hAnsi="Times New Roman" w:cs="Times New Roman"/>
          <w:sz w:val="24"/>
          <w:szCs w:val="24"/>
        </w:rPr>
        <w:t xml:space="preserve">Miriam King (EM), Susan Shubert (Office of the President), </w:t>
      </w:r>
      <w:r w:rsidR="00B9543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Karyn Schulz </w:t>
      </w:r>
      <w:r w:rsidR="00372337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(Acess.WkGp),</w:t>
      </w:r>
      <w:r w:rsidR="00372337"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CC6690" w:rsidRPr="00C56988">
        <w:rPr>
          <w:rFonts w:ascii="Times New Roman" w:hAnsi="Times New Roman" w:cs="Times New Roman"/>
          <w:sz w:val="24"/>
          <w:szCs w:val="24"/>
        </w:rPr>
        <w:t xml:space="preserve">Darlene Smith (MSB/Middle States), </w:t>
      </w:r>
      <w:r w:rsidRPr="00C56988">
        <w:rPr>
          <w:rFonts w:ascii="Times New Roman" w:hAnsi="Times New Roman" w:cs="Times New Roman"/>
          <w:sz w:val="24"/>
          <w:szCs w:val="24"/>
        </w:rPr>
        <w:t>Chris Spencer</w:t>
      </w:r>
      <w:r w:rsidR="00B9543A" w:rsidRPr="00C56988">
        <w:rPr>
          <w:rFonts w:ascii="Times New Roman" w:hAnsi="Times New Roman" w:cs="Times New Roman"/>
          <w:sz w:val="24"/>
          <w:szCs w:val="24"/>
        </w:rPr>
        <w:t xml:space="preserve"> (CAS), </w:t>
      </w:r>
      <w:r w:rsidR="00B9543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Paul Walsh (</w:t>
      </w:r>
      <w:r w:rsidR="00372337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Acess.WkGp</w:t>
      </w:r>
      <w:r w:rsidR="00B9543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),</w:t>
      </w:r>
      <w:r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CC6690" w:rsidRPr="00C56988">
        <w:rPr>
          <w:rFonts w:ascii="Times New Roman" w:hAnsi="Times New Roman" w:cs="Times New Roman"/>
          <w:sz w:val="24"/>
          <w:szCs w:val="24"/>
        </w:rPr>
        <w:t xml:space="preserve">Laura-Wilson Gentry (CPA Assoc. Dean). </w:t>
      </w:r>
    </w:p>
    <w:p w14:paraId="6C60EB5A" w14:textId="25F95EBD" w:rsidR="006B6E04" w:rsidRPr="00FC3806" w:rsidRDefault="006B6E04" w:rsidP="00FC3806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569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General Business. </w:t>
      </w:r>
    </w:p>
    <w:p w14:paraId="5D31D933" w14:textId="7D5CC603" w:rsidR="006B6E04" w:rsidRPr="00C56988" w:rsidRDefault="006B6E04" w:rsidP="006B6E0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56988">
        <w:rPr>
          <w:rFonts w:ascii="Times New Roman" w:hAnsi="Times New Roman" w:cs="Times New Roman"/>
          <w:color w:val="222222"/>
          <w:sz w:val="24"/>
          <w:szCs w:val="24"/>
        </w:rPr>
        <w:t>UFS President JC Weiss called the meeting to order at 12</w:t>
      </w:r>
      <w:r w:rsidR="003E055D" w:rsidRPr="00C56988">
        <w:rPr>
          <w:rFonts w:ascii="Times New Roman" w:hAnsi="Times New Roman" w:cs="Times New Roman"/>
          <w:color w:val="222222"/>
          <w:sz w:val="24"/>
          <w:szCs w:val="24"/>
        </w:rPr>
        <w:t>:04</w:t>
      </w:r>
      <w:r w:rsidRPr="00C56988">
        <w:rPr>
          <w:rFonts w:ascii="Times New Roman" w:hAnsi="Times New Roman" w:cs="Times New Roman"/>
          <w:color w:val="222222"/>
          <w:sz w:val="24"/>
          <w:szCs w:val="24"/>
        </w:rPr>
        <w:t xml:space="preserve"> AM in Room BC135.</w:t>
      </w:r>
    </w:p>
    <w:p w14:paraId="3A7D3198" w14:textId="5AD44A94" w:rsidR="00717D4C" w:rsidRPr="00C56988" w:rsidRDefault="006B6E04" w:rsidP="00717D4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56988">
        <w:rPr>
          <w:rFonts w:ascii="Times New Roman" w:hAnsi="Times New Roman" w:cs="Times New Roman"/>
          <w:color w:val="222222"/>
          <w:sz w:val="24"/>
          <w:szCs w:val="24"/>
        </w:rPr>
        <w:t xml:space="preserve">Logistical and necessary items – The Minutes and Agenda were </w:t>
      </w:r>
      <w:r w:rsidRPr="00FC38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unanimously</w:t>
      </w:r>
      <w:r w:rsidR="00FC3806" w:rsidRPr="00FC38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approved</w:t>
      </w:r>
      <w:r w:rsidRPr="00FC3806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.</w:t>
      </w:r>
      <w:r w:rsidRPr="00FC380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14272374" w14:textId="0E7C7D0B" w:rsidR="00372337" w:rsidRPr="00C56988" w:rsidRDefault="007A6FC3" w:rsidP="007A6F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</w:t>
      </w:r>
      <w:r w:rsidR="00372337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he November meeting will be held in the Bologomony Room, </w:t>
      </w: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UB Student Center, and the Decem</w:t>
      </w:r>
      <w:r w:rsidR="00372337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ber meeting will be held in BC 135.  Both meetings are schedule</w:t>
      </w: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</w:t>
      </w:r>
      <w:r w:rsidR="00372337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to begin at 12 Noon. </w:t>
      </w:r>
    </w:p>
    <w:p w14:paraId="280884FA" w14:textId="77777777" w:rsidR="006B6E04" w:rsidRPr="00C56988" w:rsidRDefault="006B6E04" w:rsidP="006B6E0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14:paraId="5DC4C075" w14:textId="390CCAA6" w:rsidR="00504A59" w:rsidRPr="00C56988" w:rsidRDefault="006B6E04" w:rsidP="006B6E0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="00504A59" w:rsidRPr="00C569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Provost’s </w:t>
      </w:r>
      <w:r w:rsidR="00A82F98" w:rsidRPr="00C569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Report</w:t>
      </w:r>
      <w:r w:rsidR="00372337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14:paraId="1BFC8C81" w14:textId="1D139C4D" w:rsidR="00717D4C" w:rsidRPr="00C56988" w:rsidRDefault="007B35D4" w:rsidP="00717D4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sz w:val="24"/>
          <w:szCs w:val="24"/>
        </w:rPr>
        <w:t>Sexual harassment policies</w:t>
      </w:r>
      <w:r w:rsidR="00372337" w:rsidRPr="00C56988">
        <w:rPr>
          <w:rFonts w:ascii="Times New Roman" w:hAnsi="Times New Roman" w:cs="Times New Roman"/>
          <w:sz w:val="24"/>
          <w:szCs w:val="24"/>
        </w:rPr>
        <w:t xml:space="preserve">.  He is in discussions with the </w:t>
      </w:r>
      <w:r w:rsidR="007A6FC3" w:rsidRPr="00C56988">
        <w:rPr>
          <w:rFonts w:ascii="Times New Roman" w:hAnsi="Times New Roman" w:cs="Times New Roman"/>
          <w:sz w:val="24"/>
          <w:szCs w:val="24"/>
        </w:rPr>
        <w:t>Deans</w:t>
      </w:r>
      <w:r w:rsidR="00372337" w:rsidRPr="00C56988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3E055D" w:rsidRPr="00C56988">
        <w:rPr>
          <w:rFonts w:ascii="Times New Roman" w:hAnsi="Times New Roman" w:cs="Times New Roman"/>
          <w:sz w:val="24"/>
          <w:szCs w:val="24"/>
        </w:rPr>
        <w:t>inconsistencie</w:t>
      </w:r>
      <w:r w:rsidR="00372337" w:rsidRPr="00C56988">
        <w:rPr>
          <w:rFonts w:ascii="Times New Roman" w:hAnsi="Times New Roman" w:cs="Times New Roman"/>
          <w:sz w:val="24"/>
          <w:szCs w:val="24"/>
        </w:rPr>
        <w:t xml:space="preserve">s among various school policies, and intends to </w:t>
      </w:r>
      <w:r w:rsidR="003E055D" w:rsidRPr="00C56988">
        <w:rPr>
          <w:rFonts w:ascii="Times New Roman" w:hAnsi="Times New Roman" w:cs="Times New Roman"/>
          <w:sz w:val="24"/>
          <w:szCs w:val="24"/>
        </w:rPr>
        <w:t xml:space="preserve">report back </w:t>
      </w:r>
      <w:r w:rsidR="00372337" w:rsidRPr="00C56988">
        <w:rPr>
          <w:rFonts w:ascii="Times New Roman" w:hAnsi="Times New Roman" w:cs="Times New Roman"/>
          <w:sz w:val="24"/>
          <w:szCs w:val="24"/>
        </w:rPr>
        <w:t xml:space="preserve">to the UFS </w:t>
      </w:r>
      <w:r w:rsidR="003E055D" w:rsidRPr="00C56988">
        <w:rPr>
          <w:rFonts w:ascii="Times New Roman" w:hAnsi="Times New Roman" w:cs="Times New Roman"/>
          <w:sz w:val="24"/>
          <w:szCs w:val="24"/>
        </w:rPr>
        <w:t>with proposed consistent rule.</w:t>
      </w:r>
    </w:p>
    <w:p w14:paraId="42A6E05E" w14:textId="77777777" w:rsidR="00717D4C" w:rsidRPr="00C56988" w:rsidRDefault="00717D4C" w:rsidP="0071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8735F" w14:textId="41F58B22" w:rsidR="007B35D4" w:rsidRPr="00C56988" w:rsidRDefault="00B624B2" w:rsidP="006B6E0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sz w:val="24"/>
          <w:szCs w:val="24"/>
        </w:rPr>
        <w:t>New Appointment.  Announced that Ca</w:t>
      </w:r>
      <w:r w:rsidR="007A6FC3" w:rsidRPr="00C56988">
        <w:rPr>
          <w:rFonts w:ascii="Times New Roman" w:hAnsi="Times New Roman" w:cs="Times New Roman"/>
          <w:sz w:val="24"/>
          <w:szCs w:val="24"/>
        </w:rPr>
        <w:t xml:space="preserve">ndace Caracao, Ph.D., </w:t>
      </w:r>
      <w:r w:rsidRPr="00C56988">
        <w:rPr>
          <w:rFonts w:ascii="Times New Roman" w:hAnsi="Times New Roman" w:cs="Times New Roman"/>
          <w:sz w:val="24"/>
          <w:szCs w:val="24"/>
        </w:rPr>
        <w:t xml:space="preserve">currently Chief of Staff to the President, University of Notre Dame, will be the new </w:t>
      </w:r>
      <w:r w:rsidR="007B35D4" w:rsidRPr="00C56988">
        <w:rPr>
          <w:rFonts w:ascii="Times New Roman" w:hAnsi="Times New Roman" w:cs="Times New Roman"/>
          <w:sz w:val="24"/>
          <w:szCs w:val="24"/>
        </w:rPr>
        <w:t>Senior</w:t>
      </w:r>
      <w:r w:rsidRPr="00C56988">
        <w:rPr>
          <w:rFonts w:ascii="Times New Roman" w:hAnsi="Times New Roman" w:cs="Times New Roman"/>
          <w:sz w:val="24"/>
          <w:szCs w:val="24"/>
        </w:rPr>
        <w:t xml:space="preserve"> Administrator for Academic Affairs.</w:t>
      </w:r>
      <w:r w:rsidR="007B35D4" w:rsidRPr="00C56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A5622" w14:textId="77777777" w:rsidR="00717D4C" w:rsidRPr="00C56988" w:rsidRDefault="00717D4C" w:rsidP="0071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EA5E8" w14:textId="6364BA59" w:rsidR="007B35D4" w:rsidRPr="00C56988" w:rsidRDefault="007B35D4" w:rsidP="006B6E0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sz w:val="24"/>
          <w:szCs w:val="24"/>
        </w:rPr>
        <w:t>International Baccalaureate</w:t>
      </w:r>
      <w:r w:rsidR="00B624B2" w:rsidRPr="00C56988">
        <w:rPr>
          <w:rFonts w:ascii="Times New Roman" w:hAnsi="Times New Roman" w:cs="Times New Roman"/>
          <w:sz w:val="24"/>
          <w:szCs w:val="24"/>
        </w:rPr>
        <w:t xml:space="preserve"> Credit.  His office is working on</w:t>
      </w:r>
      <w:r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D265F7" w:rsidRPr="00C56988">
        <w:rPr>
          <w:rFonts w:ascii="Times New Roman" w:hAnsi="Times New Roman" w:cs="Times New Roman"/>
          <w:sz w:val="24"/>
          <w:szCs w:val="24"/>
        </w:rPr>
        <w:t xml:space="preserve">clarifying transfer requirements </w:t>
      </w:r>
      <w:r w:rsidR="00B624B2" w:rsidRPr="00C56988">
        <w:rPr>
          <w:rFonts w:ascii="Times New Roman" w:hAnsi="Times New Roman" w:cs="Times New Roman"/>
          <w:sz w:val="24"/>
          <w:szCs w:val="24"/>
        </w:rPr>
        <w:t>for international baccalaureate credit</w:t>
      </w:r>
      <w:r w:rsidR="00DA043E" w:rsidRPr="00C56988">
        <w:rPr>
          <w:rFonts w:ascii="Times New Roman" w:hAnsi="Times New Roman" w:cs="Times New Roman"/>
          <w:sz w:val="24"/>
          <w:szCs w:val="24"/>
        </w:rPr>
        <w:t>.</w:t>
      </w:r>
    </w:p>
    <w:p w14:paraId="422B3B35" w14:textId="77777777" w:rsidR="00D265F7" w:rsidRPr="00C56988" w:rsidRDefault="00D265F7" w:rsidP="00D2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49DD2" w14:textId="6D6CAFA0" w:rsidR="00DA043E" w:rsidRPr="00C56988" w:rsidRDefault="00DA043E" w:rsidP="00D265F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sz w:val="24"/>
          <w:szCs w:val="24"/>
        </w:rPr>
        <w:t>Campus Security.  The Provost noted increased concern regarding i</w:t>
      </w:r>
      <w:r w:rsidR="00D265F7" w:rsidRPr="00C56988">
        <w:rPr>
          <w:rFonts w:ascii="Times New Roman" w:hAnsi="Times New Roman" w:cs="Times New Roman"/>
          <w:sz w:val="24"/>
          <w:szCs w:val="24"/>
        </w:rPr>
        <w:t>ssue</w:t>
      </w:r>
      <w:r w:rsidRPr="00C56988">
        <w:rPr>
          <w:rFonts w:ascii="Times New Roman" w:hAnsi="Times New Roman" w:cs="Times New Roman"/>
          <w:sz w:val="24"/>
          <w:szCs w:val="24"/>
        </w:rPr>
        <w:t>s</w:t>
      </w:r>
      <w:r w:rsidR="00D265F7" w:rsidRPr="00C56988">
        <w:rPr>
          <w:rFonts w:ascii="Times New Roman" w:hAnsi="Times New Roman" w:cs="Times New Roman"/>
          <w:sz w:val="24"/>
          <w:szCs w:val="24"/>
        </w:rPr>
        <w:t xml:space="preserve"> of campus security during shooting events</w:t>
      </w:r>
      <w:r w:rsidRPr="00C56988">
        <w:rPr>
          <w:rFonts w:ascii="Times New Roman" w:hAnsi="Times New Roman" w:cs="Times New Roman"/>
          <w:sz w:val="24"/>
          <w:szCs w:val="24"/>
        </w:rPr>
        <w:t xml:space="preserve"> and noted that his o</w:t>
      </w:r>
      <w:r w:rsidR="0031763E">
        <w:rPr>
          <w:rFonts w:ascii="Times New Roman" w:hAnsi="Times New Roman" w:cs="Times New Roman"/>
          <w:sz w:val="24"/>
          <w:szCs w:val="24"/>
        </w:rPr>
        <w:t>ffice is involved in a review of</w:t>
      </w:r>
      <w:r w:rsidRPr="00C56988">
        <w:rPr>
          <w:rFonts w:ascii="Times New Roman" w:hAnsi="Times New Roman" w:cs="Times New Roman"/>
          <w:sz w:val="24"/>
          <w:szCs w:val="24"/>
        </w:rPr>
        <w:t xml:space="preserve"> guidance and procedures currently in place</w:t>
      </w:r>
      <w:r w:rsidR="00546EF1">
        <w:rPr>
          <w:rFonts w:ascii="Times New Roman" w:hAnsi="Times New Roman" w:cs="Times New Roman"/>
          <w:sz w:val="24"/>
          <w:szCs w:val="24"/>
        </w:rPr>
        <w:t>,</w:t>
      </w:r>
      <w:r w:rsidRPr="00C56988">
        <w:rPr>
          <w:rFonts w:ascii="Times New Roman" w:hAnsi="Times New Roman" w:cs="Times New Roman"/>
          <w:sz w:val="24"/>
          <w:szCs w:val="24"/>
        </w:rPr>
        <w:t xml:space="preserve"> and he asked for UFS member comment.  There was a general sense that as a part of this review, students be involved in these discussions.  Continuing issues with building security were raised.</w:t>
      </w:r>
    </w:p>
    <w:p w14:paraId="72DA69F0" w14:textId="77777777" w:rsidR="00DA043E" w:rsidRPr="00C56988" w:rsidRDefault="00DA043E" w:rsidP="00DA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6988" w14:textId="0923CBB4" w:rsidR="00DA043E" w:rsidRPr="00C56988" w:rsidRDefault="00D265F7" w:rsidP="008B74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sz w:val="24"/>
          <w:szCs w:val="24"/>
        </w:rPr>
        <w:t>Coalition</w:t>
      </w:r>
      <w:r w:rsidR="006F34F4" w:rsidRPr="00C56988">
        <w:rPr>
          <w:rFonts w:ascii="Times New Roman" w:hAnsi="Times New Roman" w:cs="Times New Roman"/>
          <w:sz w:val="24"/>
          <w:szCs w:val="24"/>
        </w:rPr>
        <w:t xml:space="preserve"> law suit status</w:t>
      </w:r>
      <w:r w:rsidR="00DA043E" w:rsidRPr="00C56988">
        <w:rPr>
          <w:rFonts w:ascii="Times New Roman" w:hAnsi="Times New Roman" w:cs="Times New Roman"/>
          <w:sz w:val="24"/>
          <w:szCs w:val="24"/>
        </w:rPr>
        <w:t xml:space="preserve"> update</w:t>
      </w:r>
      <w:r w:rsidRPr="00C56988">
        <w:rPr>
          <w:rFonts w:ascii="Times New Roman" w:hAnsi="Times New Roman" w:cs="Times New Roman"/>
          <w:sz w:val="24"/>
          <w:szCs w:val="24"/>
        </w:rPr>
        <w:t xml:space="preserve">.  </w:t>
      </w:r>
      <w:r w:rsidR="00DA043E" w:rsidRPr="00C56988">
        <w:rPr>
          <w:rFonts w:ascii="Times New Roman" w:hAnsi="Times New Roman" w:cs="Times New Roman"/>
          <w:sz w:val="24"/>
          <w:szCs w:val="24"/>
        </w:rPr>
        <w:t xml:space="preserve">The Provost reported that since mediation </w:t>
      </w:r>
      <w:bookmarkStart w:id="0" w:name="_GoBack"/>
      <w:bookmarkEnd w:id="0"/>
      <w:r w:rsidR="00DA043E" w:rsidRPr="00C56988">
        <w:rPr>
          <w:rFonts w:ascii="Times New Roman" w:hAnsi="Times New Roman" w:cs="Times New Roman"/>
          <w:sz w:val="24"/>
          <w:szCs w:val="24"/>
        </w:rPr>
        <w:t xml:space="preserve">failed (as reported in the 9/2/15 UFS minutes), the judge is currently reviewing </w:t>
      </w:r>
      <w:r w:rsidRPr="00C56988">
        <w:rPr>
          <w:rFonts w:ascii="Times New Roman" w:hAnsi="Times New Roman" w:cs="Times New Roman"/>
          <w:sz w:val="24"/>
          <w:szCs w:val="24"/>
        </w:rPr>
        <w:lastRenderedPageBreak/>
        <w:t>recommendations for remedies</w:t>
      </w:r>
      <w:r w:rsidR="00DA043E"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DA043E" w:rsidRPr="00546EF1">
        <w:rPr>
          <w:rFonts w:ascii="Times New Roman" w:hAnsi="Times New Roman" w:cs="Times New Roman"/>
          <w:i/>
          <w:sz w:val="24"/>
          <w:szCs w:val="24"/>
        </w:rPr>
        <w:t>presented by the plaintiff</w:t>
      </w:r>
      <w:r w:rsidR="00DA043E" w:rsidRPr="00C56988">
        <w:rPr>
          <w:rFonts w:ascii="Times New Roman" w:hAnsi="Times New Roman" w:cs="Times New Roman"/>
          <w:sz w:val="24"/>
          <w:szCs w:val="24"/>
        </w:rPr>
        <w:t>.</w:t>
      </w:r>
      <w:r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DA043E" w:rsidRPr="00C56988">
        <w:rPr>
          <w:rFonts w:ascii="Times New Roman" w:hAnsi="Times New Roman" w:cs="Times New Roman"/>
          <w:sz w:val="24"/>
          <w:szCs w:val="24"/>
        </w:rPr>
        <w:t xml:space="preserve"> He also noted that the pla</w:t>
      </w:r>
      <w:r w:rsidR="009A5790" w:rsidRPr="00C56988">
        <w:rPr>
          <w:rFonts w:ascii="Times New Roman" w:hAnsi="Times New Roman" w:cs="Times New Roman"/>
          <w:sz w:val="24"/>
          <w:szCs w:val="24"/>
        </w:rPr>
        <w:t xml:space="preserve">intiff is not Morgan State but </w:t>
      </w:r>
      <w:r w:rsidR="008B7444" w:rsidRPr="00C56988">
        <w:rPr>
          <w:rFonts w:ascii="Times New Roman" w:hAnsi="Times New Roman" w:cs="Times New Roman"/>
          <w:sz w:val="24"/>
          <w:szCs w:val="24"/>
        </w:rPr>
        <w:t xml:space="preserve">a coalition of supporters from Historical Black Universities, </w:t>
      </w:r>
      <w:r w:rsidR="00DA043E" w:rsidRPr="00C56988">
        <w:rPr>
          <w:rFonts w:ascii="Times New Roman" w:hAnsi="Times New Roman" w:cs="Times New Roman"/>
          <w:sz w:val="24"/>
          <w:szCs w:val="24"/>
        </w:rPr>
        <w:t>and that the State of Maryland, not the University of Baltimore, is the respondent.</w:t>
      </w:r>
      <w:r w:rsidR="008B7444" w:rsidRPr="00C56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8F49E" w14:textId="77777777" w:rsidR="00717D4C" w:rsidRPr="00C56988" w:rsidRDefault="00717D4C" w:rsidP="0071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83E9" w14:textId="7D9A78F2" w:rsidR="00991F8A" w:rsidRPr="00C56988" w:rsidRDefault="007B35D4" w:rsidP="00991F8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hAnsi="Times New Roman" w:cs="Times New Roman"/>
          <w:sz w:val="24"/>
          <w:szCs w:val="24"/>
        </w:rPr>
        <w:t>Generating additional income for University</w:t>
      </w:r>
      <w:r w:rsidR="006F34F4" w:rsidRPr="00C56988">
        <w:rPr>
          <w:rFonts w:ascii="Times New Roman" w:hAnsi="Times New Roman" w:cs="Times New Roman"/>
          <w:sz w:val="24"/>
          <w:szCs w:val="24"/>
        </w:rPr>
        <w:t xml:space="preserve">. </w:t>
      </w:r>
      <w:r w:rsidR="008B7444" w:rsidRPr="00C56988">
        <w:rPr>
          <w:rFonts w:ascii="Times New Roman" w:hAnsi="Times New Roman" w:cs="Times New Roman"/>
          <w:sz w:val="24"/>
          <w:szCs w:val="24"/>
        </w:rPr>
        <w:t xml:space="preserve"> The Provost provided the UFS with an overview of issues relating to generating additional income that initiated a range of discussion.  </w:t>
      </w:r>
    </w:p>
    <w:p w14:paraId="12EA019F" w14:textId="77777777" w:rsidR="00991F8A" w:rsidRPr="00C56988" w:rsidRDefault="00991F8A" w:rsidP="00991F8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</w:pPr>
    </w:p>
    <w:p w14:paraId="0E40CDA8" w14:textId="2A1EC471" w:rsidR="00991F8A" w:rsidRPr="00C56988" w:rsidRDefault="007B35D4" w:rsidP="00FC38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Accessibility Workgroup</w:t>
      </w:r>
      <w:r w:rsidR="00166DC5" w:rsidRPr="00C569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 Report.  </w:t>
      </w:r>
      <w:r w:rsidRPr="00C569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="00166DC5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Karyn Schulz and Paul Walsh provided the Sen</w:t>
      </w:r>
      <w:r w:rsidR="007A6FC3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</w:t>
      </w:r>
      <w:r w:rsidR="00166DC5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te with an update on issues and initiatives enhancing classoom content accessibility, especially as it relates to students with hearing or visual disabilities.  They indicated that there is a general concern regarding </w:t>
      </w:r>
      <w:r w:rsidR="00546EF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0F543C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capturing </w:t>
      </w:r>
      <w:r w:rsidR="00166DC5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of visual including video content and discussed the need to fin</w:t>
      </w:r>
      <w:r w:rsidR="007A6FC3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 a reasonable standard</w:t>
      </w:r>
      <w:r w:rsidR="00166DC5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 They indicated that </w:t>
      </w:r>
      <w:r w:rsidR="009A5790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their Working Group is addressing this and will provide the Senate</w:t>
      </w:r>
      <w:r w:rsidR="00991F8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with updates from time to time.</w:t>
      </w:r>
    </w:p>
    <w:p w14:paraId="08FEEECC" w14:textId="77777777" w:rsidR="00991F8A" w:rsidRPr="00C56988" w:rsidRDefault="00991F8A" w:rsidP="00FC38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CCA3F" w14:textId="77777777" w:rsidR="00A82F98" w:rsidRPr="00C56988" w:rsidRDefault="00A82F98" w:rsidP="00FC380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b/>
          <w:sz w:val="24"/>
          <w:szCs w:val="24"/>
        </w:rPr>
        <w:t>Updates</w:t>
      </w:r>
      <w:r w:rsidR="00504A59" w:rsidRPr="00C569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E0C29A" w14:textId="620BB0D9" w:rsidR="000F543C" w:rsidRPr="00C56988" w:rsidRDefault="00A82F98" w:rsidP="00FC3806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sz w:val="24"/>
          <w:szCs w:val="24"/>
        </w:rPr>
        <w:t>Budget</w:t>
      </w:r>
      <w:r w:rsidR="009A5790" w:rsidRPr="00C56988">
        <w:rPr>
          <w:rFonts w:ascii="Times New Roman" w:hAnsi="Times New Roman" w:cs="Times New Roman"/>
          <w:sz w:val="24"/>
          <w:szCs w:val="24"/>
        </w:rPr>
        <w:t>.  The Provost indicated that the final census numbers for the Fall</w:t>
      </w:r>
      <w:r w:rsidR="007A6FC3" w:rsidRPr="00C56988">
        <w:rPr>
          <w:rFonts w:ascii="Times New Roman" w:hAnsi="Times New Roman" w:cs="Times New Roman"/>
          <w:sz w:val="24"/>
          <w:szCs w:val="24"/>
        </w:rPr>
        <w:t xml:space="preserve"> Semester</w:t>
      </w:r>
      <w:r w:rsidR="009A5790" w:rsidRPr="00C56988">
        <w:rPr>
          <w:rFonts w:ascii="Times New Roman" w:hAnsi="Times New Roman" w:cs="Times New Roman"/>
          <w:sz w:val="24"/>
          <w:szCs w:val="24"/>
        </w:rPr>
        <w:t xml:space="preserve"> are still being evaluated, but it appears that enrollment is down by approximately 200 students.  Miriam King noted that the n</w:t>
      </w:r>
      <w:r w:rsidR="007A6FC3" w:rsidRPr="00C56988">
        <w:rPr>
          <w:rFonts w:ascii="Times New Roman" w:hAnsi="Times New Roman" w:cs="Times New Roman"/>
          <w:sz w:val="24"/>
          <w:szCs w:val="24"/>
        </w:rPr>
        <w:t>umber of enrolled credit hours increased</w:t>
      </w:r>
      <w:r w:rsidR="00546EF1">
        <w:rPr>
          <w:rFonts w:ascii="Times New Roman" w:hAnsi="Times New Roman" w:cs="Times New Roman"/>
          <w:sz w:val="24"/>
          <w:szCs w:val="24"/>
        </w:rPr>
        <w:t xml:space="preserve"> since</w:t>
      </w:r>
      <w:r w:rsidR="00E45908" w:rsidRPr="00C56988">
        <w:rPr>
          <w:rFonts w:ascii="Times New Roman" w:hAnsi="Times New Roman" w:cs="Times New Roman"/>
          <w:sz w:val="24"/>
          <w:szCs w:val="24"/>
        </w:rPr>
        <w:t xml:space="preserve"> about half of the enrolli</w:t>
      </w:r>
      <w:r w:rsidR="009A5790" w:rsidRPr="00C56988">
        <w:rPr>
          <w:rFonts w:ascii="Times New Roman" w:hAnsi="Times New Roman" w:cs="Times New Roman"/>
          <w:sz w:val="24"/>
          <w:szCs w:val="24"/>
        </w:rPr>
        <w:t>ng students were full-</w:t>
      </w:r>
      <w:r w:rsidR="009A5790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time.</w:t>
      </w:r>
    </w:p>
    <w:p w14:paraId="6D78DE30" w14:textId="77777777" w:rsidR="007A6FC3" w:rsidRPr="00C56988" w:rsidRDefault="00A82F98" w:rsidP="007A6F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sz w:val="24"/>
          <w:szCs w:val="24"/>
        </w:rPr>
        <w:t>Middle States</w:t>
      </w:r>
      <w:r w:rsidR="00E45908" w:rsidRPr="00C56988">
        <w:rPr>
          <w:rFonts w:ascii="Times New Roman" w:hAnsi="Times New Roman" w:cs="Times New Roman"/>
          <w:sz w:val="24"/>
          <w:szCs w:val="24"/>
        </w:rPr>
        <w:t>.</w:t>
      </w:r>
    </w:p>
    <w:p w14:paraId="642A1CB8" w14:textId="0A5B081B" w:rsidR="00C715F4" w:rsidRPr="00C56988" w:rsidRDefault="007A6FC3" w:rsidP="007A6FC3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b/>
          <w:sz w:val="24"/>
          <w:szCs w:val="24"/>
        </w:rPr>
        <w:t>Action:</w:t>
      </w:r>
      <w:r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FC3806" w:rsidRPr="00FC380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By unanimous approval</w:t>
      </w: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F3480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Tigineh Mersha</w:t>
      </w:r>
      <w:r w:rsidR="009C1CD2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was </w:t>
      </w:r>
      <w:r w:rsidR="009C1CD2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elected</w:t>
      </w:r>
      <w:r w:rsidR="007C36C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as the USF Governance R</w:t>
      </w: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epresentative on the MSCHE Steering Committee.</w:t>
      </w:r>
    </w:p>
    <w:p w14:paraId="43CBA6C6" w14:textId="28B48453" w:rsidR="009C1CD2" w:rsidRPr="00C56988" w:rsidRDefault="002B26EA" w:rsidP="009C1CD2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sz w:val="24"/>
          <w:szCs w:val="24"/>
        </w:rPr>
        <w:t>Darlene Smith and Catherine Anderson reviewed the ongoing process</w:t>
      </w:r>
      <w:r w:rsidR="00382F25" w:rsidRPr="00C56988">
        <w:rPr>
          <w:rFonts w:ascii="Times New Roman" w:hAnsi="Times New Roman" w:cs="Times New Roman"/>
          <w:sz w:val="24"/>
          <w:szCs w:val="24"/>
        </w:rPr>
        <w:t xml:space="preserve"> and indicated that </w:t>
      </w:r>
      <w:r w:rsidR="007C36C0">
        <w:rPr>
          <w:rFonts w:ascii="Times New Roman" w:hAnsi="Times New Roman" w:cs="Times New Roman"/>
          <w:sz w:val="24"/>
          <w:szCs w:val="24"/>
        </w:rPr>
        <w:t>deadlines are being met</w:t>
      </w:r>
      <w:r w:rsidR="00382F25" w:rsidRPr="00C56988">
        <w:rPr>
          <w:rFonts w:ascii="Times New Roman" w:hAnsi="Times New Roman" w:cs="Times New Roman"/>
          <w:sz w:val="24"/>
          <w:szCs w:val="24"/>
        </w:rPr>
        <w:t>.</w:t>
      </w:r>
      <w:r w:rsidRPr="00C56988">
        <w:rPr>
          <w:rFonts w:ascii="Times New Roman" w:hAnsi="Times New Roman" w:cs="Times New Roman"/>
          <w:sz w:val="24"/>
          <w:szCs w:val="24"/>
        </w:rPr>
        <w:t xml:space="preserve"> </w:t>
      </w:r>
      <w:r w:rsidR="00382F25" w:rsidRPr="00C56988">
        <w:rPr>
          <w:rFonts w:ascii="Times New Roman" w:hAnsi="Times New Roman" w:cs="Times New Roman"/>
          <w:sz w:val="24"/>
          <w:szCs w:val="24"/>
        </w:rPr>
        <w:t xml:space="preserve">  They emphasized the need to embed the entire concept of this process into all ongoing future decisions since it is the fundamental guide </w:t>
      </w:r>
      <w:r w:rsidR="007C36C0">
        <w:rPr>
          <w:rFonts w:ascii="Times New Roman" w:hAnsi="Times New Roman" w:cs="Times New Roman"/>
          <w:sz w:val="24"/>
          <w:szCs w:val="24"/>
        </w:rPr>
        <w:t xml:space="preserve">for </w:t>
      </w:r>
      <w:r w:rsidR="00382F25" w:rsidRPr="00C56988">
        <w:rPr>
          <w:rFonts w:ascii="Times New Roman" w:hAnsi="Times New Roman" w:cs="Times New Roman"/>
          <w:sz w:val="24"/>
          <w:szCs w:val="24"/>
        </w:rPr>
        <w:t>university quality</w:t>
      </w:r>
      <w:r w:rsidR="00546EF1">
        <w:rPr>
          <w:rFonts w:ascii="Times New Roman" w:hAnsi="Times New Roman" w:cs="Times New Roman"/>
          <w:sz w:val="24"/>
          <w:szCs w:val="24"/>
        </w:rPr>
        <w:t>.</w:t>
      </w:r>
    </w:p>
    <w:p w14:paraId="6299F4E4" w14:textId="6D63AE51" w:rsidR="006033EE" w:rsidRPr="00C56988" w:rsidRDefault="006033EE" w:rsidP="006B6E0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sz w:val="24"/>
          <w:szCs w:val="24"/>
        </w:rPr>
        <w:t>Provost Search</w:t>
      </w:r>
      <w:r w:rsidR="00382F25" w:rsidRPr="00C56988">
        <w:rPr>
          <w:rFonts w:ascii="Times New Roman" w:hAnsi="Times New Roman" w:cs="Times New Roman"/>
          <w:sz w:val="24"/>
          <w:szCs w:val="24"/>
        </w:rPr>
        <w:t>.  Dan Gerlowski indicated that campus visits by candidates for Provost would occur in the near future</w:t>
      </w:r>
      <w:r w:rsidR="00546EF1">
        <w:rPr>
          <w:rFonts w:ascii="Times New Roman" w:hAnsi="Times New Roman" w:cs="Times New Roman"/>
          <w:sz w:val="24"/>
          <w:szCs w:val="24"/>
        </w:rPr>
        <w:t>,</w:t>
      </w:r>
      <w:r w:rsidR="00382F25" w:rsidRPr="00C56988">
        <w:rPr>
          <w:rFonts w:ascii="Times New Roman" w:hAnsi="Times New Roman" w:cs="Times New Roman"/>
          <w:sz w:val="24"/>
          <w:szCs w:val="24"/>
        </w:rPr>
        <w:t xml:space="preserve"> and for each candidate th</w:t>
      </w:r>
      <w:r w:rsidR="00991F8A" w:rsidRPr="00C56988">
        <w:rPr>
          <w:rFonts w:ascii="Times New Roman" w:hAnsi="Times New Roman" w:cs="Times New Roman"/>
          <w:sz w:val="24"/>
          <w:szCs w:val="24"/>
        </w:rPr>
        <w:t>ere would be three separate forms</w:t>
      </w:r>
      <w:r w:rsidR="00546EF1">
        <w:rPr>
          <w:rFonts w:ascii="Times New Roman" w:hAnsi="Times New Roman" w:cs="Times New Roman"/>
          <w:sz w:val="24"/>
          <w:szCs w:val="24"/>
        </w:rPr>
        <w:t>:</w:t>
      </w:r>
      <w:r w:rsidR="00382F25" w:rsidRPr="00C56988">
        <w:rPr>
          <w:rFonts w:ascii="Times New Roman" w:hAnsi="Times New Roman" w:cs="Times New Roman"/>
          <w:sz w:val="24"/>
          <w:szCs w:val="24"/>
        </w:rPr>
        <w:t xml:space="preserve"> one for faculty, one for students, and one for staff.</w:t>
      </w:r>
    </w:p>
    <w:p w14:paraId="339635AB" w14:textId="79D38AFF" w:rsidR="00991F8A" w:rsidRPr="00546EF1" w:rsidRDefault="00991F8A" w:rsidP="00991F8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</w:pP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Committee Updates.  </w:t>
      </w:r>
      <w:r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 xml:space="preserve">Action: President Weiss asked that </w:t>
      </w:r>
      <w:r w:rsidRPr="00546EF1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>all committees:</w:t>
      </w:r>
      <w:r w:rsidRPr="00546EF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2495A84E" w14:textId="46B03609" w:rsidR="00991F8A" w:rsidRPr="00C56988" w:rsidRDefault="00991F8A" w:rsidP="00991F8A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eastAsiaTheme="minorEastAsia" w:hAnsi="Times New Roman" w:cs="Times New Roman"/>
          <w:sz w:val="24"/>
          <w:szCs w:val="24"/>
        </w:rPr>
        <w:t>Review their structure and process (membership and charge) and return any recommended revisions to the UFS Executive Com</w:t>
      </w:r>
      <w:r w:rsidR="00A44230" w:rsidRPr="00C56988">
        <w:rPr>
          <w:rFonts w:ascii="Times New Roman" w:eastAsiaTheme="minorEastAsia" w:hAnsi="Times New Roman" w:cs="Times New Roman"/>
          <w:sz w:val="24"/>
          <w:szCs w:val="24"/>
        </w:rPr>
        <w:t>mittee no later than October 22; and,</w:t>
      </w:r>
    </w:p>
    <w:p w14:paraId="62E46AC4" w14:textId="7511C109" w:rsidR="00991F8A" w:rsidRPr="00C56988" w:rsidRDefault="00991F8A" w:rsidP="00A44230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eastAsiaTheme="minorEastAsia" w:hAnsi="Times New Roman" w:cs="Times New Roman"/>
          <w:sz w:val="24"/>
          <w:szCs w:val="24"/>
        </w:rPr>
        <w:t>Identify no more than three specific (focused and manageable) ite</w:t>
      </w:r>
      <w:r w:rsidR="00A44230" w:rsidRPr="00C56988">
        <w:rPr>
          <w:rFonts w:ascii="Times New Roman" w:eastAsiaTheme="minorEastAsia" w:hAnsi="Times New Roman" w:cs="Times New Roman"/>
          <w:sz w:val="24"/>
          <w:szCs w:val="24"/>
        </w:rPr>
        <w:t>ms they will work on this year, a</w:t>
      </w:r>
      <w:r w:rsidRPr="00C56988">
        <w:rPr>
          <w:rFonts w:ascii="Times New Roman" w:eastAsiaTheme="minorEastAsia" w:hAnsi="Times New Roman" w:cs="Times New Roman"/>
          <w:sz w:val="24"/>
          <w:szCs w:val="24"/>
        </w:rPr>
        <w:t>lso to</w:t>
      </w:r>
      <w:r w:rsidR="00A44230" w:rsidRPr="00C56988">
        <w:rPr>
          <w:rFonts w:ascii="Times New Roman" w:eastAsiaTheme="minorEastAsia" w:hAnsi="Times New Roman" w:cs="Times New Roman"/>
          <w:sz w:val="24"/>
          <w:szCs w:val="24"/>
        </w:rPr>
        <w:t xml:space="preserve"> be sent to</w:t>
      </w:r>
      <w:r w:rsidRPr="00C56988">
        <w:rPr>
          <w:rFonts w:ascii="Times New Roman" w:eastAsiaTheme="minorEastAsia" w:hAnsi="Times New Roman" w:cs="Times New Roman"/>
          <w:sz w:val="24"/>
          <w:szCs w:val="24"/>
        </w:rPr>
        <w:t xml:space="preserve"> UFS Executive Committee no later than 10/22.)</w:t>
      </w:r>
      <w:r w:rsidR="00456314">
        <w:rPr>
          <w:rFonts w:ascii="Times New Roman" w:eastAsiaTheme="minorEastAsia" w:hAnsi="Times New Roman" w:cs="Times New Roman"/>
          <w:sz w:val="24"/>
          <w:szCs w:val="24"/>
        </w:rPr>
        <w:t xml:space="preserve">  Committees are not restricted solely to those charges from the UFS but may consider other related items.</w:t>
      </w:r>
    </w:p>
    <w:p w14:paraId="62C18D1A" w14:textId="56DED7E0" w:rsidR="00C56988" w:rsidRPr="00FF63E8" w:rsidRDefault="00C56988" w:rsidP="00C56988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eastAsiaTheme="minorEastAsia" w:hAnsi="Times New Roman" w:cs="Times New Roman"/>
          <w:sz w:val="24"/>
          <w:szCs w:val="24"/>
        </w:rPr>
        <w:t>The UFS executive committee will also make recommendations. Revision recommendations and specific charges will be brought to the November UFS meeting.</w:t>
      </w:r>
    </w:p>
    <w:p w14:paraId="36028D3C" w14:textId="081377F7" w:rsidR="00FF63E8" w:rsidRDefault="00FF63E8" w:rsidP="00FF63E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FF63E8">
        <w:rPr>
          <w:rFonts w:ascii="Times New Roman" w:hAnsi="Times New Roman" w:cs="Times New Roman"/>
          <w:sz w:val="24"/>
          <w:szCs w:val="24"/>
        </w:rPr>
        <w:t>Need representatives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  Representatives are still needed for the following:</w:t>
      </w:r>
    </w:p>
    <w:p w14:paraId="772769A1" w14:textId="0163989E" w:rsidR="00FF63E8" w:rsidRDefault="00FF63E8" w:rsidP="00FF63E8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FF63E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USARC members (tenured professor &amp; three alternates)</w:t>
      </w:r>
    </w:p>
    <w:p w14:paraId="0A48D05B" w14:textId="77777777" w:rsidR="00FF63E8" w:rsidRDefault="00FF63E8" w:rsidP="00FF63E8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FF63E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CUSF representative</w:t>
      </w:r>
    </w:p>
    <w:p w14:paraId="75856CF1" w14:textId="266DD947" w:rsidR="00FF63E8" w:rsidRPr="00FF63E8" w:rsidRDefault="00FF63E8" w:rsidP="00FF63E8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FF63E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GSC, two committees need reps: Work-Life and Planning &amp; Facilities</w:t>
      </w:r>
    </w:p>
    <w:p w14:paraId="6DEDE936" w14:textId="77777777" w:rsidR="00FF63E8" w:rsidRPr="00FF63E8" w:rsidRDefault="00FF63E8" w:rsidP="00FF63E8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  <w:lang w:val="en"/>
        </w:rPr>
      </w:pPr>
    </w:p>
    <w:p w14:paraId="49E01D40" w14:textId="20AE844C" w:rsidR="00FC3806" w:rsidRDefault="00504A59" w:rsidP="00FF63E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b/>
          <w:sz w:val="24"/>
          <w:szCs w:val="24"/>
        </w:rPr>
        <w:t>Discussion Item</w:t>
      </w:r>
      <w:r w:rsidRPr="00C56988">
        <w:rPr>
          <w:rFonts w:ascii="Times New Roman" w:hAnsi="Times New Roman" w:cs="Times New Roman"/>
          <w:sz w:val="24"/>
          <w:szCs w:val="24"/>
        </w:rPr>
        <w:t xml:space="preserve"> – </w:t>
      </w:r>
      <w:r w:rsidR="00A82F98" w:rsidRPr="00C56988">
        <w:rPr>
          <w:rFonts w:ascii="Times New Roman" w:hAnsi="Times New Roman" w:cs="Times New Roman"/>
          <w:sz w:val="24"/>
          <w:szCs w:val="24"/>
        </w:rPr>
        <w:t>Gen</w:t>
      </w:r>
      <w:r w:rsidR="00546EF1">
        <w:rPr>
          <w:rFonts w:ascii="Times New Roman" w:hAnsi="Times New Roman" w:cs="Times New Roman"/>
          <w:sz w:val="24"/>
          <w:szCs w:val="24"/>
        </w:rPr>
        <w:t>eral</w:t>
      </w:r>
      <w:r w:rsidR="00A82F98" w:rsidRPr="00C56988">
        <w:rPr>
          <w:rFonts w:ascii="Times New Roman" w:hAnsi="Times New Roman" w:cs="Times New Roman"/>
          <w:sz w:val="24"/>
          <w:szCs w:val="24"/>
        </w:rPr>
        <w:t xml:space="preserve"> Ed</w:t>
      </w:r>
      <w:r w:rsidR="00546EF1">
        <w:rPr>
          <w:rFonts w:ascii="Times New Roman" w:hAnsi="Times New Roman" w:cs="Times New Roman"/>
          <w:sz w:val="24"/>
          <w:szCs w:val="24"/>
        </w:rPr>
        <w:t>ucation Council</w:t>
      </w:r>
      <w:r w:rsidR="00991F8A" w:rsidRPr="00C56988">
        <w:rPr>
          <w:rFonts w:ascii="Times New Roman" w:hAnsi="Times New Roman" w:cs="Times New Roman"/>
          <w:sz w:val="24"/>
          <w:szCs w:val="24"/>
        </w:rPr>
        <w:t>.</w:t>
      </w:r>
      <w:r w:rsidR="00991F8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</w:t>
      </w:r>
      <w:r w:rsidR="00DA2610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Nicole</w:t>
      </w:r>
      <w:r w:rsidR="0083460D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H</w:t>
      </w:r>
      <w:r w:rsidR="00DA2610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ud</w:t>
      </w:r>
      <w:r w:rsidR="0083460D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g</w:t>
      </w:r>
      <w:r w:rsidR="00DA2610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ins</w:t>
      </w:r>
      <w:r w:rsidR="00991F8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 new preside</w:t>
      </w:r>
      <w:r w:rsidR="00F34800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n</w:t>
      </w:r>
      <w:r w:rsidR="00991F8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 of the GenEd Council discussed with the Senate several important issues that need consideration by the UFS and other University stakeholders.  She shared a draft of these issues and asked f</w:t>
      </w:r>
      <w:r w:rsidR="00FC380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or UFS “feedback and criticism.”</w:t>
      </w:r>
      <w:r w:rsidR="00991F8A"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</w:t>
      </w:r>
      <w:r w:rsidR="00546EF1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 xml:space="preserve">Action:  </w:t>
      </w:r>
      <w:r w:rsidR="00991F8A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Pr</w:t>
      </w:r>
      <w:r w:rsidR="00FC3806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e</w:t>
      </w:r>
      <w:r w:rsidR="00991F8A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s</w:t>
      </w:r>
      <w:r w:rsidR="00546EF1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id</w:t>
      </w:r>
      <w:r w:rsidR="00991F8A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 xml:space="preserve">ent Weiss asked all senators to review and return to </w:t>
      </w:r>
      <w:r w:rsidR="007C36C0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 xml:space="preserve">the </w:t>
      </w:r>
      <w:r w:rsidR="00991F8A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Ex</w:t>
      </w:r>
      <w:r w:rsidR="007C36C0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 xml:space="preserve">ecutive </w:t>
      </w:r>
      <w:r w:rsidR="00991F8A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Com</w:t>
      </w:r>
      <w:r w:rsidR="007C36C0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mittee</w:t>
      </w:r>
      <w:r w:rsidR="00991F8A" w:rsidRPr="00546EF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 xml:space="preserve"> by October 22, </w:t>
      </w:r>
      <w:r w:rsidR="007C36C0" w:rsidRPr="007C36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so that an agenda item can be prepared for the </w:t>
      </w:r>
      <w:r w:rsidR="00991F8A" w:rsidRPr="007C36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Novermber meeting.</w:t>
      </w:r>
    </w:p>
    <w:p w14:paraId="5A690C65" w14:textId="77777777" w:rsidR="00FC3806" w:rsidRPr="00FC3806" w:rsidRDefault="00FC3806" w:rsidP="00FC380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14:paraId="3C824195" w14:textId="169890FB" w:rsidR="00317FD9" w:rsidRPr="00456314" w:rsidRDefault="001C451A" w:rsidP="00FC380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FC3806">
        <w:rPr>
          <w:rFonts w:ascii="Times New Roman" w:hAnsi="Times New Roman" w:cs="Times New Roman"/>
          <w:b/>
          <w:sz w:val="24"/>
          <w:szCs w:val="24"/>
        </w:rPr>
        <w:t>Action Item</w:t>
      </w:r>
      <w:r w:rsidRPr="00FC3806">
        <w:rPr>
          <w:rFonts w:ascii="Times New Roman" w:hAnsi="Times New Roman" w:cs="Times New Roman"/>
          <w:sz w:val="24"/>
          <w:szCs w:val="24"/>
        </w:rPr>
        <w:t xml:space="preserve">: </w:t>
      </w:r>
      <w:r w:rsidR="00C56988" w:rsidRPr="00FC3806">
        <w:rPr>
          <w:rFonts w:ascii="Times New Roman" w:hAnsi="Times New Roman" w:cs="Times New Roman"/>
          <w:sz w:val="24"/>
          <w:szCs w:val="24"/>
        </w:rPr>
        <w:t xml:space="preserve">A proposed revision to the Math program was </w:t>
      </w:r>
      <w:r w:rsidR="00546EF1">
        <w:rPr>
          <w:rFonts w:ascii="Times New Roman" w:hAnsi="Times New Roman" w:cs="Times New Roman"/>
          <w:sz w:val="24"/>
          <w:szCs w:val="24"/>
        </w:rPr>
        <w:t xml:space="preserve">considered.  </w:t>
      </w:r>
      <w:r w:rsidR="00FC3806" w:rsidRPr="00FC380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By </w:t>
      </w:r>
      <w:r w:rsidR="00FC3806" w:rsidRPr="00FC380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en"/>
        </w:rPr>
        <w:t>unanimous approval</w:t>
      </w:r>
      <w:r w:rsidR="00FC3806" w:rsidRPr="00FC380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the UFS agreed to </w:t>
      </w:r>
      <w:r w:rsidR="00A44230" w:rsidRPr="00FC380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revisions to the Math Program as follows:  “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9"/>
        </w:rPr>
        <w:t>Students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6"/>
          <w:w w:val="109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with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40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more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2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than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3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500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0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in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12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9"/>
        </w:rPr>
        <w:t>Mathematics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2"/>
          <w:w w:val="109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on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19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the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SAT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4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2F2D31"/>
        </w:rPr>
        <w:t>or</w:t>
      </w:r>
      <w:r w:rsidR="00317FD9" w:rsidRPr="00FC3806">
        <w:rPr>
          <w:rFonts w:ascii="Times New Roman" w:eastAsia="Times New Roman" w:hAnsi="Times New Roman" w:cs="Times New Roman"/>
          <w:i/>
          <w:color w:val="2F2D31"/>
          <w:spacing w:val="20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a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15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2F2D31"/>
        </w:rPr>
        <w:t>B</w:t>
      </w:r>
      <w:r w:rsidR="00317FD9" w:rsidRPr="00FC3806">
        <w:rPr>
          <w:rFonts w:ascii="Times New Roman" w:eastAsia="Times New Roman" w:hAnsi="Times New Roman" w:cs="Times New Roman"/>
          <w:i/>
          <w:color w:val="2F2D31"/>
          <w:spacing w:val="11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or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0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higher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39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in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Algebra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5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6"/>
        </w:rPr>
        <w:t>2</w:t>
      </w:r>
      <w:r w:rsidR="00317FD9" w:rsidRPr="00FC3806">
        <w:rPr>
          <w:rFonts w:ascii="Times New Roman" w:eastAsia="Times New Roman" w:hAnsi="Times New Roman" w:cs="Times New Roman"/>
          <w:i/>
          <w:color w:val="606062"/>
        </w:rPr>
        <w:t>,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1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Pr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4"/>
          <w:w w:val="108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131313"/>
          <w:w w:val="106"/>
        </w:rPr>
        <w:t xml:space="preserve">­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Calculus,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8"/>
          <w:w w:val="10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Calculus,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4"/>
          <w:w w:val="10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Geometr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6"/>
          <w:w w:val="108"/>
        </w:rPr>
        <w:t>y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w w:val="108"/>
        </w:rPr>
        <w:t>,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7"/>
          <w:w w:val="10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or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1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Stat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9"/>
          <w:w w:val="108"/>
        </w:rPr>
        <w:t>i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1"/>
          <w:w w:val="108"/>
        </w:rPr>
        <w:t>s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tic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6"/>
          <w:w w:val="108"/>
        </w:rPr>
        <w:t>s</w:t>
      </w:r>
      <w:r w:rsidR="00317FD9" w:rsidRPr="00FC3806">
        <w:rPr>
          <w:rFonts w:ascii="Times New Roman" w:eastAsia="Times New Roman" w:hAnsi="Times New Roman" w:cs="Times New Roman"/>
          <w:i/>
          <w:color w:val="79797B"/>
          <w:spacing w:val="3"/>
          <w:w w:val="108"/>
        </w:rPr>
        <w:t>/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Statistical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"/>
          <w:w w:val="10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Analysis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54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(if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11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taken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4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w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5"/>
        </w:rPr>
        <w:t>i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8"/>
        </w:rPr>
        <w:t>t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 xml:space="preserve">hin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th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3"/>
        </w:rPr>
        <w:t>r</w:t>
      </w:r>
      <w:r w:rsidR="00317FD9" w:rsidRPr="00FC3806">
        <w:rPr>
          <w:rFonts w:ascii="Times New Roman" w:eastAsia="Times New Roman" w:hAnsi="Times New Roman" w:cs="Times New Roman"/>
          <w:i/>
          <w:color w:val="606062"/>
        </w:rPr>
        <w:t>ee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32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606062"/>
        </w:rPr>
        <w:t>y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3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ars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37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7"/>
          <w:w w:val="111"/>
        </w:rPr>
        <w:t>o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w w:val="114"/>
        </w:rPr>
        <w:t xml:space="preserve">f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9"/>
        </w:rPr>
        <w:t>admission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8"/>
          <w:w w:val="109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to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1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UB)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35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will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9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2F2D31"/>
        </w:rPr>
        <w:t>be</w:t>
      </w:r>
      <w:r w:rsidR="00317FD9" w:rsidRPr="00FC3806">
        <w:rPr>
          <w:rFonts w:ascii="Times New Roman" w:eastAsia="Times New Roman" w:hAnsi="Times New Roman" w:cs="Times New Roman"/>
          <w:i/>
          <w:color w:val="2F2D31"/>
          <w:spacing w:val="24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placed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42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2F2D31"/>
        </w:rPr>
        <w:t>in</w:t>
      </w:r>
      <w:r w:rsidR="00317FD9" w:rsidRPr="00FC3806">
        <w:rPr>
          <w:rFonts w:ascii="Times New Roman" w:eastAsia="Times New Roman" w:hAnsi="Times New Roman" w:cs="Times New Roman"/>
          <w:i/>
          <w:color w:val="2F2D31"/>
          <w:spacing w:val="20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col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2"/>
        </w:rPr>
        <w:t>l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6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 xml:space="preserve">ge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credit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46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6"/>
        </w:rPr>
        <w:t>mat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1"/>
          <w:w w:val="106"/>
        </w:rPr>
        <w:t>h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8"/>
          <w:w w:val="106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6"/>
        </w:rPr>
        <w:t>matics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9"/>
          <w:w w:val="106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and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4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will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36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9"/>
        </w:rPr>
        <w:t>b</w:t>
      </w:r>
      <w:r w:rsidR="00317FD9" w:rsidRPr="00FC3806">
        <w:rPr>
          <w:rFonts w:ascii="Times New Roman" w:eastAsia="Times New Roman" w:hAnsi="Times New Roman" w:cs="Times New Roman"/>
          <w:i/>
          <w:color w:val="606062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2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8"/>
          <w:w w:val="108"/>
        </w:rPr>
        <w:t>x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1"/>
          <w:w w:val="108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mp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4"/>
          <w:w w:val="108"/>
        </w:rPr>
        <w:t>t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w w:val="108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d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2"/>
          <w:w w:val="10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from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30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ta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20"/>
          <w:w w:val="108"/>
        </w:rPr>
        <w:t>ki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9"/>
        </w:rPr>
        <w:t xml:space="preserve">ng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the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0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Accuplacer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1"/>
          <w:w w:val="10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Diagnost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10"/>
          <w:w w:val="108"/>
        </w:rPr>
        <w:t>i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w w:val="108"/>
        </w:rPr>
        <w:t>c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5"/>
          <w:w w:val="108"/>
        </w:rPr>
        <w:t>/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Pl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6"/>
          <w:w w:val="108"/>
        </w:rPr>
        <w:t>a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13"/>
          <w:w w:val="108"/>
        </w:rPr>
        <w:t>c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-11"/>
          <w:w w:val="108"/>
        </w:rPr>
        <w:t>m</w:t>
      </w:r>
      <w:r w:rsidR="00317FD9" w:rsidRPr="00FC3806">
        <w:rPr>
          <w:rFonts w:ascii="Times New Roman" w:eastAsia="Times New Roman" w:hAnsi="Times New Roman" w:cs="Times New Roman"/>
          <w:i/>
          <w:color w:val="606062"/>
          <w:spacing w:val="-2"/>
          <w:w w:val="108"/>
        </w:rPr>
        <w:t>e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8"/>
        </w:rPr>
        <w:t>nt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10"/>
          <w:w w:val="108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</w:rPr>
        <w:t>for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spacing w:val="23"/>
        </w:rPr>
        <w:t xml:space="preserve"> </w:t>
      </w:r>
      <w:r w:rsidR="00317FD9" w:rsidRPr="00FC3806">
        <w:rPr>
          <w:rFonts w:ascii="Times New Roman" w:eastAsia="Times New Roman" w:hAnsi="Times New Roman" w:cs="Times New Roman"/>
          <w:i/>
          <w:color w:val="424246"/>
          <w:w w:val="107"/>
        </w:rPr>
        <w:t>mathematics”.</w:t>
      </w:r>
    </w:p>
    <w:p w14:paraId="4F045A87" w14:textId="77777777" w:rsidR="00456314" w:rsidRDefault="00456314" w:rsidP="004563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14:paraId="086493A1" w14:textId="75FE9950" w:rsidR="002613C8" w:rsidRPr="002613C8" w:rsidRDefault="002613C8" w:rsidP="002613C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C56988">
        <w:rPr>
          <w:rFonts w:ascii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hAnsi="Times New Roman" w:cs="Times New Roman"/>
          <w:sz w:val="24"/>
          <w:szCs w:val="24"/>
        </w:rPr>
        <w:t xml:space="preserve"> – Enrollment Planning  - Miriam King, joined by JC Weiss and others provided an update on Retreat Day 1 noting that over half of the participants were from the faculty, and stressed the discussion were important for developing </w:t>
      </w: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architecture of an enrollment plan through consensus.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Issues included marketing strategies and incenti</w:t>
      </w:r>
      <w:r w:rsidR="00546EF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zing for growth.</w:t>
      </w:r>
      <w:r w:rsidRPr="00C5698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 </w:t>
      </w:r>
    </w:p>
    <w:p w14:paraId="0B990514" w14:textId="77777777" w:rsidR="002613C8" w:rsidRPr="002613C8" w:rsidRDefault="002613C8" w:rsidP="002613C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14:paraId="7014CAB3" w14:textId="6B7FED47" w:rsidR="002613C8" w:rsidRPr="002613C8" w:rsidRDefault="00546EF1" w:rsidP="002613C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Adjourn</w:t>
      </w:r>
      <w:r w:rsidR="002613C8" w:rsidRPr="002613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ment.</w:t>
      </w:r>
      <w:r w:rsidR="002613C8" w:rsidRPr="002613C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The meeting </w:t>
      </w:r>
      <w:r w:rsidR="002613C8" w:rsidRPr="002613C8">
        <w:rPr>
          <w:rFonts w:ascii="Times New Roman" w:eastAsiaTheme="minorEastAsia" w:hAnsi="Times New Roman" w:cs="Times New Roman"/>
          <w:sz w:val="24"/>
          <w:szCs w:val="24"/>
        </w:rPr>
        <w:t>adjourned at 1:55 PM.</w:t>
      </w:r>
    </w:p>
    <w:p w14:paraId="680D80B0" w14:textId="77777777" w:rsidR="002613C8" w:rsidRDefault="002613C8" w:rsidP="0026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14:paraId="23755A14" w14:textId="77777777" w:rsidR="002613C8" w:rsidRDefault="002613C8" w:rsidP="002613C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0ECE74" w14:textId="77777777" w:rsidR="002613C8" w:rsidRDefault="002613C8" w:rsidP="002613C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133545" w14:textId="77777777" w:rsidR="002613C8" w:rsidRDefault="002613C8" w:rsidP="002613C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2613C8" w:rsidSect="00A3405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E7"/>
    <w:multiLevelType w:val="hybridMultilevel"/>
    <w:tmpl w:val="59D0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A94"/>
    <w:multiLevelType w:val="hybridMultilevel"/>
    <w:tmpl w:val="45F2D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194A6F"/>
    <w:multiLevelType w:val="hybridMultilevel"/>
    <w:tmpl w:val="AB50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2386"/>
    <w:multiLevelType w:val="hybridMultilevel"/>
    <w:tmpl w:val="51F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7310"/>
    <w:multiLevelType w:val="hybridMultilevel"/>
    <w:tmpl w:val="16B8E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2D28B3"/>
    <w:multiLevelType w:val="multilevel"/>
    <w:tmpl w:val="4E3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59"/>
    <w:rsid w:val="00031D33"/>
    <w:rsid w:val="000F543C"/>
    <w:rsid w:val="00120DC5"/>
    <w:rsid w:val="00130B45"/>
    <w:rsid w:val="00166DC5"/>
    <w:rsid w:val="00174B8D"/>
    <w:rsid w:val="001C451A"/>
    <w:rsid w:val="001D6578"/>
    <w:rsid w:val="00245874"/>
    <w:rsid w:val="002613C8"/>
    <w:rsid w:val="002B26EA"/>
    <w:rsid w:val="002C4AF1"/>
    <w:rsid w:val="0031763E"/>
    <w:rsid w:val="00317FD9"/>
    <w:rsid w:val="00353357"/>
    <w:rsid w:val="003571F6"/>
    <w:rsid w:val="00372337"/>
    <w:rsid w:val="00382F25"/>
    <w:rsid w:val="003873F6"/>
    <w:rsid w:val="003E055D"/>
    <w:rsid w:val="00447F6D"/>
    <w:rsid w:val="00456314"/>
    <w:rsid w:val="004B77C9"/>
    <w:rsid w:val="004D3F09"/>
    <w:rsid w:val="004E7C6D"/>
    <w:rsid w:val="00504A59"/>
    <w:rsid w:val="0052244D"/>
    <w:rsid w:val="00546EF1"/>
    <w:rsid w:val="005D22B9"/>
    <w:rsid w:val="006033EE"/>
    <w:rsid w:val="0065134A"/>
    <w:rsid w:val="00685FD3"/>
    <w:rsid w:val="006B6E04"/>
    <w:rsid w:val="006F34F4"/>
    <w:rsid w:val="006F5BE6"/>
    <w:rsid w:val="00717D4C"/>
    <w:rsid w:val="007A6FC3"/>
    <w:rsid w:val="007B35D4"/>
    <w:rsid w:val="007C36C0"/>
    <w:rsid w:val="0083460D"/>
    <w:rsid w:val="008B7444"/>
    <w:rsid w:val="008F0448"/>
    <w:rsid w:val="00991F8A"/>
    <w:rsid w:val="009A5790"/>
    <w:rsid w:val="009C1CD2"/>
    <w:rsid w:val="009C2192"/>
    <w:rsid w:val="00A34058"/>
    <w:rsid w:val="00A44230"/>
    <w:rsid w:val="00A520D8"/>
    <w:rsid w:val="00A82F98"/>
    <w:rsid w:val="00A85C89"/>
    <w:rsid w:val="00AA47AA"/>
    <w:rsid w:val="00B00BA6"/>
    <w:rsid w:val="00B624B2"/>
    <w:rsid w:val="00B8362D"/>
    <w:rsid w:val="00B901CA"/>
    <w:rsid w:val="00B9543A"/>
    <w:rsid w:val="00C1037B"/>
    <w:rsid w:val="00C56988"/>
    <w:rsid w:val="00C715F4"/>
    <w:rsid w:val="00CC6690"/>
    <w:rsid w:val="00CF76A1"/>
    <w:rsid w:val="00D265F7"/>
    <w:rsid w:val="00D275B6"/>
    <w:rsid w:val="00D85B72"/>
    <w:rsid w:val="00DA043E"/>
    <w:rsid w:val="00DA2610"/>
    <w:rsid w:val="00E303E9"/>
    <w:rsid w:val="00E457E1"/>
    <w:rsid w:val="00E45908"/>
    <w:rsid w:val="00E85A1A"/>
    <w:rsid w:val="00ED6528"/>
    <w:rsid w:val="00F34800"/>
    <w:rsid w:val="00FC380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CB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9"/>
    <w:pPr>
      <w:ind w:left="720"/>
      <w:contextualSpacing/>
    </w:pPr>
  </w:style>
  <w:style w:type="character" w:customStyle="1" w:styleId="tco-display">
    <w:name w:val="tco-display"/>
    <w:basedOn w:val="DefaultParagraphFont"/>
    <w:rsid w:val="006B6E04"/>
  </w:style>
  <w:style w:type="paragraph" w:styleId="BalloonText">
    <w:name w:val="Balloon Text"/>
    <w:basedOn w:val="Normal"/>
    <w:link w:val="BalloonTextChar"/>
    <w:uiPriority w:val="99"/>
    <w:semiHidden/>
    <w:unhideWhenUsed/>
    <w:rsid w:val="00031D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3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9"/>
    <w:pPr>
      <w:ind w:left="720"/>
      <w:contextualSpacing/>
    </w:pPr>
  </w:style>
  <w:style w:type="character" w:customStyle="1" w:styleId="tco-display">
    <w:name w:val="tco-display"/>
    <w:basedOn w:val="DefaultParagraphFont"/>
    <w:rsid w:val="006B6E04"/>
  </w:style>
  <w:style w:type="paragraph" w:styleId="BalloonText">
    <w:name w:val="Balloon Text"/>
    <w:basedOn w:val="Normal"/>
    <w:link w:val="BalloonTextChar"/>
    <w:uiPriority w:val="99"/>
    <w:semiHidden/>
    <w:unhideWhenUsed/>
    <w:rsid w:val="00031D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3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5564</Characters>
  <Application>Microsoft Macintosh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Baltimore</dc:creator>
  <cp:keywords/>
  <dc:description/>
  <cp:lastModifiedBy>University of Baltimore</cp:lastModifiedBy>
  <cp:revision>2</cp:revision>
  <cp:lastPrinted>2015-10-05T21:09:00Z</cp:lastPrinted>
  <dcterms:created xsi:type="dcterms:W3CDTF">2015-10-21T13:34:00Z</dcterms:created>
  <dcterms:modified xsi:type="dcterms:W3CDTF">2015-10-21T13:34:00Z</dcterms:modified>
</cp:coreProperties>
</file>