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80e86e6fa9914d50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4600461" w:rsidRDefault="00000000" w14:paraId="00000001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bookmarkStart w:name="_heading=h.gjdgxs" w:colFirst="0" w:colLast="0" w:id="0"/>
      <w:bookmarkEnd w:id="0"/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UFS Agenda</w:t>
      </w:r>
    </w:p>
    <w:p xmlns:wp14="http://schemas.microsoft.com/office/word/2010/wordml" w:rsidRPr="00000000" w:rsidR="00000000" w:rsidDel="00000000" w:rsidP="54600461" w:rsidRDefault="00000000" w14:paraId="00000002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Draft 8/14/19</w:t>
      </w:r>
    </w:p>
    <w:p xmlns:wp14="http://schemas.microsoft.com/office/word/2010/wordml" w:rsidRPr="00000000" w:rsidR="00000000" w:rsidDel="00000000" w:rsidP="54600461" w:rsidRDefault="00000000" w14:paraId="00000003" wp14:textId="6E3AFF8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rtl w:val="0"/>
        </w:rPr>
      </w:pP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Meeting: 21 August 2019</w:t>
      </w:r>
    </w:p>
    <w:p xmlns:wp14="http://schemas.microsoft.com/office/word/2010/wordml" w:rsidRPr="00000000" w:rsidR="00000000" w:rsidDel="00000000" w:rsidP="2ACB1759" w:rsidRDefault="00000000" w14:paraId="00000004" wp14:textId="2B259668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spellStart"/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Bogomolny</w:t>
      </w:r>
      <w:proofErr w:type="spellEnd"/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Room – Student Center</w:t>
      </w:r>
      <w:r>
        <w:br/>
      </w:r>
    </w:p>
    <w:p xmlns:wp14="http://schemas.microsoft.com/office/word/2010/wordml" w:rsidRPr="00000000" w:rsidR="00000000" w:rsidDel="00000000" w:rsidP="54600461" w:rsidRDefault="00000000" w14:paraId="00000006" wp14:textId="674994D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rtl w:val="0"/>
        </w:rPr>
      </w:pPr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ATTN Member:</w:t>
      </w:r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Stephanie Gibson(CAS/UFS President), David Lingelbach(MSB/UFS VP), Mike Kiel(Libraries/UFS Secretary), Kristen </w:t>
      </w:r>
      <w:proofErr w:type="spellStart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Eyssell</w:t>
      </w:r>
      <w:proofErr w:type="spellEnd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(CAS), Mike Frederick(CAS), Tina DiFranco(CPA), Jessica Sowa(CPA), Frank van Vliet(MSB), JC Weiss(MSB), Michael Hayes(Law), Irv Brown(Adjunct Council), Haitham </w:t>
      </w:r>
      <w:proofErr w:type="spellStart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Alkhateeb</w:t>
      </w:r>
      <w:proofErr w:type="spellEnd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(CUSF), Julie Simon(CUSF), Kurt </w:t>
      </w:r>
      <w:proofErr w:type="spellStart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Schmoke</w:t>
      </w:r>
      <w:proofErr w:type="spellEnd"/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(President), Darlene Smith(Provost), Beth Amyot(CFO)</w:t>
      </w:r>
    </w:p>
    <w:p xmlns:wp14="http://schemas.microsoft.com/office/word/2010/wordml" w:rsidRPr="00000000" w:rsidR="00000000" w:rsidDel="00000000" w:rsidP="54600461" w:rsidRDefault="00000000" w14:paraId="00000007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08" wp14:textId="3A00515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ATTN Guest: 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Chris Spencer(CAS), Sharon Glazer(CAS), Mona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Hajghassem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(CAS), Betsy Nix(CAS), Roger Hartley(CPA), Alan Weisman(CPA), Amrita Shenoy(CPA), Megan Manley(CPA), Kathleen Smith(MSB), Danielle Giles(MSB), Marilyn Oblak(MSB), Nicole Marano(SSSS), Bill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Schnirel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(SSSS), Katie Kaufmann(SSSS), Mark Jacque(Records), Sally Reed(HR), Jeffrey Hutson(RLB), John Chapin(RLB), Neb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Sertsu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(AF), Marybeth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Waak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(AF), Barbara Aughenbaugh(AF), Anita Harewood(OGPA), Candace Caraco(Provost Office), Karen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Karmiol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(Provost Office), Carol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Descak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(EMM), Dan Mills(EMM) </w:t>
      </w:r>
      <w:r w:rsidRPr="00000000" w:rsidDel="00000000" w:rsidR="00000000">
        <w:rPr>
          <w:rtl w:val="0"/>
        </w:rPr>
      </w:r>
    </w:p>
    <w:p w:rsidR="4CBE3518" w:rsidP="54600461" w:rsidRDefault="4CBE3518" w14:paraId="1334EAC8" w14:textId="43214D2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0B" wp14:textId="77777777">
      <w:p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0C" wp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222222"/>
          <w:sz w:val="22"/>
          <w:szCs w:val="22"/>
          <w:u w:val="single"/>
          <w:rtl w:val="0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222222"/>
          <w:sz w:val="22"/>
          <w:szCs w:val="22"/>
          <w:u w:val="single"/>
        </w:rPr>
        <w:t>Logistical Items</w:t>
      </w:r>
    </w:p>
    <w:p w:rsidR="778B3E47" w:rsidP="54600461" w:rsidRDefault="778B3E47" w14:paraId="03635490" w14:textId="05AD65DA">
      <w:pPr>
        <w:pStyle w:val="ListParagraph"/>
        <w:numPr>
          <w:ilvl w:val="0"/>
          <w:numId w:val="6"/>
        </w:numPr>
        <w:rPr>
          <w:color w:val="222222"/>
          <w:sz w:val="22"/>
          <w:szCs w:val="22"/>
        </w:rPr>
      </w:pPr>
      <w:r w:rsidRPr="54600461" w:rsidR="778B3E4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At the request of the provost’s office this meeting </w:t>
      </w:r>
      <w:r w:rsidRPr="54600461" w:rsidR="778B3E4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 xml:space="preserve">will end </w:t>
      </w:r>
      <w:r w:rsidRPr="54600461" w:rsidR="778B3E4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early at 1:50 to accommodate the Faculty Development Day keynote speaker</w:t>
      </w:r>
    </w:p>
    <w:p xmlns:wp14="http://schemas.microsoft.com/office/word/2010/wordml" w:rsidRPr="00000000" w:rsidR="00000000" w:rsidDel="00000000" w:rsidP="54600461" w:rsidRDefault="00000000" w14:paraId="0000000E" wp14:textId="0CE393C2">
      <w:pPr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color w:val="222222"/>
          <w:sz w:val="22"/>
          <w:szCs w:val="22"/>
          <w:vertAlign w:val="baseline"/>
          <w:rtl w:val="0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Welcome back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 and </w:t>
      </w:r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Introductions not</w:t>
      </w:r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  <w:t>ed that several senators for the law school were not available because of a scheduling conflict with their school senate</w:t>
      </w:r>
    </w:p>
    <w:p xmlns:wp14="http://schemas.microsoft.com/office/word/2010/wordml" w:rsidRPr="00000000" w:rsidR="00000000" w:rsidDel="00000000" w:rsidP="54600461" w:rsidRDefault="00000000" w14:paraId="551F2795" wp14:textId="400364DB">
      <w:pPr>
        <w:pStyle w:val="Normal"/>
        <w:keepNext w:val="0"/>
        <w:keepLines w:val="0"/>
        <w:widowControl w:val="1"/>
        <w:numPr>
          <w:ilvl w:val="0"/>
          <w:numId w:val="6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color w:val="222222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Approval of May 2019 minutes 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–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 </w:t>
      </w:r>
      <w:r w:rsidRPr="54600461" w:rsidDel="00000000" w:rsidR="6CB0E5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A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shd w:val="clear" w:fill="auto"/>
          <w:vertAlign w:val="baseline"/>
        </w:rPr>
        <w:t xml:space="preserve">pproved with two </w:t>
      </w:r>
      <w:r w:rsidRPr="54600461" w:rsidR="4CBE35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222222"/>
          <w:sz w:val="22"/>
          <w:szCs w:val="22"/>
          <w:u w:val="none"/>
          <w:vertAlign w:val="baseline"/>
        </w:rPr>
        <w:t>abstentions</w:t>
      </w:r>
    </w:p>
    <w:p xmlns:wp14="http://schemas.microsoft.com/office/word/2010/wordml" w:rsidRPr="00000000" w:rsidR="00000000" w:rsidDel="00000000" w:rsidP="54600461" w:rsidRDefault="00000000" w14:paraId="00000011" wp14:textId="77777777">
      <w:p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12" wp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  <w:t>Action items</w:t>
      </w:r>
    </w:p>
    <w:p xmlns:wp14="http://schemas.microsoft.com/office/word/2010/wordml" w:rsidRPr="00000000" w:rsidR="00000000" w:rsidDel="00000000" w:rsidP="54600461" w:rsidRDefault="00000000" w14:paraId="00000013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None</w:t>
      </w:r>
    </w:p>
    <w:p xmlns:wp14="http://schemas.microsoft.com/office/word/2010/wordml" w:rsidRPr="00000000" w:rsidR="00000000" w:rsidDel="00000000" w:rsidP="54600461" w:rsidRDefault="00000000" w14:paraId="00000014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15" wp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  <w:t>Information Items</w:t>
      </w:r>
    </w:p>
    <w:p xmlns:wp14="http://schemas.microsoft.com/office/word/2010/wordml" w:rsidRPr="00000000" w:rsidR="00000000" w:rsidDel="00000000" w:rsidP="54600461" w:rsidRDefault="00000000" w14:paraId="4C275A5E" wp14:textId="484AC141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14806E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T</w:t>
      </w:r>
      <w:r w:rsidRPr="54600461" w:rsidR="387038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he Senate’s goals for the year</w:t>
      </w:r>
    </w:p>
    <w:p xmlns:wp14="http://schemas.microsoft.com/office/word/2010/wordml" w:rsidRPr="00000000" w:rsidR="00000000" w:rsidDel="00000000" w:rsidP="54600461" w:rsidRDefault="00000000" w14:paraId="171FA555" wp14:textId="30E9AE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54600461" w:rsidR="387038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inish the anti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-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bullying policy</w:t>
      </w:r>
    </w:p>
    <w:p xmlns:wp14="http://schemas.microsoft.com/office/word/2010/wordml" w:rsidRPr="00000000" w:rsidR="00000000" w:rsidDel="00000000" w:rsidP="54600461" w:rsidRDefault="00000000" w14:paraId="60A8E346" wp14:textId="37F43E2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54600461" w:rsidR="111584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was delayed last year because of concerns about the wording and a desire to have it include more of the campus. However, further examination has revealed challenges posed by union </w:t>
      </w:r>
      <w:r w:rsidRPr="54600461" w:rsidR="6D82B1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contracts. This will likely again be a matter for the Faculty Work-Life Committee</w:t>
      </w:r>
    </w:p>
    <w:p xmlns:wp14="http://schemas.microsoft.com/office/word/2010/wordml" w:rsidRPr="00000000" w:rsidR="00000000" w:rsidDel="00000000" w:rsidP="54600461" w:rsidRDefault="00000000" w14:paraId="6056F503" wp14:textId="5C88A4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54600461" w:rsidR="00D2368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trengthen</w:t>
      </w:r>
      <w:r w:rsidRPr="54600461" w:rsidR="393505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shared governance, in part by </w:t>
      </w:r>
      <w:r w:rsidRPr="54600461" w:rsidR="4785CF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improving adherence to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regular order. This will include</w:t>
      </w:r>
      <w:r w:rsidRPr="54600461" w:rsidR="48CDEC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1C435A0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 part, 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doing more to </w:t>
      </w:r>
      <w:r w:rsidRPr="54600461" w:rsidR="064406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ensure 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documents </w:t>
      </w:r>
      <w:r w:rsidRPr="54600461" w:rsidR="16CA59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are sen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54600461" w:rsidR="2E5E0D5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 the senators in a timely man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</w:t>
      </w: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r. </w:t>
      </w:r>
    </w:p>
    <w:p xmlns:wp14="http://schemas.microsoft.com/office/word/2010/wordml" w:rsidRPr="00000000" w:rsidR="00000000" w:rsidDel="00000000" w:rsidP="54600461" w:rsidRDefault="00000000" w14:paraId="00000016" wp14:textId="25C69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54600461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Raising morale</w:t>
      </w:r>
      <w:r w:rsidRPr="54600461" w:rsidR="7BE8F45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on campus</w:t>
      </w:r>
    </w:p>
    <w:p w:rsidR="54600461" w:rsidP="54600461" w:rsidRDefault="54600461" w14:paraId="5A83169F" w14:textId="5ACA597B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17" wp14:textId="77777777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Academic Integrity</w:t>
      </w:r>
    </w:p>
    <w:p w:rsidR="00000000" w:rsidP="54600461" w:rsidRDefault="00000000" w14:paraId="0D6273A0" w14:textId="45D4F41E">
      <w:pPr>
        <w:pStyle w:val="Normal"/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Several </w:t>
      </w:r>
      <w:r w:rsidRPr="54600461" w:rsidR="08923FB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UB faculty and staff attended a workshop last year.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System Provost</w:t>
      </w:r>
      <w:r w:rsidRPr="54600461" w:rsidR="479F431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are concerned about academic integrity in an increasingly online environment.</w:t>
      </w:r>
      <w:r w:rsidRPr="54600461" w:rsidR="29616B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7F6D1C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group was asked to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come up with an </w:t>
      </w:r>
      <w:r w:rsidRPr="54600461" w:rsidR="2C3C48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initial</w:t>
      </w:r>
      <w:r w:rsidRPr="54600461" w:rsidR="651A057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action plan </w:t>
      </w:r>
      <w:r w:rsidRPr="54600461" w:rsidR="2492CD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[Document 20-A]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4DEA7E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Much of this discussion was spurred by recognition that in a</w:t>
      </w:r>
      <w:r w:rsidRPr="54600461" w:rsidR="4DEA7E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4DEA7E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rapidly changing technological environment judicial remedies are insufficient and </w:t>
      </w:r>
      <w:r w:rsidRPr="54600461" w:rsidR="4DEA7E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cultural solution is required.</w:t>
      </w:r>
      <w:r>
        <w:br/>
      </w:r>
    </w:p>
    <w:p w:rsidR="00000000" w:rsidP="54600461" w:rsidRDefault="00000000" w14:paraId="16BF531A" w14:textId="4CEDB907">
      <w:pPr>
        <w:pStyle w:val="Normal"/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One suggestion is not to create a new committee </w:t>
      </w:r>
      <w:r w:rsidRPr="54600461" w:rsidR="331EF3D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but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divide the labor </w:t>
      </w:r>
      <w:r w:rsidRPr="54600461" w:rsidR="2D09ED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of further developing a plan to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existing committees, with perhaps a steering committee. </w:t>
      </w:r>
      <w:r w:rsidRPr="54600461" w:rsidR="2767F29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example, a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cademic support could look again at the possibility of different tutorials</w:t>
      </w:r>
      <w:r w:rsidRPr="54600461" w:rsidR="77F84E0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Next steps would </w:t>
      </w:r>
      <w:r w:rsidRPr="54600461" w:rsidR="51EB627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include creating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21C08D3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said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steering committee</w:t>
      </w:r>
      <w:r w:rsidRPr="54600461" w:rsidR="07F56E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crafting a charge if we choose to do so. </w:t>
      </w:r>
    </w:p>
    <w:p w:rsidR="54600461" w:rsidP="54600461" w:rsidRDefault="54600461" w14:paraId="616EBC6C" w14:textId="63F44E8C">
      <w:pPr>
        <w:pStyle w:val="Normal"/>
        <w:shd w:val="clear" w:color="auto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br/>
      </w:r>
      <w:r w:rsidRPr="54600461" w:rsidR="07F56E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Discussion:</w:t>
      </w:r>
    </w:p>
    <w:p w:rsidR="07F56E0D" w:rsidP="54600461" w:rsidRDefault="07F56E0D" w14:paraId="2D08FEAE" w14:textId="569CFB36">
      <w:pPr>
        <w:pStyle w:val="ListParagraph"/>
        <w:numPr>
          <w:ilvl w:val="0"/>
          <w:numId w:val="11"/>
        </w:numPr>
        <w:shd w:val="clear" w:color="auto" w:fill="auto"/>
        <w:spacing w:before="0" w:after="0" w:line="240" w:lineRule="auto"/>
        <w:ind w:right="0"/>
        <w:jc w:val="left"/>
        <w:rPr>
          <w:sz w:val="22"/>
          <w:szCs w:val="22"/>
        </w:rPr>
      </w:pPr>
      <w:r w:rsidRPr="54600461" w:rsidR="07F56E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It might be important to get students in the committees more so than usual </w:t>
      </w:r>
      <w:r w:rsidRPr="54600461" w:rsidR="7FCEDB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542DDB1" w:rsidP="54600461" w:rsidRDefault="0542DDB1" w14:paraId="55ECEFBE" w14:textId="403B61A8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2"/>
          <w:szCs w:val="22"/>
        </w:rPr>
      </w:pPr>
      <w:r w:rsidRPr="54600461" w:rsidR="0542DD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Will there be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changes </w:t>
      </w:r>
      <w:r w:rsidRPr="54600461" w:rsidR="3D4DAE2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13F36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academic </w:t>
      </w:r>
      <w:r w:rsidRPr="54600461" w:rsidR="501EF27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integrity</w:t>
      </w:r>
      <w:r w:rsidRPr="54600461" w:rsidR="13F36B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procedures</w:t>
      </w:r>
      <w:r w:rsidRPr="54600461" w:rsidR="2D8C983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at this time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? </w:t>
      </w:r>
      <w:r w:rsidRPr="54600461" w:rsidR="12C2E0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Not yet, Student Services is working on improving documentation and standardization.</w:t>
      </w:r>
    </w:p>
    <w:p w:rsidR="12C2E0E8" w:rsidP="54600461" w:rsidRDefault="12C2E0E8" w14:paraId="1BD687FA" w14:textId="1799EDF8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Pr="54600461" w:rsidR="12C2E0E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Senate agreed to explore and support creating a steering committee. No vote was held.</w:t>
      </w:r>
    </w:p>
    <w:p w:rsidR="54600461" w:rsidP="54600461" w:rsidRDefault="54600461" w14:paraId="5EAF3FC8" w14:textId="5F9956BC">
      <w:pPr>
        <w:pStyle w:val="Normal"/>
        <w:bidi w:val="0"/>
        <w:spacing w:before="0" w:beforeAutospacing="off" w:after="0" w:afterAutospacing="off" w:line="240" w:lineRule="auto"/>
        <w:ind w:left="0" w:right="0" w:hanging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2B557B1A" w:rsidP="54600461" w:rsidRDefault="2B557B1A" w14:paraId="5DC1B80D" w14:textId="2A93217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rtl w:val="0"/>
        </w:rPr>
      </w:pPr>
      <w:r w:rsidRPr="54600461" w:rsidR="2B557B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Exceptions to the Emeritus Policy</w:t>
      </w:r>
      <w:r>
        <w:br/>
      </w:r>
      <w:r w:rsidRPr="54600461" w:rsidR="3D2456D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UFS President was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made aware about a </w:t>
      </w:r>
      <w:r w:rsidRPr="54600461" w:rsidR="2B513C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proposed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exception to the </w:t>
      </w:r>
      <w:r w:rsidRPr="54600461" w:rsidR="02AB66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54600461" w:rsidR="1C2C238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quirements of the e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meritus policy. </w:t>
      </w:r>
      <w:r w:rsidRPr="54600461" w:rsidR="19BFEA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question is posed, how should exceptions be made, should they be voted on by the Senate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? </w:t>
      </w:r>
      <w:r w:rsidRPr="54600461" w:rsidR="0B5306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This will be discussed again in future meetings this year.</w:t>
      </w:r>
    </w:p>
    <w:p w:rsidR="54600461" w:rsidP="54600461" w:rsidRDefault="54600461" w14:paraId="259D979F" w14:textId="6593778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rtl w:val="0"/>
        </w:rPr>
      </w:pPr>
      <w:r>
        <w:br/>
      </w:r>
      <w:r w:rsidRPr="54600461" w:rsidR="1A01EE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Discussion:</w:t>
      </w:r>
    </w:p>
    <w:p w:rsidR="00000000" w:rsidP="54600461" w:rsidRDefault="00000000" w14:paraId="2816BA46" w14:textId="47534998">
      <w:pPr>
        <w:pStyle w:val="ListParagraph"/>
        <w:numPr>
          <w:ilvl w:val="0"/>
          <w:numId w:val="10"/>
        </w:numPr>
        <w:rPr>
          <w:sz w:val="22"/>
          <w:szCs w:val="22"/>
          <w:rtl w:val="0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Subject to HR and privacy concerns</w:t>
      </w:r>
      <w:r w:rsidRPr="54600461" w:rsidR="3D6B70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it would make sense to do so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an executive session</w:t>
      </w:r>
    </w:p>
    <w:p w:rsidR="00000000" w:rsidP="54600461" w:rsidRDefault="00000000" w14:paraId="2F9E7D58" w14:textId="2BE1337C">
      <w:pPr>
        <w:pStyle w:val="ListParagraph"/>
        <w:numPr>
          <w:ilvl w:val="0"/>
          <w:numId w:val="10"/>
        </w:numPr>
        <w:rPr>
          <w:sz w:val="22"/>
          <w:szCs w:val="22"/>
          <w:rtl w:val="0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I’d think </w:t>
      </w:r>
      <w:r w:rsidRPr="54600461" w:rsidR="6A59859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first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 should hear from the senate about what kind of exceptions there should be</w:t>
      </w:r>
    </w:p>
    <w:p w:rsidR="3B473FA4" w:rsidP="54600461" w:rsidRDefault="3B473FA4" w14:paraId="752840C9" w14:textId="292D782C">
      <w:pPr>
        <w:pStyle w:val="ListParagraph"/>
        <w:numPr>
          <w:ilvl w:val="0"/>
          <w:numId w:val="10"/>
        </w:numPr>
        <w:rPr>
          <w:sz w:val="22"/>
          <w:szCs w:val="22"/>
          <w:rtl w:val="0"/>
        </w:rPr>
      </w:pPr>
      <w:r w:rsidRPr="54600461" w:rsidR="3B473F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It’s unclear </w:t>
      </w:r>
      <w:r w:rsidRPr="54600461" w:rsidR="3B473F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where in the </w:t>
      </w:r>
      <w:r w:rsidRPr="54600461" w:rsidR="3B473F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process this consideration would occur</w:t>
      </w:r>
    </w:p>
    <w:p w:rsidR="3B473FA4" w:rsidP="54600461" w:rsidRDefault="3B473FA4" w14:paraId="62431356" w14:textId="7CC18FA9">
      <w:pPr>
        <w:pStyle w:val="ListParagraph"/>
        <w:numPr>
          <w:ilvl w:val="0"/>
          <w:numId w:val="10"/>
        </w:numPr>
        <w:rPr>
          <w:sz w:val="22"/>
          <w:szCs w:val="22"/>
          <w:rtl w:val="0"/>
        </w:rPr>
      </w:pPr>
      <w:r w:rsidRPr="54600461" w:rsidR="3B473F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Because p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olicy goes through shard gov so maybe this is </w:t>
      </w:r>
      <w:r w:rsidRPr="54600461" w:rsidR="409B61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logical route</w:t>
      </w:r>
      <w:r w:rsidRPr="54600461" w:rsidR="02F33D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however 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some univ</w:t>
      </w:r>
      <w:r w:rsidRPr="54600461" w:rsidR="61C8E7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ersities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have no exceptions</w:t>
      </w:r>
    </w:p>
    <w:p w:rsidR="32B3BF51" w:rsidP="54600461" w:rsidRDefault="32B3BF51" w14:paraId="080B9BCC" w14:textId="1DE2796B">
      <w:pPr>
        <w:pStyle w:val="ListParagraph"/>
        <w:numPr>
          <w:ilvl w:val="0"/>
          <w:numId w:val="10"/>
        </w:numPr>
        <w:rPr>
          <w:sz w:val="22"/>
          <w:szCs w:val="22"/>
          <w:rtl w:val="0"/>
        </w:rPr>
      </w:pPr>
      <w:r w:rsidRPr="54600461" w:rsidR="32B3BF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It’s important to have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 fair and consistent interpretation. </w:t>
      </w:r>
    </w:p>
    <w:p xmlns:wp14="http://schemas.microsoft.com/office/word/2010/wordml" w:rsidRPr="00000000" w:rsidR="00000000" w:rsidDel="00000000" w:rsidP="54600461" w:rsidRDefault="00000000" w14:paraId="00000020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21" wp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u w:val="single"/>
        </w:rPr>
        <w:t>Strategic discussion Items</w:t>
      </w:r>
    </w:p>
    <w:p w:rsidR="6CE90ED7" w:rsidP="54600461" w:rsidRDefault="6CE90ED7" w14:paraId="139B8D0A" w14:textId="4F0748BB">
      <w:pPr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rtl w:val="0"/>
        </w:rPr>
      </w:pPr>
      <w:r w:rsidRPr="54600461" w:rsidR="6CE90ED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Enrollment</w:t>
      </w:r>
      <w:r w:rsidRPr="54600461" w:rsidR="71A77FD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 and Strategy</w:t>
      </w:r>
    </w:p>
    <w:p w:rsidR="2F4ADF93" w:rsidP="0A52C031" w:rsidRDefault="2F4ADF93" w14:paraId="7FAD153E" w14:textId="4E9211AF">
      <w:pPr>
        <w:ind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A52C031" w:rsidR="2F4ADF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of this mornin</w:t>
      </w:r>
      <w:r w:rsidRPr="0A52C031" w:rsidR="7880EA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 UB is at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88% of </w:t>
      </w:r>
      <w:r w:rsidRPr="0A52C031" w:rsidR="418961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its</w:t>
      </w:r>
      <w:r w:rsidRPr="0A52C031" w:rsidR="418961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overall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goal</w:t>
      </w:r>
      <w:r w:rsidRPr="0A52C031" w:rsidR="5E3220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for enrollment</w:t>
      </w:r>
    </w:p>
    <w:p w:rsidR="533B0511" w:rsidP="0A52C031" w:rsidRDefault="533B0511" w14:paraId="706085A4" w14:textId="290060F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A52C031" w:rsidR="38B197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Much of the miss is in new students</w:t>
      </w:r>
    </w:p>
    <w:p w:rsidR="7B53C832" w:rsidP="0A52C031" w:rsidRDefault="7B53C832" w14:paraId="4CFBD329" w14:textId="48FA70EF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Pr="0A52C031" w:rsidR="7B53C83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For freshman specifically we are </w:t>
      </w:r>
      <w:r w:rsidRPr="0A52C031" w:rsidR="09259F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very low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0A52C031" w:rsidR="76BBBE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but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quality is up</w:t>
      </w:r>
      <w:r w:rsidRPr="0A52C031" w:rsidR="67E5D1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hav</w:t>
      </w:r>
      <w:r w:rsidRPr="0A52C031" w:rsidR="3EDF67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raised the 25% percentile</w:t>
      </w:r>
      <w:r w:rsidRPr="0A52C031" w:rsidR="722D6D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test scores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which was </w:t>
      </w:r>
      <w:r w:rsidRPr="0A52C031" w:rsidR="6612A5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 of our plan</w:t>
      </w:r>
      <w:r w:rsidRPr="0A52C031" w:rsidR="07F953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T</w:t>
      </w:r>
      <w:r w:rsidRPr="0A52C031" w:rsidR="6612A5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retention of freshman is also</w:t>
      </w:r>
      <w:r w:rsidRPr="0A52C031" w:rsidR="6612A5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higher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6CE90ED7" w:rsidP="0A52C031" w:rsidRDefault="6CE90ED7" w14:paraId="45500F13" w14:textId="06E24837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Grad</w:t>
      </w:r>
      <w:r w:rsidRPr="0A52C031" w:rsidR="6B23455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uate students are overall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good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news</w:t>
      </w:r>
      <w:r w:rsidRPr="0A52C031" w:rsidR="3A63F8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enrollment </w:t>
      </w:r>
      <w:r w:rsidRPr="0A52C031" w:rsidR="705DF69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levels are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level</w:t>
      </w:r>
      <w:r w:rsidRPr="0A52C031" w:rsidR="7384C9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off. CAS </w:t>
      </w:r>
      <w:proofErr w:type="gramStart"/>
      <w:r w:rsidRPr="0A52C031" w:rsidR="1261F4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 particular has</w:t>
      </w:r>
      <w:proofErr w:type="gramEnd"/>
      <w:r w:rsidRPr="0A52C031" w:rsidR="1261F4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grown</w:t>
      </w:r>
      <w:r w:rsidRPr="0A52C031" w:rsidR="25827E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whereas 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CPA is </w:t>
      </w:r>
      <w:r w:rsidRPr="0A52C031" w:rsidR="73DFE9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where 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</w:t>
      </w:r>
      <w:r w:rsidRPr="0A52C031" w:rsidR="47CEAE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 is some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challenge this </w:t>
      </w:r>
      <w:r w:rsidRPr="0A52C031" w:rsidR="6FB2E9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cycl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0A52C031" w:rsidR="5308DC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313B0153" w:rsidP="54600461" w:rsidRDefault="313B0153" w14:paraId="084036E6" w14:textId="498DF2EF">
      <w:pPr>
        <w:pStyle w:val="ListParagraph"/>
        <w:numPr>
          <w:ilvl w:val="0"/>
          <w:numId w:val="12"/>
        </w:numPr>
        <w:rPr>
          <w:sz w:val="22"/>
          <w:szCs w:val="22"/>
          <w:rtl w:val="0"/>
        </w:rPr>
      </w:pPr>
      <w:r w:rsidRPr="0A52C031" w:rsidR="313B015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There is a p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otential small increase in international</w:t>
      </w:r>
      <w:r w:rsidRPr="0A52C031" w:rsidR="6CFB95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students.</w:t>
      </w:r>
    </w:p>
    <w:p w:rsidR="49B0FDAC" w:rsidP="0A52C031" w:rsidRDefault="49B0FDAC" w14:paraId="35A8018E" w14:textId="12993E64">
      <w:pPr>
        <w:pStyle w:val="ListParagraph"/>
        <w:numPr>
          <w:ilvl w:val="0"/>
          <w:numId w:val="12"/>
        </w:numPr>
        <w:rPr>
          <w:sz w:val="22"/>
          <w:szCs w:val="22"/>
          <w:rtl w:val="0"/>
        </w:rPr>
      </w:pPr>
      <w:proofErr w:type="gramStart"/>
      <w:r w:rsidRPr="0A52C031" w:rsidR="0935A0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Finally</w:t>
      </w:r>
      <w:proofErr w:type="gramEnd"/>
      <w:r w:rsidRPr="0A52C031" w:rsidR="0935A09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 respect to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transfer</w:t>
      </w:r>
      <w:r w:rsidRPr="0A52C031" w:rsidR="3F28AF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students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we</w:t>
      </w:r>
      <w:r w:rsidRPr="0A52C031" w:rsidR="2917F8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were on track going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into the summer, but had fewer applications </w:t>
      </w:r>
      <w:r w:rsidRPr="0A52C031" w:rsidR="326CA8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tha</w:t>
      </w:r>
      <w:r w:rsidRPr="0A52C031" w:rsidR="71FFC4A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</w:t>
      </w:r>
      <w:r w:rsidRPr="0A52C031" w:rsidR="326CA8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expected</w:t>
      </w:r>
      <w:r w:rsidRPr="0A52C031" w:rsidR="7437F0F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despite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better </w:t>
      </w:r>
      <w:r w:rsidRPr="0A52C031" w:rsidR="6DDA04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efforts with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community colleges. We are working on articulation agreements, and other </w:t>
      </w:r>
      <w:proofErr w:type="gramStart"/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longer term</w:t>
      </w:r>
      <w:proofErr w:type="gramEnd"/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steps. </w:t>
      </w:r>
    </w:p>
    <w:p w:rsidR="49B0FDAC" w:rsidP="0A52C031" w:rsidRDefault="49B0FDAC" w14:paraId="21922525" w14:textId="152177A7">
      <w:pPr>
        <w:pStyle w:val="ListParagraph"/>
        <w:numPr>
          <w:ilvl w:val="0"/>
          <w:numId w:val="12"/>
        </w:numPr>
        <w:rPr>
          <w:sz w:val="22"/>
          <w:szCs w:val="22"/>
          <w:rtl w:val="0"/>
        </w:rPr>
      </w:pPr>
      <w:r w:rsidRPr="0A52C031" w:rsidR="49B0FDA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Our a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dvertising spend i</w:t>
      </w:r>
      <w:r w:rsidRPr="0A52C031" w:rsidR="7F53501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low compared to other inst</w:t>
      </w:r>
      <w:r w:rsidRPr="0A52C031" w:rsidR="2FE73B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itutions at around $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600k.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53446E4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declining prospect pool is p</w:t>
      </w:r>
      <w:r w:rsidRPr="0A52C031" w:rsidR="75087CE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otentially a rise in 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stealth applicants, </w:t>
      </w:r>
      <w:r w:rsidRPr="0A52C031" w:rsidR="3CCE9A2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3F5C57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would</w:t>
      </w:r>
      <w:r w:rsidRPr="0A52C031" w:rsidR="727FF0C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3F5C57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likely</w:t>
      </w:r>
      <w:r w:rsidRPr="0A52C031" w:rsidR="3F5C57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be better to focus more on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measur</w:t>
      </w:r>
      <w:r w:rsidRPr="0A52C031" w:rsidR="045E65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 a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pplicants </w:t>
      </w:r>
      <w:r w:rsidRPr="0A52C031" w:rsidR="29AC3D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instead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2854D6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of </w:t>
      </w:r>
      <w:r w:rsidRPr="0A52C031" w:rsidR="44B1C2E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prospects.</w:t>
      </w:r>
    </w:p>
    <w:p w:rsidR="20873401" w:rsidP="0A52C031" w:rsidRDefault="20873401" w14:paraId="2FFCDC1D" w14:textId="6CC7A71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A52C031" w:rsidR="208734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ast spring we talked about </w:t>
      </w:r>
      <w:r w:rsidRPr="0A52C031" w:rsidR="58A327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 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diffe</w:t>
      </w:r>
      <w:r w:rsidRPr="0A52C031" w:rsidR="10EA216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rent enrollment teams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0A52C031" w:rsidR="3AAC9C5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much has been done it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</w:t>
      </w:r>
      <w:r w:rsidRPr="0A52C031" w:rsidR="603730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ese</w:t>
      </w:r>
      <w:r w:rsidRPr="0A52C031" w:rsidR="5741CE6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teams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over the summer in order to have plans for </w:t>
      </w:r>
      <w:r w:rsidRPr="0A52C031" w:rsidR="0C6F18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all 2</w:t>
      </w:r>
      <w:r w:rsidRPr="0A52C031" w:rsidR="3DF3144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02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0. </w:t>
      </w:r>
      <w:r w:rsidRPr="0A52C031" w:rsidR="60E4C7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pecific strategies for different groups</w:t>
      </w:r>
      <w:r w:rsidRPr="0A52C031" w:rsidR="1C887D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should be finalized by the middle of Octobe</w:t>
      </w:r>
      <w:r w:rsidRPr="0A52C031" w:rsidR="261382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 and could be discussed at the November meeting.</w:t>
      </w:r>
    </w:p>
    <w:p w:rsidR="26138296" w:rsidP="54600461" w:rsidRDefault="26138296" w14:paraId="4DDF6024" w14:textId="1723C66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54600461" w:rsidR="2613829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 </w:t>
      </w:r>
      <w:r w:rsidRPr="5460046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systems, we’re fixing items </w:t>
      </w:r>
      <w:r w:rsidRPr="54600461" w:rsidR="66A5B08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impeding </w:t>
      </w:r>
      <w:r w:rsidRPr="5460046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effectiveness, for example we’re working on a territory management system</w:t>
      </w:r>
      <w:r w:rsidRPr="54600461" w:rsidR="545229B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54600461" w:rsidR="28C4B5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well as</w:t>
      </w:r>
      <w:r w:rsidRPr="54600461" w:rsidR="11A1E8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organizational design issues</w:t>
      </w:r>
      <w:r w:rsidRPr="54600461" w:rsidR="43F3738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>
        <w:br/>
      </w:r>
    </w:p>
    <w:p w:rsidR="3E40FC0D" w:rsidP="54600461" w:rsidRDefault="3E40FC0D" w14:paraId="007A0AEF" w14:textId="56B1956E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3E40FC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Discussion:</w:t>
      </w:r>
    </w:p>
    <w:p w:rsidR="1701F08A" w:rsidP="0A52C031" w:rsidRDefault="1701F08A" w14:paraId="0824BBE4" w14:textId="0548723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A52C031" w:rsidR="1701F08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What about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Shady </w:t>
      </w:r>
      <w:r w:rsidRPr="0A52C031" w:rsidR="75CCF7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rove? </w:t>
      </w:r>
      <w:r w:rsidRPr="0A52C031" w:rsidR="58C8BD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 are down</w:t>
      </w:r>
      <w:r w:rsidRPr="0A52C031" w:rsidR="6CB78D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 of this week</w:t>
      </w:r>
      <w:r w:rsidRPr="0A52C031" w:rsidR="682604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1701F08A" w:rsidP="0A52C031" w:rsidRDefault="1701F08A" w14:paraId="645F6878" w14:textId="113E12A9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A52C031" w:rsidR="6F509C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provost noted that Shady Grove is experiencing systemic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enrollment declines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0A52C031" w:rsidR="6EE8D7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is 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not just </w:t>
      </w:r>
      <w:r w:rsidRPr="0A52C031" w:rsidR="764F90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concern for UB at Shady Grove</w:t>
      </w:r>
      <w:r w:rsidRPr="0A52C031" w:rsidR="6CE90ED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68E8513E" w:rsidP="54600461" w:rsidRDefault="68E8513E" w14:paraId="0E6FFD4C" w14:textId="02057B0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What is the current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overall enrollment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forecast?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goal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articulated was 4800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imagine we will come in at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around 4500.</w:t>
      </w:r>
      <w:r w:rsidRPr="54600461" w:rsidR="75DDD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4A415D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</w:t>
      </w:r>
      <w:r w:rsidRPr="54600461" w:rsidR="75DDD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ompared </w:t>
      </w:r>
      <w:r w:rsidRPr="54600461" w:rsidR="75DDD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to last year </w:t>
      </w:r>
      <w:r w:rsidRPr="54600461" w:rsidR="73B7E54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is </w:t>
      </w:r>
      <w:r w:rsidRPr="54600461" w:rsidR="75DDD4C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12.3% decline in overall enrollment</w:t>
      </w:r>
      <w:r w:rsidRPr="54600461" w:rsidR="71F1EE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64DDDB1D" w:rsidP="54600461" w:rsidRDefault="64DDDB1D" w14:paraId="14AFF6D7" w14:textId="2CE9922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54600461" w:rsidR="64DDDB1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Have we met the numbers of students on which we built our budget yet?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71B9B85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 planned on a lower number</w:t>
      </w:r>
      <w:r w:rsidRPr="54600461" w:rsidR="6822E4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but have not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met </w:t>
      </w:r>
      <w:r w:rsidRPr="54600461" w:rsidR="191DFB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gramStart"/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yet, </w:t>
      </w:r>
      <w:r w:rsidRPr="54600461" w:rsidR="7E6289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but</w:t>
      </w:r>
      <w:proofErr w:type="gramEnd"/>
      <w:r w:rsidRPr="54600461" w:rsidR="7E62892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hope to with the addition of p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rograms </w:t>
      </w:r>
      <w:r w:rsidRPr="54600461" w:rsidR="5D4D5E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which start later.</w:t>
      </w:r>
    </w:p>
    <w:p w:rsidR="68E8513E" w:rsidP="2ACB1759" w:rsidRDefault="68E8513E" w14:paraId="54013E06" w14:textId="02A233D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What can we do</w:t>
      </w:r>
      <w:r w:rsidRPr="2ACB1759" w:rsidR="25F0396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improve 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on campus work</w:t>
      </w:r>
      <w:r w:rsidRPr="2ACB1759" w:rsidR="5ABD0E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opportunities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? </w:t>
      </w:r>
      <w:r w:rsidRPr="2ACB1759" w:rsidR="30E4967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would help our ability to attract students, particularly graduate students. </w:t>
      </w:r>
      <w:r w:rsidRPr="2ACB1759" w:rsidR="7AE84E1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 </w:t>
      </w:r>
      <w:r w:rsidRPr="2ACB1759" w:rsidR="62A41B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our 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</w:t>
      </w:r>
      <w:r w:rsidRPr="2ACB1759" w:rsidR="3247D7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ad</w:t>
      </w:r>
      <w:r w:rsidRPr="2ACB1759" w:rsidR="6CFC88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uate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strat</w:t>
      </w:r>
      <w:r w:rsidRPr="2ACB1759" w:rsidR="3CC8AF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egies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our </w:t>
      </w:r>
      <w:proofErr w:type="gramStart"/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high level</w:t>
      </w:r>
      <w:proofErr w:type="gramEnd"/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goals </w:t>
      </w:r>
      <w:r w:rsidRPr="2ACB1759" w:rsidR="0B28F57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include 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accelerated partnerships </w:t>
      </w:r>
      <w:r w:rsidRPr="2ACB1759" w:rsidR="19DAA5B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that should create more opportunities like paid internships and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endowed scholarships. This is </w:t>
      </w:r>
      <w:r w:rsidRPr="2ACB1759" w:rsidR="5C4E52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one 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reason we are developing white papers</w:t>
      </w:r>
      <w:r w:rsidRPr="2ACB1759" w:rsidR="432B16C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programs and target groups</w:t>
      </w:r>
      <w:r w:rsidRPr="2ACB1759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36D7023B" w:rsidP="54600461" w:rsidRDefault="36D7023B" w14:paraId="75C6B629" w14:textId="24F669A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54600461" w:rsidR="36D7023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need a way to make ourselves </w:t>
      </w:r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particularly attractive</w:t>
      </w:r>
      <w:r w:rsidRPr="54600461" w:rsidR="1DB52B7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all the growth in the system is at larger institutions, particularly </w:t>
      </w:r>
      <w:proofErr w:type="spellStart"/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UMGobal</w:t>
      </w:r>
      <w:proofErr w:type="spellEnd"/>
      <w:r w:rsidRPr="54600461" w:rsidR="68E851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Campus.</w:t>
      </w:r>
    </w:p>
    <w:p w:rsidR="1A5B4914" w:rsidP="54600461" w:rsidRDefault="1A5B4914" w14:paraId="10D74576" w14:textId="1F43F93F">
      <w:pPr>
        <w:pStyle w:val="ListParagraph"/>
        <w:numPr>
          <w:ilvl w:val="0"/>
          <w:numId w:val="13"/>
        </w:numPr>
        <w:rPr>
          <w:sz w:val="22"/>
          <w:szCs w:val="22"/>
          <w:rtl w:val="0"/>
        </w:rPr>
      </w:pPr>
      <w:r w:rsidRPr="54600461" w:rsidR="1A5B49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How will work</w:t>
      </w:r>
      <w:r w:rsidRPr="54600461" w:rsidR="1A5B49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from </w:t>
      </w:r>
      <w:r w:rsidRPr="54600461" w:rsidR="1A5B49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Jim Campbell on </w:t>
      </w:r>
      <w:r w:rsidRPr="54600461" w:rsidR="1A5B49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admissions processes </w:t>
      </w:r>
      <w:r w:rsidRPr="54600461" w:rsidR="1A5B49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 shared? We can develop a summary and share it with you.</w:t>
      </w:r>
    </w:p>
    <w:p w:rsidR="54600461" w:rsidP="54600461" w:rsidRDefault="54600461" w14:paraId="33E90936" w14:textId="61BF27E2">
      <w:pPr>
        <w:pStyle w:val="Normal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54600461" w:rsidRDefault="00000000" w14:paraId="00000022" wp14:textId="77777777">
      <w:pPr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“City University for Baltimore”</w:t>
      </w:r>
    </w:p>
    <w:p w:rsidR="0DC430B7" w:rsidP="2ACB1759" w:rsidRDefault="0DC430B7" w14:paraId="49C83A9A" w14:textId="37D14A89">
      <w:pPr>
        <w:ind w:left="0" w:firstLine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rtl w:val="0"/>
        </w:rPr>
      </w:pPr>
      <w:r w:rsidRPr="2ACB1759" w:rsidR="0DC430B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UFS President reminded the community about </w:t>
      </w:r>
      <w:r w:rsidRPr="2ACB1759" w:rsidR="2533726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</w:t>
      </w:r>
      <w:r w:rsidRPr="2ACB1759" w:rsidR="0DC430B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2ACB1759" w:rsidR="7313B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sident </w:t>
      </w:r>
      <w:proofErr w:type="spellStart"/>
      <w:r w:rsidRPr="2ACB1759" w:rsidR="7313B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Schmoke’s</w:t>
      </w:r>
      <w:proofErr w:type="spellEnd"/>
      <w:r w:rsidRPr="2ACB1759" w:rsidR="7313BDE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e</w:t>
      </w:r>
      <w:r w:rsidRPr="2ACB1759" w:rsidR="0DC430B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ditorial in the Sun </w:t>
      </w:r>
      <w:r w:rsidRPr="2ACB1759" w:rsidR="0DC430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[Document 20-B] </w:t>
      </w:r>
      <w:r w:rsidRPr="2ACB1759" w:rsidR="4FBADA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noting that</w:t>
      </w:r>
      <w:r w:rsidRPr="2ACB1759" w:rsidR="5DB137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she was unaware of it before publication. 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President 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Schmoke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then explained 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som</w:t>
      </w:r>
      <w:r w:rsidRPr="2ACB1759" w:rsidR="067C0D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e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aspects of his thinking</w:t>
      </w:r>
      <w:r w:rsidRPr="2ACB1759" w:rsidR="773174E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and how it was published</w:t>
      </w:r>
      <w:r w:rsidRPr="2ACB1759" w:rsidR="2AD2E1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:</w:t>
      </w:r>
    </w:p>
    <w:p w:rsidR="2DB41E13" w:rsidP="2ACB1759" w:rsidRDefault="2DB41E13" w14:paraId="554C02DC" w14:textId="2C161A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idea is something I testified about 3 years ago in the coalition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lawsuit</w:t>
      </w:r>
      <w:r w:rsidRPr="2ACB1759" w:rsidR="0D6A5E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which is currently in its 13</w:t>
      </w:r>
      <w:r w:rsidRPr="2ACB1759" w:rsidR="0D6A5E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vertAlign w:val="superscript"/>
        </w:rPr>
        <w:t>th</w:t>
      </w:r>
      <w:r w:rsidRPr="2ACB1759" w:rsidR="0D6A5E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year. In a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hearing in which remedies suggested moving parts of UB </w:t>
      </w:r>
      <w:r w:rsidRPr="2ACB1759" w:rsidR="5D4932A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organ merger</w:t>
      </w:r>
      <w:r w:rsidRPr="2ACB1759" w:rsidR="68FDFC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testified that this was not an appropriate approach</w:t>
      </w:r>
      <w:r w:rsidRPr="2ACB1759" w:rsidR="16E0E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35E462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Instead I suggested that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structured affiliations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</w:t>
      </w:r>
      <w:r w:rsidRPr="2ACB1759" w:rsidR="6C6C29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ere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more appropriate</w:t>
      </w:r>
      <w:r w:rsidRPr="2ACB1759" w:rsidR="78349A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with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CUNY</w:t>
      </w:r>
      <w:r w:rsidRPr="2ACB1759" w:rsidR="18D19E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 an example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Nothing happened </w:t>
      </w:r>
      <w:r w:rsidRPr="2ACB1759" w:rsidR="5661404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subsequently other than an order to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mediate. </w:t>
      </w:r>
    </w:p>
    <w:p w:rsidR="2DB41E13" w:rsidP="2ACB1759" w:rsidRDefault="2DB41E13" w14:paraId="5A7D2300" w14:textId="2E9F4FD9">
      <w:pPr>
        <w:pStyle w:val="ListParagraph"/>
        <w:numPr>
          <w:ilvl w:val="0"/>
          <w:numId w:val="14"/>
        </w:numPr>
        <w:rPr>
          <w:sz w:val="22"/>
          <w:szCs w:val="22"/>
          <w:u w:val="none"/>
        </w:rPr>
      </w:pP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Given that mediation has failed, multiple times, and there </w:t>
      </w:r>
      <w:r w:rsidRPr="2ACB1759" w:rsidR="0C2B9F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has been warning of a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remedy </w:t>
      </w:r>
      <w:r w:rsidRPr="2ACB1759" w:rsidR="3860D01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“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 one </w:t>
      </w:r>
      <w:r w:rsidRPr="2ACB1759" w:rsidR="731299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wi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</w:t>
      </w:r>
      <w:r w:rsidRPr="2ACB1759" w:rsidR="1C5374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 l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ike</w:t>
      </w:r>
      <w:r w:rsidRPr="2ACB1759" w:rsidR="6390C90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”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I thought it was time to put my view out not only in the record, but to a broader audience</w:t>
      </w:r>
      <w:r w:rsidRPr="2ACB1759" w:rsidR="1D1A049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spur conversation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2ACB1759" w:rsidR="2DB41E1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here were 4 factors in my timing…</w:t>
      </w:r>
    </w:p>
    <w:p w:rsidR="00000000" w:rsidP="2ACB1759" w:rsidRDefault="00000000" w14:paraId="1FFBE115" w14:textId="551A7381">
      <w:pPr>
        <w:pStyle w:val="ListParagraph"/>
        <w:numPr>
          <w:ilvl w:val="1"/>
          <w:numId w:val="14"/>
        </w:numPr>
        <w:rPr>
          <w:sz w:val="22"/>
          <w:szCs w:val="22"/>
          <w:u w:val="none"/>
        </w:rPr>
      </w:pPr>
      <w:r w:rsidRPr="2ACB1759" w:rsidR="0C0991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USM c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hancellor search</w:t>
      </w:r>
    </w:p>
    <w:p w:rsidR="00000000" w:rsidP="2ACB1759" w:rsidRDefault="00000000" w14:paraId="38885BF3" w14:textId="70C0FC6D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2ACB1759" w:rsidR="061883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Coppin</w:t>
      </w:r>
      <w:r w:rsidRPr="2ACB1759" w:rsidR="362268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’s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President</w:t>
      </w:r>
      <w:r w:rsidRPr="2ACB1759" w:rsidR="764498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search</w:t>
      </w:r>
    </w:p>
    <w:p w:rsidR="00000000" w:rsidP="2ACB1759" w:rsidRDefault="00000000" w14:paraId="04EF5C40" w14:textId="22F70C3F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BCCC</w:t>
      </w:r>
      <w:r w:rsidRPr="2ACB1759" w:rsidR="47E5FB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’s new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President, who has been part of a similar structure</w:t>
      </w:r>
    </w:p>
    <w:p w:rsidR="00000000" w:rsidP="2ACB1759" w:rsidRDefault="00000000" w14:paraId="35F192B4" w14:textId="62A53B64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It was clear that the </w:t>
      </w:r>
      <w:r w:rsidRPr="2ACB1759" w:rsidR="58CFB13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final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mediation would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fail</w:t>
      </w:r>
      <w:r w:rsidRPr="2ACB1759" w:rsidR="5AF4522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during July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proofErr w:type="gramStart"/>
      <w:proofErr w:type="gramEnd"/>
    </w:p>
    <w:p w:rsidR="00000000" w:rsidP="2ACB1759" w:rsidRDefault="00000000" w14:paraId="7184D422" w14:textId="655D68D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2ACB1759" w:rsidR="7D24D9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Sun would</w:t>
      </w:r>
      <w:r w:rsidRPr="2ACB1759" w:rsidR="410B0E3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</w:t>
      </w:r>
      <w:r w:rsidRPr="2ACB1759" w:rsidR="5E20010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</w:t>
      </w:r>
      <w:r w:rsidRPr="2ACB1759" w:rsidR="2247A6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</w:t>
      </w:r>
      <w:r w:rsidRPr="2ACB1759" w:rsidR="1C7D3B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llow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 </w:t>
      </w:r>
      <w:r w:rsidRPr="2ACB1759" w:rsidR="421CDE5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to share a draft beforehand, and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have no second thoughts about publishing it. </w:t>
      </w:r>
    </w:p>
    <w:p w:rsidR="00000000" w:rsidP="2ACB1759" w:rsidRDefault="00000000" w14:paraId="70875F8C" w14:textId="3C159701">
      <w:pPr>
        <w:pStyle w:val="ListParagraph"/>
        <w:numPr>
          <w:ilvl w:val="0"/>
          <w:numId w:val="14"/>
        </w:numPr>
        <w:rPr>
          <w:sz w:val="22"/>
          <w:szCs w:val="22"/>
          <w:u w:val="none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response to the article has been very interesting</w:t>
      </w:r>
      <w:r w:rsidRPr="2ACB1759" w:rsidR="4763D3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="00000000" w:rsidP="2ACB1759" w:rsidRDefault="00000000" w14:paraId="414623CD" w14:textId="5FA5F1EE">
      <w:pPr>
        <w:pStyle w:val="ListParagraph"/>
        <w:numPr>
          <w:ilvl w:val="1"/>
          <w:numId w:val="14"/>
        </w:numPr>
        <w:rPr>
          <w:sz w:val="22"/>
          <w:szCs w:val="22"/>
          <w:u w:val="none"/>
        </w:rPr>
      </w:pPr>
      <w:r w:rsidRPr="2ACB1759" w:rsidR="4763D3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regents support the idea of the study</w:t>
      </w:r>
    </w:p>
    <w:p w:rsidR="00000000" w:rsidP="2ACB1759" w:rsidRDefault="00000000" w14:paraId="7B94544E" w14:textId="5268346E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2ACB1759" w:rsidR="0E731E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Most criticism I’ve received has come from f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aculty at Coppin and </w:t>
      </w:r>
      <w:r w:rsidRPr="2ACB1759" w:rsidR="6265240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UB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000000" w:rsidP="2ACB1759" w:rsidRDefault="00000000" w14:paraId="2898B9C7" w14:textId="791BAB75">
      <w:pPr>
        <w:pStyle w:val="ListParagraph"/>
        <w:numPr>
          <w:ilvl w:val="1"/>
          <w:numId w:val="14"/>
        </w:numPr>
        <w:rPr>
          <w:sz w:val="22"/>
          <w:szCs w:val="22"/>
          <w:u w:val="none"/>
        </w:rPr>
      </w:pPr>
      <w:r w:rsidRPr="2ACB1759" w:rsidR="1FDE638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seems </w:t>
      </w:r>
      <w:r w:rsidRPr="2ACB1759" w:rsidR="471696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leaders of the general assembl</w:t>
      </w:r>
      <w:r w:rsidRPr="2ACB1759" w:rsidR="4C6DC4A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would </w:t>
      </w:r>
      <w:r w:rsidRPr="2ACB1759" w:rsidR="32A172B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like to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 </w:t>
      </w:r>
      <w:r w:rsidRPr="2ACB1759" w:rsidR="2D3C339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stud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</w:t>
      </w:r>
    </w:p>
    <w:p w:rsidR="00000000" w:rsidP="2ACB1759" w:rsidRDefault="00000000" w14:paraId="28713679" w14:textId="6DE376B4">
      <w:pPr>
        <w:pStyle w:val="ListParagraph"/>
        <w:numPr>
          <w:ilvl w:val="2"/>
          <w:numId w:val="14"/>
        </w:numPr>
        <w:rPr>
          <w:sz w:val="22"/>
          <w:szCs w:val="22"/>
          <w:u w:val="none"/>
        </w:rPr>
      </w:pPr>
      <w:r w:rsidRPr="2ACB1759" w:rsidR="0B1C03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Senate Pres</w:t>
      </w:r>
      <w:r w:rsidRPr="2ACB1759" w:rsidR="60F8EA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ident is interesting in something more lik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e </w:t>
      </w:r>
      <w:r w:rsidRPr="2ACB1759" w:rsidR="0C98C4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partnership between 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UMB and UMCP</w:t>
      </w:r>
      <w:r w:rsidRPr="2ACB1759" w:rsidR="759A03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d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esignati</w:t>
      </w:r>
      <w:r w:rsidRPr="2ACB1759" w:rsidR="77DBA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ng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certain areas of collaboration</w:t>
      </w:r>
      <w:r w:rsidRPr="2ACB1759" w:rsidR="38F777B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2ACB1759" w:rsidR="41F037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esearch</w:t>
      </w:r>
      <w:r w:rsidRPr="2ACB1759" w:rsidR="0BF397B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="00000000" w:rsidP="2ACB1759" w:rsidRDefault="00000000" w14:paraId="7BF51A46" w14:textId="180F2F51">
      <w:pPr>
        <w:pStyle w:val="ListParagraph"/>
        <w:numPr>
          <w:ilvl w:val="2"/>
          <w:numId w:val="14"/>
        </w:numPr>
        <w:rPr>
          <w:sz w:val="22"/>
          <w:szCs w:val="22"/>
        </w:rPr>
      </w:pPr>
      <w:r w:rsidRPr="2ACB1759" w:rsidR="1802514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Speaker thought a greater structure might be more appropriate</w:t>
      </w:r>
    </w:p>
    <w:p w:rsidR="564BDBDD" w:rsidP="2ACB1759" w:rsidRDefault="564BDBDD" w14:paraId="397674FA" w14:textId="4464054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2ACB1759" w:rsidR="7C87FE5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I’ve had some questions as to why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didn’t include Morgan </w:t>
      </w:r>
      <w:r w:rsidRPr="2ACB1759" w:rsidR="1610CB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in the op-ed. This is because 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Morgan doesn’t want to be in the U</w:t>
      </w:r>
      <w:r w:rsidRPr="2ACB1759" w:rsidR="515A5F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SM </w:t>
      </w:r>
      <w:proofErr w:type="gramStart"/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system</w:t>
      </w:r>
      <w:proofErr w:type="gramEnd"/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I think </w:t>
      </w:r>
      <w:r w:rsidRPr="2ACB1759" w:rsidR="5DA717C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UB 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benefit</w:t>
      </w:r>
      <w:r w:rsidRPr="2ACB1759" w:rsidR="042A28C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’s</w:t>
      </w:r>
      <w:r w:rsidRPr="2ACB1759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by being in the system. </w:t>
      </w:r>
    </w:p>
    <w:p w:rsidR="564BDBDD" w:rsidP="0A52C031" w:rsidRDefault="564BDBDD" w14:paraId="6A662ED0" w14:textId="287C22C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A52C031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hoped to begin a discussion, and in fact one of the foundation members sent an article around about </w:t>
      </w:r>
      <w:r w:rsidRPr="0A52C031" w:rsidR="4450D6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these kind of collaborations</w:t>
      </w:r>
      <w:r w:rsidRPr="0A52C031" w:rsidR="6E35EC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which was sent with documents for this meeting</w:t>
      </w:r>
      <w:r w:rsidRPr="0A52C031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I intend to go meet with all the senates and other governance groups.</w:t>
      </w:r>
      <w:r>
        <w:br/>
      </w:r>
    </w:p>
    <w:p w:rsidR="564BDBDD" w:rsidP="54600461" w:rsidRDefault="564BDBDD" w14:paraId="5362C653" w14:textId="001BE27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4600461" w:rsidR="564BD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Discussion:</w:t>
      </w:r>
    </w:p>
    <w:p xmlns:wp14="http://schemas.microsoft.com/office/word/2010/wordml" w:rsidRPr="00000000" w:rsidR="00000000" w:rsidDel="00000000" w:rsidP="0A52C031" w:rsidRDefault="00000000" w14:paraId="19EB8CA3" wp14:textId="4FE6F940">
      <w:pPr>
        <w:pStyle w:val="ListParagraph"/>
        <w:numPr>
          <w:ilvl w:val="0"/>
          <w:numId w:val="15"/>
        </w:numPr>
        <w:rPr>
          <w:sz w:val="22"/>
          <w:szCs w:val="22"/>
          <w:rtl w:val="0"/>
        </w:rPr>
      </w:pPr>
      <w:r w:rsidRPr="0A52C031" w:rsidR="7570C9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While I appreciate your </w:t>
      </w:r>
      <w:r w:rsidRPr="0A52C031" w:rsidR="55AB647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explanation</w:t>
      </w:r>
      <w:r w:rsidRPr="0A52C031" w:rsidR="7570C9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the added information,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there a reason you didn’t tell </w:t>
      </w:r>
      <w:r w:rsidRPr="0A52C031" w:rsidR="374475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University community more </w:t>
      </w:r>
      <w:r w:rsidRPr="0A52C031" w:rsidR="79E7118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immediately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afterwards? </w:t>
      </w:r>
    </w:p>
    <w:p w:rsidR="00000000" w:rsidP="2ACB1759" w:rsidRDefault="00000000" w14:paraId="64010F31" w14:textId="35E52360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No, I was wrong</w:t>
      </w:r>
      <w:r w:rsidRPr="2ACB1759" w:rsidR="440CAC6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1979FE1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not to</w:t>
      </w:r>
      <w:r w:rsidRPr="2ACB1759" w:rsidR="3B662E3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should have done so.</w:t>
      </w:r>
      <w:r w:rsidRPr="2ACB1759" w:rsidR="303836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303836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 concede that I should have had a prepared summary, and I’m working with the communications people to make that happen again in the future.</w:t>
      </w:r>
    </w:p>
    <w:p xmlns:wp14="http://schemas.microsoft.com/office/word/2010/wordml" w:rsidRPr="00000000" w:rsidR="00000000" w:rsidDel="00000000" w:rsidP="0A52C031" w:rsidRDefault="00000000" w14:paraId="73B1BB0C" wp14:textId="08D428A4">
      <w:pPr>
        <w:pStyle w:val="ListParagraph"/>
        <w:numPr>
          <w:ilvl w:val="0"/>
          <w:numId w:val="15"/>
        </w:numPr>
        <w:rPr>
          <w:sz w:val="22"/>
          <w:szCs w:val="22"/>
          <w:rtl w:val="0"/>
        </w:rPr>
      </w:pPr>
      <w:r w:rsidRPr="0A52C031" w:rsidR="5412779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is has happened before</w:t>
      </w:r>
      <w:r w:rsidRPr="0A52C031" w:rsidR="22F8DDA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for example with the interview suggesting a reevaluation of the freshman program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It worries me that this frustration saps morale. </w:t>
      </w:r>
      <w:r w:rsidRPr="0A52C031" w:rsidR="3D2EDDE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 feels a bit like you are disconnected from the University</w:t>
      </w:r>
      <w:r w:rsidRPr="0A52C031" w:rsidR="56AA80E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given that y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ou met with</w:t>
      </w:r>
      <w:r w:rsidRPr="0A52C031" w:rsidR="6471DBB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Coppin faculty. </w:t>
      </w:r>
    </w:p>
    <w:p xmlns:wp14="http://schemas.microsoft.com/office/word/2010/wordml" w:rsidRPr="00000000" w:rsidR="00000000" w:rsidDel="00000000" w:rsidP="54600461" w:rsidRDefault="00000000" w14:paraId="0000002F" wp14:textId="461F1E75">
      <w:pPr>
        <w:pStyle w:val="ListParagraph"/>
        <w:numPr>
          <w:ilvl w:val="1"/>
          <w:numId w:val="15"/>
        </w:numPr>
        <w:rPr>
          <w:sz w:val="22"/>
          <w:szCs w:val="22"/>
          <w:rtl w:val="0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did meet with a small group </w:t>
      </w:r>
      <w:r w:rsidRPr="54600461" w:rsidR="56A16B7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based on a</w:t>
      </w: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personal invitation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which I think was the right thing to do.</w:t>
      </w:r>
    </w:p>
    <w:p w:rsidR="22D0DFAE" w:rsidP="0A52C031" w:rsidRDefault="22D0DFAE" w14:paraId="5DAFDB40" w14:textId="289C3801">
      <w:pPr>
        <w:pStyle w:val="ListParagraph"/>
        <w:numPr>
          <w:ilvl w:val="0"/>
          <w:numId w:val="15"/>
        </w:numPr>
        <w:rPr>
          <w:sz w:val="22"/>
          <w:szCs w:val="22"/>
          <w:rtl w:val="0"/>
        </w:rPr>
      </w:pP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Th</w:t>
      </w:r>
      <w:r w:rsidRPr="0A52C031" w:rsidR="5072919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 enrollment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situation </w:t>
      </w:r>
      <w:r w:rsidRPr="0A52C031" w:rsidR="4FDD65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serious 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it’s your job to explore every avenue. We should look more broadly than these collaborations.</w:t>
      </w:r>
      <w:r w:rsidRPr="0A52C031" w:rsidR="40B0C8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However,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felt disrespected as a faculty member that it was out of the blue to me. </w:t>
      </w:r>
      <w:r w:rsidRPr="0A52C031" w:rsidR="3748EF2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 lack of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faculty consultation, formal</w:t>
      </w:r>
      <w:r w:rsidRPr="0A52C031" w:rsidR="2707CA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ly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or the important informal stuff really bothers me as a person. Why should I want to participate</w:t>
      </w:r>
      <w:r w:rsidRPr="0A52C031" w:rsidR="70EE59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this organization under these circumstances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?</w:t>
      </w:r>
    </w:p>
    <w:p w:rsidR="22D0DFAE" w:rsidP="0A52C031" w:rsidRDefault="22D0DFAE" w14:paraId="20AD1100" w14:textId="233B64F0">
      <w:pPr>
        <w:pStyle w:val="ListParagraph"/>
        <w:numPr>
          <w:ilvl w:val="0"/>
          <w:numId w:val="15"/>
        </w:numPr>
        <w:rPr>
          <w:sz w:val="22"/>
          <w:szCs w:val="22"/>
          <w:rtl w:val="0"/>
        </w:rPr>
      </w:pPr>
      <w:r w:rsidRPr="0A52C031" w:rsidR="273FCBD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cho</w:t>
      </w:r>
      <w:r w:rsidRPr="0A52C031" w:rsidR="5F3751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ing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what others said, my concern is that this was demoralizing. Frustration has built because of the cumulative effect of program prioritization, pathway</w:t>
      </w:r>
      <w:r w:rsidRPr="0A52C031" w:rsidR="07133B4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discussions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0A52C031" w:rsidR="655A0F6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and other serious matters over the past few years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I think 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you </w:t>
      </w:r>
      <w:r w:rsidRPr="0A52C031" w:rsidR="725DA1E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should have 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shared </w:t>
      </w:r>
      <w:r w:rsidRPr="0A52C031" w:rsidR="6AB7C5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more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with your leadership. Morale is low</w:t>
      </w:r>
      <w:r w:rsidRPr="0A52C031" w:rsidR="30555C7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hope faculty don</w:t>
      </w:r>
      <w:r w:rsidRPr="0A52C031" w:rsidR="717E4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blur the line between the classroom and politics</w:t>
      </w:r>
      <w:r w:rsidRPr="0A52C031" w:rsidR="71FD879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as some have suggested</w:t>
      </w:r>
      <w:r w:rsidRPr="0A52C03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4D7CB314" w:rsidP="54600461" w:rsidRDefault="4D7CB314" w14:paraId="31F9E2AE" w14:textId="501F52F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54600461" w:rsidR="4D7CB31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This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was a plan that involves the University, involving the President of the University, </w:t>
      </w:r>
      <w:r w:rsidRPr="54600461" w:rsidR="30C5D0D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but the piece was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not written </w:t>
      </w:r>
      <w:r w:rsidRPr="54600461" w:rsidR="22A5E3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as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 President of the University. Why were not the legislators writing it</w:t>
      </w:r>
    </w:p>
    <w:p w:rsidR="07D46910" w:rsidP="54600461" w:rsidRDefault="07D46910" w14:paraId="0398B5C3" w14:textId="6A31E9DC">
      <w:pPr>
        <w:pStyle w:val="ListParagraph"/>
        <w:numPr>
          <w:ilvl w:val="0"/>
          <w:numId w:val="15"/>
        </w:numPr>
        <w:rPr>
          <w:sz w:val="22"/>
          <w:szCs w:val="22"/>
          <w:rtl w:val="0"/>
        </w:rPr>
      </w:pPr>
      <w:r w:rsidRPr="54600461" w:rsidR="07D4691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It’s important to say that t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 students are not in the dark, they talk. People were in my office yesterday asking </w:t>
      </w:r>
      <w:r w:rsidRPr="54600461" w:rsidR="6EF51E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about the </w:t>
      </w:r>
      <w:r w:rsidRPr="54600461" w:rsidR="6EF51E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future</w:t>
      </w:r>
      <w:r w:rsidRPr="54600461" w:rsidR="6EF51E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of the University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="22D0DFAE" w:rsidP="54600461" w:rsidRDefault="22D0DFAE" w14:paraId="53F56B99" w14:textId="749417D0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When </w:t>
      </w:r>
      <w:r w:rsidRPr="54600461" w:rsidR="2B41F5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this likely to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come</w:t>
      </w:r>
      <w:r w:rsidRPr="54600461" w:rsidR="10915D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to fruition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? How soon can we expect a forced collaboration? </w:t>
      </w:r>
    </w:p>
    <w:p w:rsidR="22D0DFAE" w:rsidP="54600461" w:rsidRDefault="22D0DFAE" w14:paraId="5E87AC55" w14:textId="60A51D2F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court could </w:t>
      </w:r>
      <w:r w:rsidRPr="54600461" w:rsidR="6744CA7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act at any time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In terms of the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ide</w:t>
      </w:r>
      <w:r w:rsidRPr="54600461" w:rsidR="43C1828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</w:t>
      </w:r>
      <w:r w:rsidRPr="54600461" w:rsidR="3D637BA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 my op-ed i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 would be </w:t>
      </w:r>
      <w:r w:rsidRPr="54600461" w:rsidR="7CBC96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multiple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years</w:t>
      </w:r>
      <w:r w:rsidRPr="54600461" w:rsidR="1E4126F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at least 3 I’d expect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In 2015, </w:t>
      </w:r>
      <w:r w:rsidRPr="54600461" w:rsidR="6ADFB8A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signed a collaboration agreement between us and Coppin including environmental sustainability. </w:t>
      </w:r>
      <w:r w:rsidRPr="54600461" w:rsidR="604E03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[</w:t>
      </w:r>
      <w:r w:rsidRPr="54600461" w:rsidR="04B531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Document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20-</w:t>
      </w:r>
      <w:r w:rsidRPr="54600461" w:rsidR="46506E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C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]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54600461" w:rsidR="443B76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but nothing happened subsequently. In part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I’m looking for a mechanism to force us to work together in a way that benefits us all. </w:t>
      </w:r>
      <w:r w:rsidRPr="54600461" w:rsidR="22D0DFA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 feel like we need to be forced to see the broader picture for higher ed.</w:t>
      </w:r>
    </w:p>
    <w:p w:rsidR="00000000" w:rsidP="2ACB1759" w:rsidRDefault="00000000" w14:paraId="4E437CE0" w14:textId="1B7447F5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there any rumbling from the court? </w:t>
      </w:r>
    </w:p>
    <w:p w:rsidR="00000000" w:rsidP="0A52C031" w:rsidRDefault="00000000" w14:paraId="11418DCE" w14:textId="2048BF32">
      <w:pPr>
        <w:pStyle w:val="ListParagraph"/>
        <w:numPr>
          <w:ilvl w:val="1"/>
          <w:numId w:val="15"/>
        </w:numPr>
        <w:rPr>
          <w:sz w:val="22"/>
          <w:szCs w:val="22"/>
        </w:rPr>
      </w:pPr>
      <w:r w:rsidRPr="0A52C031" w:rsidR="4DAD514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he court has two </w:t>
      </w:r>
      <w:r w:rsidRPr="0A52C031" w:rsidR="6AE89B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potential approache</w:t>
      </w:r>
      <w:r w:rsidRPr="0A52C031" w:rsidR="50EF0D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0A52C031" w:rsidR="6AE89B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use </w:t>
      </w:r>
      <w:r w:rsidRPr="0A52C031" w:rsidR="31243A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the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consultant</w:t>
      </w:r>
      <w:r w:rsidRPr="0A52C031" w:rsidR="7D3466D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report </w:t>
      </w:r>
      <w:r w:rsidRPr="0A52C031" w:rsidR="3AEE16D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or refer </w:t>
      </w:r>
      <w:r w:rsidRPr="0A52C031" w:rsidR="49EC6C0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matter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back to judge Blake. The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governor</w:t>
      </w:r>
      <w:r w:rsidRPr="0A52C031" w:rsidR="6A8776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’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proposals </w:t>
      </w:r>
      <w:r w:rsidRPr="0A52C031" w:rsidR="56ABDBA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are not likely to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 resurrected.</w:t>
      </w:r>
      <w:r w:rsidRPr="0A52C031" w:rsidR="7C0F605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I’ve seen </w:t>
      </w:r>
      <w:r w:rsidRPr="0A52C031" w:rsidR="17785D5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some of 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plaintiff's </w:t>
      </w:r>
      <w:r w:rsidRPr="0A52C031" w:rsidR="4B28CF9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</w:t>
      </w:r>
      <w:r w:rsidRPr="0A52C031" w:rsidR="571BB0D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oposed r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emedies</w:t>
      </w:r>
      <w:r w:rsidRPr="0A52C031" w:rsidR="544790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4673DFB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which involve developing or transferring</w:t>
      </w:r>
      <w:r w:rsidRPr="0A52C031" w:rsidR="099959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specific courses or programs.</w:t>
      </w:r>
    </w:p>
    <w:p w:rsidR="00000000" w:rsidP="2ACB1759" w:rsidRDefault="00000000" w14:paraId="3FD13170" w14:textId="1C0C4E5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CUNY</w:t>
      </w:r>
      <w:r w:rsidRPr="2ACB1759" w:rsidR="73C39A4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 your model,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has a lot of challenges </w:t>
      </w:r>
      <w:r w:rsidRPr="2ACB1759" w:rsidR="25E0F9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and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 worry about th</w:t>
      </w:r>
      <w:r w:rsidRPr="2ACB1759" w:rsidR="44F9C29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is </w:t>
      </w:r>
      <w:r w:rsidRPr="2ACB1759" w:rsidR="5F3A9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sort of model </w:t>
      </w:r>
      <w:r w:rsidRPr="2ACB1759" w:rsidR="2B2725F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not</w:t>
      </w:r>
      <w:r w:rsidRPr="2ACB1759" w:rsidR="5F3A9E7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resulting in savings but creating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administrators.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 wonder about our protections in the case of radical structural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changes</w:t>
      </w:r>
      <w:r w:rsidRPr="2ACB1759" w:rsidR="29144BB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 should know this</w:t>
      </w:r>
      <w:r w:rsidRPr="2ACB1759" w:rsidR="799DC9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in case, 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for example</w:t>
      </w:r>
      <w:r w:rsidRPr="2ACB1759" w:rsidR="706521B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ACB1759" w:rsidR="2E6389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he court</w:t>
      </w:r>
      <w:r w:rsidRPr="2ACB1759" w:rsidR="2E4543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imposes a radical remedy</w:t>
      </w:r>
      <w:r w:rsidRPr="2ACB1759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="00000000" w:rsidP="0A52C031" w:rsidRDefault="00000000" w14:paraId="642EAE0A" w14:textId="2A905DC3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It sounds like communication is </w:t>
      </w:r>
      <w:r w:rsidRPr="0A52C031" w:rsidR="38B168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biggest problem</w:t>
      </w:r>
      <w:r w:rsidRPr="0A52C031" w:rsidR="66B9E49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revealed</w:t>
      </w:r>
      <w:r w:rsidRPr="0A52C031" w:rsidR="35733D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by this series of events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We, as a campus, need to know what is happening</w:t>
      </w:r>
      <w:r w:rsidRPr="0A52C031" w:rsidR="72B3FC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and have more information s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hared publicly and transparently</w:t>
      </w:r>
      <w:r w:rsidRPr="0A52C031" w:rsidR="29215B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0A52C031" w:rsidR="6278B20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One example would be 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 terms of MOU’s</w:t>
      </w:r>
      <w:r w:rsidRPr="0A52C031" w:rsidR="343D0A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between UB and other institutions, which are currently not centralized and therefore difficult to find be made aware of</w:t>
      </w:r>
      <w:r w:rsidRPr="0A52C03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We need to empower people to communicate</w:t>
      </w:r>
      <w:r w:rsidRPr="0A52C031" w:rsidR="53BA0B3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xmlns:wp14="http://schemas.microsoft.com/office/word/2010/wordml" w:rsidRPr="00000000" w:rsidR="00000000" w:rsidDel="00000000" w:rsidP="54600461" w:rsidRDefault="00000000" wp14:textId="77777777" w14:paraId="00000047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spellStart"/>
      <w:proofErr w:type="spellEnd"/>
    </w:p>
    <w:p xmlns:wp14="http://schemas.microsoft.com/office/word/2010/wordml" w:rsidRPr="00000000" w:rsidR="00000000" w:rsidDel="00000000" w:rsidP="54600461" w:rsidRDefault="00000000" w14:paraId="00000048" wp14:textId="77777777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Preview: coming this year</w:t>
      </w:r>
    </w:p>
    <w:p xmlns:wp14="http://schemas.microsoft.com/office/word/2010/wordml" w:rsidRPr="00000000" w:rsidR="00000000" w:rsidDel="00000000" w:rsidP="54600461" w:rsidRDefault="00000000" w14:paraId="00000049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RCM - Next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time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4600461" w:rsidRDefault="00000000" w14:paraId="0000004A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Police Academy - Next time</w:t>
      </w:r>
    </w:p>
    <w:p xmlns:wp14="http://schemas.microsoft.com/office/word/2010/wordml" w:rsidRPr="00000000" w:rsidR="00000000" w:rsidDel="00000000" w:rsidP="54600461" w:rsidRDefault="00000000" w14:paraId="0000004B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Enrollment strategy team</w:t>
      </w:r>
    </w:p>
    <w:p xmlns:wp14="http://schemas.microsoft.com/office/word/2010/wordml" w:rsidRPr="00000000" w:rsidR="00000000" w:rsidDel="00000000" w:rsidP="54600461" w:rsidRDefault="00000000" w14:paraId="0000004C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Enrollment systems processing team</w:t>
      </w:r>
    </w:p>
    <w:p xmlns:wp14="http://schemas.microsoft.com/office/word/2010/wordml" w:rsidRPr="00000000" w:rsidR="00000000" w:rsidDel="00000000" w:rsidP="54600461" w:rsidRDefault="00000000" w14:paraId="0000004D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Advertising plan</w:t>
      </w:r>
    </w:p>
    <w:p xmlns:wp14="http://schemas.microsoft.com/office/word/2010/wordml" w:rsidRPr="00000000" w:rsidR="00000000" w:rsidDel="00000000" w:rsidP="54600461" w:rsidRDefault="00000000" w14:paraId="0000004E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New Student Assistance Program (SAP)</w:t>
      </w:r>
    </w:p>
    <w:p xmlns:wp14="http://schemas.microsoft.com/office/word/2010/wordml" w:rsidRPr="00000000" w:rsidR="00000000" w:rsidDel="00000000" w:rsidP="54600461" w:rsidRDefault="00000000" w14:paraId="0000004F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Kurt on the “City University for Baltimore,” continuing</w:t>
      </w:r>
    </w:p>
    <w:p xmlns:wp14="http://schemas.microsoft.com/office/word/2010/wordml" w:rsidRPr="00000000" w:rsidR="00000000" w:rsidDel="00000000" w:rsidP="54600461" w:rsidRDefault="00000000" w14:paraId="00000050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Academic integrity</w:t>
      </w:r>
    </w:p>
    <w:p xmlns:wp14="http://schemas.microsoft.com/office/word/2010/wordml" w:rsidRPr="00000000" w:rsidR="00000000" w:rsidDel="00000000" w:rsidP="54600461" w:rsidRDefault="00000000" w14:paraId="00000051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Report on NSSE</w:t>
      </w:r>
    </w:p>
    <w:p xmlns:wp14="http://schemas.microsoft.com/office/word/2010/wordml" w:rsidRPr="00000000" w:rsidR="00000000" w:rsidDel="00000000" w:rsidP="54600461" w:rsidRDefault="00000000" w14:paraId="00000052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Policy revisions</w:t>
      </w:r>
    </w:p>
    <w:p xmlns:wp14="http://schemas.microsoft.com/office/word/2010/wordml" w:rsidRPr="00000000" w:rsidR="00000000" w:rsidDel="00000000" w:rsidP="54600461" w:rsidRDefault="00000000" w14:paraId="00000053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Grievance policy </w:t>
      </w:r>
    </w:p>
    <w:p xmlns:wp14="http://schemas.microsoft.com/office/word/2010/wordml" w:rsidRPr="00000000" w:rsidR="00000000" w:rsidDel="00000000" w:rsidP="54600461" w:rsidRDefault="00000000" w14:paraId="00000054" wp14:textId="77777777">
      <w:pPr>
        <w:keepNext w:val="0"/>
        <w:keepLines w:val="0"/>
        <w:widowControl w:val="1"/>
        <w:numPr>
          <w:ilvl w:val="1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P&amp;T, five-year review</w:t>
      </w:r>
    </w:p>
    <w:p xmlns:wp14="http://schemas.microsoft.com/office/word/2010/wordml" w:rsidRPr="00000000" w:rsidR="00000000" w:rsidDel="00000000" w:rsidP="54600461" w:rsidRDefault="00000000" w14:paraId="00000055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Academic Integrity</w:t>
      </w:r>
    </w:p>
    <w:p xmlns:wp14="http://schemas.microsoft.com/office/word/2010/wordml" w:rsidRPr="00000000" w:rsidR="00000000" w:rsidDel="00000000" w:rsidP="54600461" w:rsidRDefault="00000000" w14:paraId="00000056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Middle States annual institutional update</w:t>
      </w:r>
    </w:p>
    <w:p xmlns:wp14="http://schemas.microsoft.com/office/word/2010/wordml" w:rsidRPr="00000000" w:rsidR="00000000" w:rsidDel="00000000" w:rsidP="54600461" w:rsidRDefault="00000000" w14:paraId="00000057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Report 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access on 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Sharepoint</w:t>
      </w:r>
      <w:proofErr w:type="spellEnd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4600461" w:rsidRDefault="00000000" w14:paraId="00000058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Faculty workload (FY21 changes)</w:t>
      </w:r>
    </w:p>
    <w:p xmlns:wp14="http://schemas.microsoft.com/office/word/2010/wordml" w:rsidRPr="00000000" w:rsidR="00000000" w:rsidDel="00000000" w:rsidP="54600461" w:rsidRDefault="00000000" w14:paraId="00000059" wp14:textId="77777777">
      <w:pPr>
        <w:keepNext w:val="0"/>
        <w:keepLines w:val="0"/>
        <w:widowControl w:val="1"/>
        <w:numPr>
          <w:ilvl w:val="0"/>
          <w:numId w:val="3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University committees</w:t>
      </w:r>
    </w:p>
    <w:p xmlns:wp14="http://schemas.microsoft.com/office/word/2010/wordml" w:rsidRPr="00000000" w:rsidR="00000000" w:rsidDel="00000000" w:rsidP="54600461" w:rsidRDefault="00000000" w14:paraId="0000005A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5B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xmlns:wp14="http://schemas.microsoft.com/office/word/2010/wordml" w:rsidRPr="00000000" w:rsidR="00000000" w:rsidDel="00000000" w:rsidP="54600461" w:rsidRDefault="00000000" w14:paraId="0000005C" wp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  <w:t>Important Upcoming Dates</w:t>
      </w:r>
    </w:p>
    <w:p xmlns:wp14="http://schemas.microsoft.com/office/word/2010/wordml" w:rsidRPr="00000000" w:rsidR="00000000" w:rsidDel="00000000" w:rsidP="54600461" w:rsidRDefault="00000000" w14:paraId="0000005D" wp14:textId="77777777">
      <w:pPr>
        <w:keepNext w:val="0"/>
        <w:keepLines w:val="0"/>
        <w:widowControl w:val="1"/>
        <w:numPr>
          <w:ilvl w:val="0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72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UFS 2019-20 meeting dates (</w:t>
      </w:r>
      <w:proofErr w:type="spellStart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Bogomolny</w:t>
      </w:r>
      <w:proofErr w:type="spellEnd"/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Room unless otherwise noted)</w:t>
      </w:r>
    </w:p>
    <w:p xmlns:wp14="http://schemas.microsoft.com/office/word/2010/wordml" w:rsidRPr="00000000" w:rsidR="00000000" w:rsidDel="00000000" w:rsidP="54600461" w:rsidRDefault="00000000" w14:paraId="0000005E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August 21</w:t>
      </w:r>
    </w:p>
    <w:p xmlns:wp14="http://schemas.microsoft.com/office/word/2010/wordml" w:rsidRPr="00000000" w:rsidR="00000000" w:rsidDel="00000000" w:rsidP="54600461" w:rsidRDefault="00000000" w14:paraId="0000005F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September 4</w:t>
      </w:r>
    </w:p>
    <w:p xmlns:wp14="http://schemas.microsoft.com/office/word/2010/wordml" w:rsidRPr="00000000" w:rsidR="00000000" w:rsidDel="00000000" w:rsidP="54600461" w:rsidRDefault="00000000" w14:paraId="00000060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October 2 – Law School, 12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th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floor</w:t>
      </w:r>
    </w:p>
    <w:p xmlns:wp14="http://schemas.microsoft.com/office/word/2010/wordml" w:rsidRPr="00000000" w:rsidR="00000000" w:rsidDel="00000000" w:rsidP="54600461" w:rsidRDefault="00000000" w14:paraId="00000061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November 6 </w:t>
      </w:r>
    </w:p>
    <w:p xmlns:wp14="http://schemas.microsoft.com/office/word/2010/wordml" w:rsidRPr="00000000" w:rsidR="00000000" w:rsidDel="00000000" w:rsidP="54600461" w:rsidRDefault="00000000" w14:paraId="00000062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December 4 – Law School, 12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superscript"/>
        </w:rPr>
        <w:t xml:space="preserve">th</w:t>
      </w: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 floor</w:t>
      </w:r>
    </w:p>
    <w:p xmlns:wp14="http://schemas.microsoft.com/office/word/2010/wordml" w:rsidRPr="00000000" w:rsidR="00000000" w:rsidDel="00000000" w:rsidP="54600461" w:rsidRDefault="00000000" w14:paraId="00000063" wp14:textId="77777777">
      <w:pPr>
        <w:ind w:left="10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54600461" w:rsidR="000000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2020</w:t>
      </w:r>
    </w:p>
    <w:p xmlns:wp14="http://schemas.microsoft.com/office/word/2010/wordml" w:rsidRPr="00000000" w:rsidR="00000000" w:rsidDel="00000000" w:rsidP="54600461" w:rsidRDefault="00000000" w14:paraId="00000064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January 15</w:t>
      </w:r>
    </w:p>
    <w:p xmlns:wp14="http://schemas.microsoft.com/office/word/2010/wordml" w:rsidRPr="00000000" w:rsidR="00000000" w:rsidDel="00000000" w:rsidP="54600461" w:rsidRDefault="00000000" w14:paraId="00000065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February 5</w:t>
      </w:r>
    </w:p>
    <w:p xmlns:wp14="http://schemas.microsoft.com/office/word/2010/wordml" w:rsidRPr="00000000" w:rsidR="00000000" w:rsidDel="00000000" w:rsidP="54600461" w:rsidRDefault="00000000" w14:paraId="00000066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March 4</w:t>
      </w:r>
    </w:p>
    <w:p xmlns:wp14="http://schemas.microsoft.com/office/word/2010/wordml" w:rsidRPr="00000000" w:rsidR="00000000" w:rsidDel="00000000" w:rsidP="54600461" w:rsidRDefault="00000000" w14:paraId="00000067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April 1</w:t>
      </w:r>
    </w:p>
    <w:p xmlns:wp14="http://schemas.microsoft.com/office/word/2010/wordml" w:rsidRPr="00000000" w:rsidR="00000000" w:rsidDel="00000000" w:rsidP="54600461" w:rsidRDefault="00000000" w14:paraId="00000068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May 6</w:t>
      </w:r>
    </w:p>
    <w:p xmlns:wp14="http://schemas.microsoft.com/office/word/2010/wordml" w:rsidRPr="00000000" w:rsidR="00000000" w:rsidDel="00000000" w:rsidP="54600461" w:rsidRDefault="00000000" w14:paraId="00000069" wp14:textId="77777777">
      <w:pPr>
        <w:keepNext w:val="0"/>
        <w:keepLines w:val="0"/>
        <w:widowControl w:val="1"/>
        <w:numPr>
          <w:ilvl w:val="1"/>
          <w:numId w:val="7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hanging="36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  <w:r w:rsidRPr="54600461" w:rsidDel="00000000" w:rsidR="000000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  <w:t xml:space="preserve">May 20, second May meeting if necessary</w:t>
      </w:r>
    </w:p>
    <w:p xmlns:wp14="http://schemas.microsoft.com/office/word/2010/wordml" w:rsidRPr="00000000" w:rsidR="00000000" w:rsidDel="00000000" w:rsidP="00000000" w:rsidRDefault="00000000" w14:paraId="0000006A" wp14:textId="77777777">
      <w:pPr>
        <w:rPr>
          <w:rFonts w:ascii="Helvetica Neue" w:hAnsi="Helvetica Neue" w:eastAsia="Helvetica Neue" w:cs="Helvetica Neu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B" wp14:textId="77777777">
      <w:pPr>
        <w:rPr>
          <w:rFonts w:ascii="Helvetica Neue" w:hAnsi="Helvetica Neue" w:eastAsia="Helvetica Neue" w:cs="Helvetica Neu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rPr>
          <w:rFonts w:ascii="Helvetica Neue" w:hAnsi="Helvetica Neue" w:eastAsia="Helvetica Neue" w:cs="Helvetica Neu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D" wp14:textId="77777777">
      <w:pPr>
        <w:rPr>
          <w:rFonts w:ascii="Helvetica Neue" w:hAnsi="Helvetica Neue" w:eastAsia="Helvetica Neue" w:cs="Helvetica Neu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F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0" wp14:textId="77777777">
      <w:pPr>
        <w:rPr/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62A40D"/>
  <w15:docId w15:val="{82612464-3b6d-4373-a2d2-ead5489d963f}"/>
  <w:rsids>
    <w:rsidRoot w:val="4CBE3518"/>
    <w:rsid w:val="00000000"/>
    <w:rsid w:val="00D2368B"/>
    <w:rsid w:val="01499DA0"/>
    <w:rsid w:val="02740D76"/>
    <w:rsid w:val="02AB6660"/>
    <w:rsid w:val="02F33D22"/>
    <w:rsid w:val="042A28C1"/>
    <w:rsid w:val="043F7BC3"/>
    <w:rsid w:val="045E65D5"/>
    <w:rsid w:val="04B5317C"/>
    <w:rsid w:val="0542DDB1"/>
    <w:rsid w:val="058E45B9"/>
    <w:rsid w:val="0596159E"/>
    <w:rsid w:val="061883B8"/>
    <w:rsid w:val="0644063D"/>
    <w:rsid w:val="067C0D6D"/>
    <w:rsid w:val="06A2D90E"/>
    <w:rsid w:val="06EA241F"/>
    <w:rsid w:val="07133B48"/>
    <w:rsid w:val="07D46910"/>
    <w:rsid w:val="07F56E0D"/>
    <w:rsid w:val="07F953E4"/>
    <w:rsid w:val="080F9E0A"/>
    <w:rsid w:val="088CF942"/>
    <w:rsid w:val="08923FBD"/>
    <w:rsid w:val="08C1F44E"/>
    <w:rsid w:val="09259FB8"/>
    <w:rsid w:val="0935A092"/>
    <w:rsid w:val="099127B3"/>
    <w:rsid w:val="09995964"/>
    <w:rsid w:val="09D544BF"/>
    <w:rsid w:val="0A52C031"/>
    <w:rsid w:val="0A840F60"/>
    <w:rsid w:val="0A84A2B3"/>
    <w:rsid w:val="0AB39F4A"/>
    <w:rsid w:val="0B0604EE"/>
    <w:rsid w:val="0B1C03F1"/>
    <w:rsid w:val="0B28F57A"/>
    <w:rsid w:val="0B530696"/>
    <w:rsid w:val="0BDDD12C"/>
    <w:rsid w:val="0BF397B3"/>
    <w:rsid w:val="0C0991A4"/>
    <w:rsid w:val="0C2B9F69"/>
    <w:rsid w:val="0C6F187B"/>
    <w:rsid w:val="0C98C45E"/>
    <w:rsid w:val="0CB88D0B"/>
    <w:rsid w:val="0CD6A854"/>
    <w:rsid w:val="0CECA50A"/>
    <w:rsid w:val="0D6A5EF4"/>
    <w:rsid w:val="0DC430B7"/>
    <w:rsid w:val="0DE23AEC"/>
    <w:rsid w:val="0E731E2A"/>
    <w:rsid w:val="0EB5CC5D"/>
    <w:rsid w:val="0FAAF776"/>
    <w:rsid w:val="0FDAB27D"/>
    <w:rsid w:val="10915D2C"/>
    <w:rsid w:val="10EA2163"/>
    <w:rsid w:val="11158427"/>
    <w:rsid w:val="11A1E8E4"/>
    <w:rsid w:val="11A4DD09"/>
    <w:rsid w:val="1261F42F"/>
    <w:rsid w:val="12A87753"/>
    <w:rsid w:val="12C2E0E8"/>
    <w:rsid w:val="13A3F759"/>
    <w:rsid w:val="13F1CCA0"/>
    <w:rsid w:val="13F36B84"/>
    <w:rsid w:val="146D2701"/>
    <w:rsid w:val="14806EE2"/>
    <w:rsid w:val="14AAFC72"/>
    <w:rsid w:val="151FC329"/>
    <w:rsid w:val="1544CC3F"/>
    <w:rsid w:val="15E8029E"/>
    <w:rsid w:val="1610CB6C"/>
    <w:rsid w:val="16CA59DD"/>
    <w:rsid w:val="16E0EB2D"/>
    <w:rsid w:val="1701F08A"/>
    <w:rsid w:val="17785D51"/>
    <w:rsid w:val="18025147"/>
    <w:rsid w:val="1829DFF5"/>
    <w:rsid w:val="182F165B"/>
    <w:rsid w:val="18A9615C"/>
    <w:rsid w:val="18B48C2D"/>
    <w:rsid w:val="18D19EE6"/>
    <w:rsid w:val="18FA3955"/>
    <w:rsid w:val="191DFBF7"/>
    <w:rsid w:val="19625D38"/>
    <w:rsid w:val="1965DD4F"/>
    <w:rsid w:val="1979FE1A"/>
    <w:rsid w:val="1988FA25"/>
    <w:rsid w:val="19BFEA84"/>
    <w:rsid w:val="19DAA5BE"/>
    <w:rsid w:val="1A01EE63"/>
    <w:rsid w:val="1A5B4914"/>
    <w:rsid w:val="1B39A2A1"/>
    <w:rsid w:val="1C20B122"/>
    <w:rsid w:val="1C2C2388"/>
    <w:rsid w:val="1C435A05"/>
    <w:rsid w:val="1C537475"/>
    <w:rsid w:val="1C7D3B20"/>
    <w:rsid w:val="1C887D0D"/>
    <w:rsid w:val="1CACA404"/>
    <w:rsid w:val="1D1A0498"/>
    <w:rsid w:val="1D206E1B"/>
    <w:rsid w:val="1D5415DD"/>
    <w:rsid w:val="1DB52B7E"/>
    <w:rsid w:val="1E08432F"/>
    <w:rsid w:val="1E4126FB"/>
    <w:rsid w:val="1EA6716D"/>
    <w:rsid w:val="1FB48156"/>
    <w:rsid w:val="1FC113E0"/>
    <w:rsid w:val="1FD236CD"/>
    <w:rsid w:val="1FDE638E"/>
    <w:rsid w:val="1FFF344F"/>
    <w:rsid w:val="20873401"/>
    <w:rsid w:val="211CF5E2"/>
    <w:rsid w:val="21BA9555"/>
    <w:rsid w:val="21C08D3A"/>
    <w:rsid w:val="2247A616"/>
    <w:rsid w:val="22520076"/>
    <w:rsid w:val="22874D11"/>
    <w:rsid w:val="22A5E312"/>
    <w:rsid w:val="22D0DFAE"/>
    <w:rsid w:val="22F8DDA9"/>
    <w:rsid w:val="237C2CE6"/>
    <w:rsid w:val="23B52B8B"/>
    <w:rsid w:val="23C11911"/>
    <w:rsid w:val="23F084B7"/>
    <w:rsid w:val="2492CD01"/>
    <w:rsid w:val="24E8E40A"/>
    <w:rsid w:val="2510B6D0"/>
    <w:rsid w:val="25181B50"/>
    <w:rsid w:val="2533726E"/>
    <w:rsid w:val="25797C61"/>
    <w:rsid w:val="25827E7E"/>
    <w:rsid w:val="25E0F9BA"/>
    <w:rsid w:val="25F03960"/>
    <w:rsid w:val="26138296"/>
    <w:rsid w:val="2636F797"/>
    <w:rsid w:val="2707CAEE"/>
    <w:rsid w:val="273FCBD5"/>
    <w:rsid w:val="2767F299"/>
    <w:rsid w:val="282D9CDC"/>
    <w:rsid w:val="2854D600"/>
    <w:rsid w:val="28C4B59B"/>
    <w:rsid w:val="28F174DE"/>
    <w:rsid w:val="29144BBA"/>
    <w:rsid w:val="2917F8EA"/>
    <w:rsid w:val="29215B83"/>
    <w:rsid w:val="29616B76"/>
    <w:rsid w:val="29634698"/>
    <w:rsid w:val="29AC3DFF"/>
    <w:rsid w:val="2A4FFC79"/>
    <w:rsid w:val="2A578A39"/>
    <w:rsid w:val="2ACB1759"/>
    <w:rsid w:val="2AD2E16D"/>
    <w:rsid w:val="2B26B08C"/>
    <w:rsid w:val="2B2725FC"/>
    <w:rsid w:val="2B41F539"/>
    <w:rsid w:val="2B513CF8"/>
    <w:rsid w:val="2B557B1A"/>
    <w:rsid w:val="2BFC3111"/>
    <w:rsid w:val="2BFE909A"/>
    <w:rsid w:val="2C0B946D"/>
    <w:rsid w:val="2C3C4815"/>
    <w:rsid w:val="2C6DB1E9"/>
    <w:rsid w:val="2CAACA44"/>
    <w:rsid w:val="2D09EDAE"/>
    <w:rsid w:val="2D3C339A"/>
    <w:rsid w:val="2D8C9837"/>
    <w:rsid w:val="2DA5982E"/>
    <w:rsid w:val="2DB41E13"/>
    <w:rsid w:val="2DE6FEFF"/>
    <w:rsid w:val="2E2E9F36"/>
    <w:rsid w:val="2E4344C3"/>
    <w:rsid w:val="2E4543F4"/>
    <w:rsid w:val="2E5E0D5A"/>
    <w:rsid w:val="2E6389DD"/>
    <w:rsid w:val="2F4ADF93"/>
    <w:rsid w:val="2F53FD6E"/>
    <w:rsid w:val="2F8604E9"/>
    <w:rsid w:val="2FE73BF1"/>
    <w:rsid w:val="301A926C"/>
    <w:rsid w:val="3038363D"/>
    <w:rsid w:val="30555C7F"/>
    <w:rsid w:val="3055A810"/>
    <w:rsid w:val="30C5D0DA"/>
    <w:rsid w:val="30E49672"/>
    <w:rsid w:val="31243AF8"/>
    <w:rsid w:val="313B0153"/>
    <w:rsid w:val="318AE6E0"/>
    <w:rsid w:val="31B4E750"/>
    <w:rsid w:val="3247D743"/>
    <w:rsid w:val="326CA843"/>
    <w:rsid w:val="32A172B8"/>
    <w:rsid w:val="32B3BF51"/>
    <w:rsid w:val="32DD81A8"/>
    <w:rsid w:val="331B7365"/>
    <w:rsid w:val="331EF3D2"/>
    <w:rsid w:val="338D8DC6"/>
    <w:rsid w:val="33C75965"/>
    <w:rsid w:val="33EA5737"/>
    <w:rsid w:val="343D0AF3"/>
    <w:rsid w:val="345C9A80"/>
    <w:rsid w:val="34AFCA49"/>
    <w:rsid w:val="3555DA1B"/>
    <w:rsid w:val="35733D83"/>
    <w:rsid w:val="357770C8"/>
    <w:rsid w:val="35CA9B7B"/>
    <w:rsid w:val="35E462C2"/>
    <w:rsid w:val="36226864"/>
    <w:rsid w:val="363D684B"/>
    <w:rsid w:val="36D7023B"/>
    <w:rsid w:val="374475A3"/>
    <w:rsid w:val="3748EF2A"/>
    <w:rsid w:val="38440CDD"/>
    <w:rsid w:val="38586671"/>
    <w:rsid w:val="3860D015"/>
    <w:rsid w:val="38696CDC"/>
    <w:rsid w:val="3870380A"/>
    <w:rsid w:val="38B16882"/>
    <w:rsid w:val="38B1971A"/>
    <w:rsid w:val="38F777B1"/>
    <w:rsid w:val="393505A1"/>
    <w:rsid w:val="39C6285D"/>
    <w:rsid w:val="3A63F8F0"/>
    <w:rsid w:val="3AAC9C57"/>
    <w:rsid w:val="3AB36864"/>
    <w:rsid w:val="3AEE16D0"/>
    <w:rsid w:val="3B473FA4"/>
    <w:rsid w:val="3B662E36"/>
    <w:rsid w:val="3C063097"/>
    <w:rsid w:val="3CC8AF2F"/>
    <w:rsid w:val="3CCE9A28"/>
    <w:rsid w:val="3D2456D4"/>
    <w:rsid w:val="3D2EDDE3"/>
    <w:rsid w:val="3D4DAE23"/>
    <w:rsid w:val="3D616C7E"/>
    <w:rsid w:val="3D637BA0"/>
    <w:rsid w:val="3D6B709A"/>
    <w:rsid w:val="3D9F3AF1"/>
    <w:rsid w:val="3DE45623"/>
    <w:rsid w:val="3DF3144A"/>
    <w:rsid w:val="3E40FC0D"/>
    <w:rsid w:val="3EB93859"/>
    <w:rsid w:val="3EC5F7AC"/>
    <w:rsid w:val="3EC97470"/>
    <w:rsid w:val="3EDF6736"/>
    <w:rsid w:val="3F176322"/>
    <w:rsid w:val="3F28AF78"/>
    <w:rsid w:val="3F5C57D5"/>
    <w:rsid w:val="4020C98B"/>
    <w:rsid w:val="40563FD1"/>
    <w:rsid w:val="409B616B"/>
    <w:rsid w:val="40B0C88C"/>
    <w:rsid w:val="410B0E31"/>
    <w:rsid w:val="41896127"/>
    <w:rsid w:val="41E178FA"/>
    <w:rsid w:val="41F037C7"/>
    <w:rsid w:val="41FDE6EA"/>
    <w:rsid w:val="421CDE56"/>
    <w:rsid w:val="42472529"/>
    <w:rsid w:val="432B16C0"/>
    <w:rsid w:val="43C1828C"/>
    <w:rsid w:val="43CBF0DF"/>
    <w:rsid w:val="43F37384"/>
    <w:rsid w:val="440CAC69"/>
    <w:rsid w:val="442D4B69"/>
    <w:rsid w:val="4438DA0D"/>
    <w:rsid w:val="443B7616"/>
    <w:rsid w:val="4450D602"/>
    <w:rsid w:val="44B1C2E9"/>
    <w:rsid w:val="44F9C29E"/>
    <w:rsid w:val="46506E7B"/>
    <w:rsid w:val="4673DFB2"/>
    <w:rsid w:val="471696F8"/>
    <w:rsid w:val="4763D302"/>
    <w:rsid w:val="4785CFBD"/>
    <w:rsid w:val="479F431E"/>
    <w:rsid w:val="47CEAEBE"/>
    <w:rsid w:val="47E5FB26"/>
    <w:rsid w:val="485DC80F"/>
    <w:rsid w:val="48CDEC0A"/>
    <w:rsid w:val="49B0FDAC"/>
    <w:rsid w:val="49EC6C0D"/>
    <w:rsid w:val="4A415DAD"/>
    <w:rsid w:val="4A43EDF3"/>
    <w:rsid w:val="4B28CF9B"/>
    <w:rsid w:val="4BA56508"/>
    <w:rsid w:val="4BC4CFA8"/>
    <w:rsid w:val="4C6DC4A6"/>
    <w:rsid w:val="4CBE3518"/>
    <w:rsid w:val="4CC636EC"/>
    <w:rsid w:val="4D7CB314"/>
    <w:rsid w:val="4DA51528"/>
    <w:rsid w:val="4DAD5140"/>
    <w:rsid w:val="4DEA7EE5"/>
    <w:rsid w:val="4E142E2F"/>
    <w:rsid w:val="4E17B11F"/>
    <w:rsid w:val="4FAFA5C4"/>
    <w:rsid w:val="4FBADABB"/>
    <w:rsid w:val="4FDD65E6"/>
    <w:rsid w:val="501EF27F"/>
    <w:rsid w:val="5056903F"/>
    <w:rsid w:val="50729190"/>
    <w:rsid w:val="507F918A"/>
    <w:rsid w:val="50EF0DDF"/>
    <w:rsid w:val="515A5F5C"/>
    <w:rsid w:val="51853086"/>
    <w:rsid w:val="5188E359"/>
    <w:rsid w:val="51A2795B"/>
    <w:rsid w:val="51E5D99F"/>
    <w:rsid w:val="51EB6277"/>
    <w:rsid w:val="5308DC5C"/>
    <w:rsid w:val="533B0511"/>
    <w:rsid w:val="53446E45"/>
    <w:rsid w:val="53BA0B3D"/>
    <w:rsid w:val="53D68820"/>
    <w:rsid w:val="54035E64"/>
    <w:rsid w:val="5412779D"/>
    <w:rsid w:val="54479055"/>
    <w:rsid w:val="545229BC"/>
    <w:rsid w:val="54600461"/>
    <w:rsid w:val="54CB18DA"/>
    <w:rsid w:val="55AB6478"/>
    <w:rsid w:val="55B20AB5"/>
    <w:rsid w:val="55B3884D"/>
    <w:rsid w:val="55EBDE0B"/>
    <w:rsid w:val="564BDBDD"/>
    <w:rsid w:val="5650754F"/>
    <w:rsid w:val="5661404F"/>
    <w:rsid w:val="56A16B74"/>
    <w:rsid w:val="56AA80E7"/>
    <w:rsid w:val="56ABDBA1"/>
    <w:rsid w:val="56B91321"/>
    <w:rsid w:val="571BB0D9"/>
    <w:rsid w:val="5741CE6D"/>
    <w:rsid w:val="57CD40F0"/>
    <w:rsid w:val="57DC8A60"/>
    <w:rsid w:val="58A327A7"/>
    <w:rsid w:val="58C8BDCC"/>
    <w:rsid w:val="58CFB130"/>
    <w:rsid w:val="58DF5644"/>
    <w:rsid w:val="58FFC48D"/>
    <w:rsid w:val="5A00FD4C"/>
    <w:rsid w:val="5A5AC912"/>
    <w:rsid w:val="5A9AD192"/>
    <w:rsid w:val="5ABD0E95"/>
    <w:rsid w:val="5AF45226"/>
    <w:rsid w:val="5B461A6B"/>
    <w:rsid w:val="5B5D7E4E"/>
    <w:rsid w:val="5B8413E2"/>
    <w:rsid w:val="5C4E52C0"/>
    <w:rsid w:val="5C78E351"/>
    <w:rsid w:val="5D4932A2"/>
    <w:rsid w:val="5D4D5EE5"/>
    <w:rsid w:val="5DA717C2"/>
    <w:rsid w:val="5DB13725"/>
    <w:rsid w:val="5E200101"/>
    <w:rsid w:val="5E322053"/>
    <w:rsid w:val="5E77C038"/>
    <w:rsid w:val="5EEC9FEA"/>
    <w:rsid w:val="5F37512C"/>
    <w:rsid w:val="5F3A9E75"/>
    <w:rsid w:val="5F5CD051"/>
    <w:rsid w:val="603730EA"/>
    <w:rsid w:val="604E0373"/>
    <w:rsid w:val="60E4C7CC"/>
    <w:rsid w:val="60F8EAC1"/>
    <w:rsid w:val="611594AB"/>
    <w:rsid w:val="61C8E76E"/>
    <w:rsid w:val="62351DF6"/>
    <w:rsid w:val="6265240B"/>
    <w:rsid w:val="62704BC7"/>
    <w:rsid w:val="6278B204"/>
    <w:rsid w:val="62A41B6C"/>
    <w:rsid w:val="62D0F5B1"/>
    <w:rsid w:val="63116D29"/>
    <w:rsid w:val="6388BBCE"/>
    <w:rsid w:val="6390C90C"/>
    <w:rsid w:val="6471DBBB"/>
    <w:rsid w:val="64C2D676"/>
    <w:rsid w:val="64DDDB1D"/>
    <w:rsid w:val="65151A0E"/>
    <w:rsid w:val="651A0573"/>
    <w:rsid w:val="654AA9BA"/>
    <w:rsid w:val="655A0F6C"/>
    <w:rsid w:val="6612A565"/>
    <w:rsid w:val="6666AAB8"/>
    <w:rsid w:val="66A3916F"/>
    <w:rsid w:val="66A5B081"/>
    <w:rsid w:val="66B9E491"/>
    <w:rsid w:val="66D2583C"/>
    <w:rsid w:val="673FA435"/>
    <w:rsid w:val="6744CA7B"/>
    <w:rsid w:val="67D76ECE"/>
    <w:rsid w:val="67E5D104"/>
    <w:rsid w:val="6822E454"/>
    <w:rsid w:val="682604E3"/>
    <w:rsid w:val="6893848E"/>
    <w:rsid w:val="68AD87EB"/>
    <w:rsid w:val="68E8513E"/>
    <w:rsid w:val="68FDFC54"/>
    <w:rsid w:val="6A598594"/>
    <w:rsid w:val="6A87761C"/>
    <w:rsid w:val="6AB7C52F"/>
    <w:rsid w:val="6ADFB8AB"/>
    <w:rsid w:val="6AE7F956"/>
    <w:rsid w:val="6AE89BA4"/>
    <w:rsid w:val="6B23455F"/>
    <w:rsid w:val="6BA8CEEE"/>
    <w:rsid w:val="6BD77C92"/>
    <w:rsid w:val="6BD9E368"/>
    <w:rsid w:val="6C627B92"/>
    <w:rsid w:val="6C6C29C9"/>
    <w:rsid w:val="6CB0E5C6"/>
    <w:rsid w:val="6CB78D46"/>
    <w:rsid w:val="6CE90ED7"/>
    <w:rsid w:val="6CFB95D5"/>
    <w:rsid w:val="6CFC8839"/>
    <w:rsid w:val="6D82B11A"/>
    <w:rsid w:val="6D9FB52E"/>
    <w:rsid w:val="6DA40376"/>
    <w:rsid w:val="6DB59069"/>
    <w:rsid w:val="6DDA0472"/>
    <w:rsid w:val="6E35ECE7"/>
    <w:rsid w:val="6E7F4E6D"/>
    <w:rsid w:val="6ECABDE0"/>
    <w:rsid w:val="6EE8D7E1"/>
    <w:rsid w:val="6EF51E64"/>
    <w:rsid w:val="6F509C2D"/>
    <w:rsid w:val="6FB2E9A3"/>
    <w:rsid w:val="704AD68A"/>
    <w:rsid w:val="705DF69C"/>
    <w:rsid w:val="706521B4"/>
    <w:rsid w:val="708D7C1C"/>
    <w:rsid w:val="709F2A6F"/>
    <w:rsid w:val="70EE59A7"/>
    <w:rsid w:val="713AF6CD"/>
    <w:rsid w:val="717E4082"/>
    <w:rsid w:val="71A77FD8"/>
    <w:rsid w:val="71B9B850"/>
    <w:rsid w:val="71F1EE15"/>
    <w:rsid w:val="71FD8790"/>
    <w:rsid w:val="71FEB4FC"/>
    <w:rsid w:val="71FFC4A8"/>
    <w:rsid w:val="720C6417"/>
    <w:rsid w:val="722D6DBE"/>
    <w:rsid w:val="725DA1EB"/>
    <w:rsid w:val="727FF0CA"/>
    <w:rsid w:val="72B3FCF8"/>
    <w:rsid w:val="72B5A733"/>
    <w:rsid w:val="73129926"/>
    <w:rsid w:val="7313BDEF"/>
    <w:rsid w:val="732E6D32"/>
    <w:rsid w:val="735AC461"/>
    <w:rsid w:val="7384C9B4"/>
    <w:rsid w:val="73B7E54D"/>
    <w:rsid w:val="73C39A4B"/>
    <w:rsid w:val="73DFE9EB"/>
    <w:rsid w:val="73F9D195"/>
    <w:rsid w:val="73FF2BBF"/>
    <w:rsid w:val="73FF36E9"/>
    <w:rsid w:val="74057337"/>
    <w:rsid w:val="7435712F"/>
    <w:rsid w:val="7437F0F2"/>
    <w:rsid w:val="75087CEC"/>
    <w:rsid w:val="754F16BA"/>
    <w:rsid w:val="7570C9EE"/>
    <w:rsid w:val="759A037B"/>
    <w:rsid w:val="75CCF727"/>
    <w:rsid w:val="75DDD4CD"/>
    <w:rsid w:val="7632CD27"/>
    <w:rsid w:val="764498C8"/>
    <w:rsid w:val="764F90F0"/>
    <w:rsid w:val="76B775D7"/>
    <w:rsid w:val="76BBBEDE"/>
    <w:rsid w:val="76F9C2AF"/>
    <w:rsid w:val="773174EF"/>
    <w:rsid w:val="7780F8FA"/>
    <w:rsid w:val="778B3E47"/>
    <w:rsid w:val="77A9B210"/>
    <w:rsid w:val="77DBACDB"/>
    <w:rsid w:val="77F84E0F"/>
    <w:rsid w:val="78149E15"/>
    <w:rsid w:val="78349A0B"/>
    <w:rsid w:val="7847459B"/>
    <w:rsid w:val="7880EA13"/>
    <w:rsid w:val="799DC9FD"/>
    <w:rsid w:val="79A6C4FE"/>
    <w:rsid w:val="79E71187"/>
    <w:rsid w:val="7A2C2B95"/>
    <w:rsid w:val="7AE84E1F"/>
    <w:rsid w:val="7B53C832"/>
    <w:rsid w:val="7BE8F459"/>
    <w:rsid w:val="7C0F6057"/>
    <w:rsid w:val="7C67E9EF"/>
    <w:rsid w:val="7C87FE5D"/>
    <w:rsid w:val="7CBC96BC"/>
    <w:rsid w:val="7D0B440E"/>
    <w:rsid w:val="7D24D969"/>
    <w:rsid w:val="7D3261C6"/>
    <w:rsid w:val="7D3466D6"/>
    <w:rsid w:val="7D45966B"/>
    <w:rsid w:val="7D5844B7"/>
    <w:rsid w:val="7E628925"/>
    <w:rsid w:val="7E71F4D7"/>
    <w:rsid w:val="7E97946D"/>
    <w:rsid w:val="7F535018"/>
    <w:rsid w:val="7F63B6B3"/>
    <w:rsid w:val="7F6D1CF0"/>
    <w:rsid w:val="7F9FCF90"/>
    <w:rsid w:val="7FCEDB18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  <w:rsid w:val="0081183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118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VRNyqLMsOoLJjntByulkb+95w==">AMUW2mUTjy45FBLDSW3Dga94aPIoPHCgAfaWgbC7JJ/+4Q/kgKfLI8Gs4zRSN0wkB59k9cwqWNCssEflEgI1zUzrsQlGxmMDgTNsCaq2nwy6wDYWWUtI6vVRcV/niXcqauhNk0v+41xi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2019-08-21T14:21:00.0000000Z</dcterms:created>
  <dc:creator>Stephanie Gibson</dc:creator>
  <lastModifiedBy>Stephen Kiel</lastModifiedBy>
  <dcterms:modified xsi:type="dcterms:W3CDTF">2019-08-28T20:36:03.4231031Z</dcterms:modified>
</coreProperties>
</file>