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84" w:rsidRPr="00B73117" w:rsidRDefault="00280584" w:rsidP="00280584">
      <w:pPr>
        <w:spacing w:after="0"/>
        <w:rPr>
          <w:rFonts w:ascii="Tahoma" w:hAnsi="Tahoma" w:cs="Tahoma"/>
          <w:b/>
        </w:rPr>
      </w:pPr>
      <w:r w:rsidRPr="00B73117">
        <w:rPr>
          <w:rFonts w:ascii="Tahoma" w:hAnsi="Tahoma" w:cs="Tahoma"/>
          <w:b/>
        </w:rPr>
        <w:t>University of Baltimore – University Faculty Senate</w:t>
      </w:r>
    </w:p>
    <w:p w:rsidR="00280584" w:rsidRPr="00B73117" w:rsidRDefault="00280584" w:rsidP="00280584">
      <w:pPr>
        <w:rPr>
          <w:rFonts w:ascii="Tahoma" w:hAnsi="Tahoma" w:cs="Tahoma"/>
        </w:rPr>
      </w:pPr>
      <w:r w:rsidRPr="00B73117">
        <w:rPr>
          <w:rFonts w:ascii="Tahoma" w:hAnsi="Tahoma" w:cs="Tahoma"/>
        </w:rPr>
        <w:t>Meeting Minutes: 07 November 2012</w:t>
      </w:r>
      <w:r w:rsidRPr="00B73117">
        <w:rPr>
          <w:rFonts w:ascii="Tahoma" w:hAnsi="Tahoma" w:cs="Tahoma"/>
        </w:rPr>
        <w:br/>
      </w:r>
    </w:p>
    <w:p w:rsidR="00280584" w:rsidRPr="00B73117" w:rsidRDefault="00280584" w:rsidP="00280584">
      <w:pPr>
        <w:spacing w:after="0"/>
        <w:rPr>
          <w:rFonts w:ascii="Tahoma" w:hAnsi="Tahoma" w:cs="Tahoma"/>
          <w:u w:val="single"/>
        </w:rPr>
      </w:pPr>
      <w:r w:rsidRPr="00B73117">
        <w:rPr>
          <w:rFonts w:ascii="Tahoma" w:hAnsi="Tahoma" w:cs="Tahoma"/>
          <w:u w:val="single"/>
        </w:rPr>
        <w:t>Attendance:</w:t>
      </w:r>
    </w:p>
    <w:p w:rsidR="00280584" w:rsidRPr="00B73117" w:rsidRDefault="00280584" w:rsidP="00280584">
      <w:pPr>
        <w:spacing w:after="0"/>
        <w:rPr>
          <w:rFonts w:ascii="Tahoma" w:hAnsi="Tahoma" w:cs="Tahoma"/>
        </w:rPr>
      </w:pPr>
      <w:r w:rsidRPr="00B73117">
        <w:rPr>
          <w:rFonts w:ascii="Tahoma" w:hAnsi="Tahoma" w:cs="Tahoma"/>
          <w:b/>
        </w:rPr>
        <w:t>Senators:</w:t>
      </w:r>
      <w:r w:rsidRPr="00B73117">
        <w:rPr>
          <w:rFonts w:ascii="Tahoma" w:hAnsi="Tahoma" w:cs="Tahoma"/>
        </w:rPr>
        <w:t xml:space="preserve"> Dan Gerlowski (MSB / UFS President); Julie Simon (CAS); Christine Spencer (CPA / UFS Vice President); John Callahan (CUSF rep); Jose Anderson (Law); JC Weiss (MSB); Dennis Pitta (MSB); Catherine Johnson (Library/ UFS Secretary); Stanley Kemp (CAS); Betsy Yarris</w:t>
      </w:r>
      <w:r w:rsidR="00B73117" w:rsidRPr="00B73117">
        <w:rPr>
          <w:rFonts w:ascii="Tahoma" w:hAnsi="Tahoma" w:cs="Tahoma"/>
        </w:rPr>
        <w:t xml:space="preserve">on (CAS); Dick Bucher (Adjunct); George Julnes (CPA); Kenneth </w:t>
      </w:r>
      <w:proofErr w:type="spellStart"/>
      <w:r w:rsidR="00B73117" w:rsidRPr="00B73117">
        <w:rPr>
          <w:rFonts w:ascii="Tahoma" w:hAnsi="Tahoma" w:cs="Tahoma"/>
        </w:rPr>
        <w:t>Lasson</w:t>
      </w:r>
      <w:proofErr w:type="spellEnd"/>
      <w:r w:rsidR="00B73117" w:rsidRPr="00B73117">
        <w:rPr>
          <w:rFonts w:ascii="Tahoma" w:hAnsi="Tahoma" w:cs="Tahoma"/>
        </w:rPr>
        <w:t xml:space="preserve"> (LAW); Stephanie Gibson (CUSF)</w:t>
      </w:r>
    </w:p>
    <w:p w:rsidR="00280584" w:rsidRPr="00B73117" w:rsidRDefault="00280584" w:rsidP="00280584">
      <w:pPr>
        <w:spacing w:after="0"/>
        <w:rPr>
          <w:rFonts w:ascii="Tahoma" w:hAnsi="Tahoma" w:cs="Tahoma"/>
        </w:rPr>
      </w:pPr>
    </w:p>
    <w:p w:rsidR="00280584" w:rsidRPr="00B73117" w:rsidRDefault="00280584" w:rsidP="00280584">
      <w:pPr>
        <w:spacing w:after="0"/>
        <w:rPr>
          <w:rFonts w:ascii="Tahoma" w:hAnsi="Tahoma" w:cs="Tahoma"/>
        </w:rPr>
      </w:pPr>
      <w:r w:rsidRPr="00B73117">
        <w:rPr>
          <w:rFonts w:ascii="Tahoma" w:hAnsi="Tahoma" w:cs="Tahoma"/>
        </w:rPr>
        <w:t>The meeting was called to order at 12:01 p.m. by UFS president Dan Gerlowski.</w:t>
      </w:r>
    </w:p>
    <w:p w:rsidR="00280584" w:rsidRPr="00B73117" w:rsidRDefault="00280584" w:rsidP="00280584">
      <w:pPr>
        <w:spacing w:after="0"/>
        <w:rPr>
          <w:rFonts w:ascii="Tahoma" w:hAnsi="Tahoma" w:cs="Tahoma"/>
        </w:rPr>
      </w:pPr>
    </w:p>
    <w:p w:rsidR="00280584" w:rsidRPr="00B73117" w:rsidRDefault="00280584" w:rsidP="00280584">
      <w:pPr>
        <w:pStyle w:val="ListParagraph"/>
        <w:numPr>
          <w:ilvl w:val="0"/>
          <w:numId w:val="12"/>
        </w:numPr>
        <w:rPr>
          <w:rFonts w:ascii="Tahoma" w:hAnsi="Tahoma" w:cs="Tahoma"/>
        </w:rPr>
      </w:pPr>
      <w:r w:rsidRPr="00B73117">
        <w:rPr>
          <w:rFonts w:ascii="Tahoma" w:hAnsi="Tahoma" w:cs="Tahoma"/>
        </w:rPr>
        <w:t xml:space="preserve">October minutes were </w:t>
      </w:r>
      <w:r w:rsidRPr="00B73117">
        <w:rPr>
          <w:rFonts w:ascii="Tahoma" w:hAnsi="Tahoma" w:cs="Tahoma"/>
          <w:b/>
        </w:rPr>
        <w:t>approved unanimously</w:t>
      </w:r>
      <w:r w:rsidRPr="00B73117">
        <w:rPr>
          <w:rFonts w:ascii="Tahoma" w:hAnsi="Tahoma" w:cs="Tahoma"/>
        </w:rPr>
        <w:t xml:space="preserve">. </w:t>
      </w:r>
    </w:p>
    <w:p w:rsidR="00280584" w:rsidRPr="00B73117" w:rsidRDefault="00280584" w:rsidP="00280584">
      <w:pPr>
        <w:pStyle w:val="ListParagraph"/>
        <w:numPr>
          <w:ilvl w:val="0"/>
          <w:numId w:val="12"/>
        </w:numPr>
        <w:rPr>
          <w:rFonts w:ascii="Tahoma" w:hAnsi="Tahoma" w:cs="Tahoma"/>
        </w:rPr>
      </w:pPr>
      <w:r w:rsidRPr="00B73117">
        <w:rPr>
          <w:rFonts w:ascii="Tahoma" w:hAnsi="Tahoma" w:cs="Tahoma"/>
        </w:rPr>
        <w:t xml:space="preserve">The agenda was </w:t>
      </w:r>
      <w:r w:rsidRPr="00B73117">
        <w:rPr>
          <w:rFonts w:ascii="Tahoma" w:hAnsi="Tahoma" w:cs="Tahoma"/>
          <w:b/>
        </w:rPr>
        <w:t>approved</w:t>
      </w:r>
      <w:r w:rsidRPr="00B73117">
        <w:rPr>
          <w:rFonts w:ascii="Tahoma" w:hAnsi="Tahoma" w:cs="Tahoma"/>
        </w:rPr>
        <w:t xml:space="preserve"> noting that the President is unable to attend this month’s meeting and that representatives from the Center for Excellence in Learning, Teaching and Technology (CELTT) will speak after the Provost gives his report.</w:t>
      </w:r>
    </w:p>
    <w:p w:rsidR="00DA135C" w:rsidRPr="00B73117" w:rsidRDefault="00280584" w:rsidP="00E56443">
      <w:pPr>
        <w:pStyle w:val="ListParagraph"/>
        <w:numPr>
          <w:ilvl w:val="0"/>
          <w:numId w:val="12"/>
        </w:numPr>
        <w:rPr>
          <w:rFonts w:ascii="Tahoma" w:hAnsi="Tahoma" w:cs="Tahoma"/>
        </w:rPr>
      </w:pPr>
      <w:r w:rsidRPr="00B73117">
        <w:rPr>
          <w:rFonts w:ascii="Tahoma" w:hAnsi="Tahoma" w:cs="Tahoma"/>
        </w:rPr>
        <w:t xml:space="preserve">University Provost Report: The Provost noted that Ray Schroder, a </w:t>
      </w:r>
      <w:r w:rsidR="00023D85" w:rsidRPr="00B73117">
        <w:rPr>
          <w:rFonts w:ascii="Tahoma" w:hAnsi="Tahoma" w:cs="Tahoma"/>
        </w:rPr>
        <w:t>nationally</w:t>
      </w:r>
      <w:r w:rsidRPr="00B73117">
        <w:rPr>
          <w:rFonts w:ascii="Tahoma" w:hAnsi="Tahoma" w:cs="Tahoma"/>
        </w:rPr>
        <w:t xml:space="preserve"> recognized expert on online education, will be on campus Monday to meeting with the Provost, Associate Provost, deans and other interested parties to discuss online education at UB.  He also reported that those who applied for Fund for Excellence awards have been notified by the Foundation as to their status.  $200,000 </w:t>
      </w:r>
      <w:r w:rsidR="00C63CC9" w:rsidRPr="00B73117">
        <w:rPr>
          <w:rFonts w:ascii="Tahoma" w:hAnsi="Tahoma" w:cs="Tahoma"/>
        </w:rPr>
        <w:t>worth of</w:t>
      </w:r>
      <w:r w:rsidRPr="00B73117">
        <w:rPr>
          <w:rFonts w:ascii="Tahoma" w:hAnsi="Tahoma" w:cs="Tahoma"/>
        </w:rPr>
        <w:t xml:space="preserve"> proposals </w:t>
      </w:r>
      <w:r w:rsidR="00B73117" w:rsidRPr="00B73117">
        <w:rPr>
          <w:rFonts w:ascii="Tahoma" w:hAnsi="Tahoma" w:cs="Tahoma"/>
        </w:rPr>
        <w:t>received funding</w:t>
      </w:r>
      <w:r w:rsidRPr="00B73117">
        <w:rPr>
          <w:rFonts w:ascii="Tahoma" w:hAnsi="Tahoma" w:cs="Tahoma"/>
        </w:rPr>
        <w:t xml:space="preserve">.  The </w:t>
      </w:r>
      <w:proofErr w:type="spellStart"/>
      <w:r w:rsidRPr="00B73117">
        <w:rPr>
          <w:rFonts w:ascii="Tahoma" w:hAnsi="Tahoma" w:cs="Tahoma"/>
        </w:rPr>
        <w:t>TechGrant</w:t>
      </w:r>
      <w:proofErr w:type="spellEnd"/>
      <w:r w:rsidRPr="00B73117">
        <w:rPr>
          <w:rFonts w:ascii="Tahoma" w:hAnsi="Tahoma" w:cs="Tahoma"/>
        </w:rPr>
        <w:t xml:space="preserve"> awards are und</w:t>
      </w:r>
      <w:bookmarkStart w:id="0" w:name="_GoBack"/>
      <w:bookmarkEnd w:id="0"/>
      <w:r w:rsidRPr="00B73117">
        <w:rPr>
          <w:rFonts w:ascii="Tahoma" w:hAnsi="Tahoma" w:cs="Tahoma"/>
        </w:rPr>
        <w:t>er review and long term costs are being explored.  The Baltimore S</w:t>
      </w:r>
      <w:r w:rsidR="00065642" w:rsidRPr="00B73117">
        <w:rPr>
          <w:rFonts w:ascii="Tahoma" w:hAnsi="Tahoma" w:cs="Tahoma"/>
        </w:rPr>
        <w:t>eed Scholars Fund (BSSF) will fund all applicants in the first round and may open another call for proposals.  A question about the sources of this funding was raised and the Provost noted that the Fund for Excellence is supported by the UB Foundation and the BSSF is supported</w:t>
      </w:r>
      <w:r w:rsidR="00B73117" w:rsidRPr="00B73117">
        <w:rPr>
          <w:rFonts w:ascii="Tahoma" w:hAnsi="Tahoma" w:cs="Tahoma"/>
        </w:rPr>
        <w:t xml:space="preserve"> by the Provost’s office.  The </w:t>
      </w:r>
      <w:r w:rsidR="00065642" w:rsidRPr="00B73117">
        <w:rPr>
          <w:rFonts w:ascii="Tahoma" w:hAnsi="Tahoma" w:cs="Tahoma"/>
        </w:rPr>
        <w:t>Provost included a brief report on the possible re-use of the current law school space.  He encouraged all senators and interested parties to attend the town meeting on November 13</w:t>
      </w:r>
      <w:r w:rsidR="00065642" w:rsidRPr="00B73117">
        <w:rPr>
          <w:rFonts w:ascii="Tahoma" w:hAnsi="Tahoma" w:cs="Tahoma"/>
          <w:vertAlign w:val="superscript"/>
        </w:rPr>
        <w:t>th</w:t>
      </w:r>
      <w:r w:rsidR="00065642" w:rsidRPr="00B73117">
        <w:rPr>
          <w:rFonts w:ascii="Tahoma" w:hAnsi="Tahoma" w:cs="Tahoma"/>
        </w:rPr>
        <w:t xml:space="preserve"> for more detail. </w:t>
      </w:r>
      <w:r w:rsidR="00C54418" w:rsidRPr="00B73117">
        <w:rPr>
          <w:rFonts w:ascii="Tahoma" w:hAnsi="Tahoma" w:cs="Tahoma"/>
        </w:rPr>
        <w:t xml:space="preserve">  Additionally, the Provost has been working with the deans to expand summer school offerings </w:t>
      </w:r>
      <w:r w:rsidR="00C63CC9" w:rsidRPr="00B73117">
        <w:rPr>
          <w:rFonts w:ascii="Tahoma" w:hAnsi="Tahoma" w:cs="Tahoma"/>
        </w:rPr>
        <w:t>to be even more interesting and</w:t>
      </w:r>
      <w:r w:rsidR="00C54418" w:rsidRPr="00B73117">
        <w:rPr>
          <w:rFonts w:ascii="Tahoma" w:hAnsi="Tahoma" w:cs="Tahoma"/>
        </w:rPr>
        <w:t xml:space="preserve"> robust with a focus on community engagement, opportunities for freshman and an opportunity for students to earn credits. A senator asked whether thought has been given to including summer courses as part of faculty teaching load and the Provost said that it isn’t possible at this time but cited examples of situations where such a possibility has been successful at other institutions.  Finally, Provost Wood also reported that the </w:t>
      </w:r>
      <w:r w:rsidR="00DA135C" w:rsidRPr="00B73117">
        <w:rPr>
          <w:rFonts w:ascii="Tahoma" w:hAnsi="Tahoma" w:cs="Tahoma"/>
        </w:rPr>
        <w:t>University strategic planning process is underway and the coordinating committee is being formed.</w:t>
      </w:r>
    </w:p>
    <w:p w:rsidR="00DA135C" w:rsidRPr="00B73117" w:rsidRDefault="00DA135C" w:rsidP="00E56443">
      <w:pPr>
        <w:pStyle w:val="ListParagraph"/>
        <w:numPr>
          <w:ilvl w:val="0"/>
          <w:numId w:val="12"/>
        </w:numPr>
        <w:rPr>
          <w:rFonts w:ascii="Tahoma" w:hAnsi="Tahoma" w:cs="Tahoma"/>
        </w:rPr>
      </w:pPr>
      <w:r w:rsidRPr="00B73117">
        <w:rPr>
          <w:rFonts w:ascii="Tahoma" w:hAnsi="Tahoma" w:cs="Tahoma"/>
        </w:rPr>
        <w:t xml:space="preserve">The CELTT co-directors encouraged faculty to attend the Teaching and Learning Day to be held on November 9, featuring a keynote by Dr. L. Lee </w:t>
      </w:r>
      <w:proofErr w:type="spellStart"/>
      <w:r w:rsidRPr="00B73117">
        <w:rPr>
          <w:rFonts w:ascii="Tahoma" w:hAnsi="Tahoma" w:cs="Tahoma"/>
        </w:rPr>
        <w:t>Knefelkamp</w:t>
      </w:r>
      <w:proofErr w:type="spellEnd"/>
      <w:r w:rsidRPr="00B73117">
        <w:rPr>
          <w:rFonts w:ascii="Tahoma" w:hAnsi="Tahoma" w:cs="Tahoma"/>
        </w:rPr>
        <w:t>, professor of psychology and education, Teachers College, Columbia University.</w:t>
      </w:r>
    </w:p>
    <w:p w:rsidR="00E92662" w:rsidRPr="00B73117" w:rsidRDefault="00DA135C" w:rsidP="00E56443">
      <w:pPr>
        <w:pStyle w:val="ListParagraph"/>
        <w:numPr>
          <w:ilvl w:val="0"/>
          <w:numId w:val="12"/>
        </w:numPr>
        <w:rPr>
          <w:rFonts w:ascii="Tahoma" w:hAnsi="Tahoma" w:cs="Tahoma"/>
        </w:rPr>
      </w:pPr>
      <w:proofErr w:type="gramStart"/>
      <w:r w:rsidRPr="00B73117">
        <w:rPr>
          <w:rFonts w:ascii="Tahoma" w:hAnsi="Tahoma" w:cs="Tahoma"/>
        </w:rPr>
        <w:t xml:space="preserve">The </w:t>
      </w:r>
      <w:r w:rsidR="00E92662" w:rsidRPr="00B73117">
        <w:rPr>
          <w:rFonts w:ascii="Tahoma" w:hAnsi="Tahoma" w:cs="Tahoma"/>
        </w:rPr>
        <w:t xml:space="preserve"> Governance</w:t>
      </w:r>
      <w:proofErr w:type="gramEnd"/>
      <w:r w:rsidR="00E92662" w:rsidRPr="00B73117">
        <w:rPr>
          <w:rFonts w:ascii="Tahoma" w:hAnsi="Tahoma" w:cs="Tahoma"/>
        </w:rPr>
        <w:t xml:space="preserve"> Steering Council</w:t>
      </w:r>
      <w:r w:rsidRPr="00B73117">
        <w:rPr>
          <w:rFonts w:ascii="Tahoma" w:hAnsi="Tahoma" w:cs="Tahoma"/>
        </w:rPr>
        <w:t xml:space="preserve"> (GSC)</w:t>
      </w:r>
      <w:r w:rsidR="00E92662" w:rsidRPr="00B73117">
        <w:rPr>
          <w:rFonts w:ascii="Tahoma" w:hAnsi="Tahoma" w:cs="Tahoma"/>
        </w:rPr>
        <w:t xml:space="preserve"> </w:t>
      </w:r>
      <w:r w:rsidRPr="00B73117">
        <w:rPr>
          <w:rFonts w:ascii="Tahoma" w:hAnsi="Tahoma" w:cs="Tahoma"/>
        </w:rPr>
        <w:t>has been meeting regularly and that group is in the process of writing bylaws and charges for the committees.  Dan</w:t>
      </w:r>
      <w:r w:rsidR="00023D85" w:rsidRPr="00B73117">
        <w:rPr>
          <w:rFonts w:ascii="Tahoma" w:hAnsi="Tahoma" w:cs="Tahoma"/>
        </w:rPr>
        <w:t xml:space="preserve"> Gerlowski,</w:t>
      </w:r>
      <w:r w:rsidRPr="00B73117">
        <w:rPr>
          <w:rFonts w:ascii="Tahoma" w:hAnsi="Tahoma" w:cs="Tahoma"/>
        </w:rPr>
        <w:t xml:space="preserve"> chair of </w:t>
      </w:r>
      <w:r w:rsidRPr="00B73117">
        <w:rPr>
          <w:rFonts w:ascii="Tahoma" w:hAnsi="Tahoma" w:cs="Tahoma"/>
        </w:rPr>
        <w:lastRenderedPageBreak/>
        <w:t>the GSC</w:t>
      </w:r>
      <w:r w:rsidR="00023D85" w:rsidRPr="00B73117">
        <w:rPr>
          <w:rFonts w:ascii="Tahoma" w:hAnsi="Tahoma" w:cs="Tahoma"/>
        </w:rPr>
        <w:t>,</w:t>
      </w:r>
      <w:r w:rsidRPr="00B73117">
        <w:rPr>
          <w:rFonts w:ascii="Tahoma" w:hAnsi="Tahoma" w:cs="Tahoma"/>
        </w:rPr>
        <w:t xml:space="preserve"> is serving as </w:t>
      </w:r>
      <w:r w:rsidR="00023D85" w:rsidRPr="00B73117">
        <w:rPr>
          <w:rFonts w:ascii="Tahoma" w:hAnsi="Tahoma" w:cs="Tahoma"/>
        </w:rPr>
        <w:t xml:space="preserve">a liaison to the UB 21 Steering Committee.  He reported activities of the UB21 Steering Committee including the need to elect faculty </w:t>
      </w:r>
      <w:r w:rsidR="00C63CC9" w:rsidRPr="00B73117">
        <w:rPr>
          <w:rFonts w:ascii="Tahoma" w:hAnsi="Tahoma" w:cs="Tahoma"/>
        </w:rPr>
        <w:t>representatives</w:t>
      </w:r>
      <w:r w:rsidR="00023D85" w:rsidRPr="00B73117">
        <w:rPr>
          <w:rFonts w:ascii="Tahoma" w:hAnsi="Tahoma" w:cs="Tahoma"/>
        </w:rPr>
        <w:t xml:space="preserve"> to the Strategic Planning Coordination Committee.  It was moved that J.C. Weiss and Andrea </w:t>
      </w:r>
      <w:proofErr w:type="spellStart"/>
      <w:r w:rsidR="00023D85" w:rsidRPr="00B73117">
        <w:rPr>
          <w:rFonts w:ascii="Tahoma" w:hAnsi="Tahoma" w:cs="Tahoma"/>
        </w:rPr>
        <w:t>Contora</w:t>
      </w:r>
      <w:proofErr w:type="spellEnd"/>
      <w:r w:rsidR="00023D85" w:rsidRPr="00B73117">
        <w:rPr>
          <w:rFonts w:ascii="Tahoma" w:hAnsi="Tahoma" w:cs="Tahoma"/>
        </w:rPr>
        <w:t xml:space="preserve"> be the faculty </w:t>
      </w:r>
      <w:r w:rsidR="00C63CC9" w:rsidRPr="00B73117">
        <w:rPr>
          <w:rFonts w:ascii="Tahoma" w:hAnsi="Tahoma" w:cs="Tahoma"/>
        </w:rPr>
        <w:t>representatives</w:t>
      </w:r>
      <w:r w:rsidR="00023D85" w:rsidRPr="00B73117">
        <w:rPr>
          <w:rFonts w:ascii="Tahoma" w:hAnsi="Tahoma" w:cs="Tahoma"/>
        </w:rPr>
        <w:t xml:space="preserve"> to that body.  That </w:t>
      </w:r>
      <w:r w:rsidR="00023D85" w:rsidRPr="00B73117">
        <w:rPr>
          <w:rFonts w:ascii="Tahoma" w:hAnsi="Tahoma" w:cs="Tahoma"/>
          <w:b/>
        </w:rPr>
        <w:t>motion passed unanimously</w:t>
      </w:r>
      <w:r w:rsidR="00023D85" w:rsidRPr="00B73117">
        <w:rPr>
          <w:rFonts w:ascii="Tahoma" w:hAnsi="Tahoma" w:cs="Tahoma"/>
        </w:rPr>
        <w:t xml:space="preserve">.  </w:t>
      </w:r>
    </w:p>
    <w:p w:rsidR="00023D85" w:rsidRPr="00B73117" w:rsidRDefault="00023D85" w:rsidP="00E56443">
      <w:pPr>
        <w:pStyle w:val="ListParagraph"/>
        <w:numPr>
          <w:ilvl w:val="0"/>
          <w:numId w:val="12"/>
        </w:numPr>
        <w:rPr>
          <w:rFonts w:ascii="Tahoma" w:hAnsi="Tahoma" w:cs="Tahoma"/>
        </w:rPr>
      </w:pPr>
      <w:r w:rsidRPr="00B73117">
        <w:rPr>
          <w:rFonts w:ascii="Tahoma" w:hAnsi="Tahoma" w:cs="Tahoma"/>
        </w:rPr>
        <w:t>Dan Gerlowski, UFS President, encouraged the Senate to support the Maryland Charity Campaign.</w:t>
      </w:r>
    </w:p>
    <w:p w:rsidR="00023D85" w:rsidRPr="00B73117" w:rsidRDefault="00023D85" w:rsidP="00E56443">
      <w:pPr>
        <w:pStyle w:val="ListParagraph"/>
        <w:numPr>
          <w:ilvl w:val="0"/>
          <w:numId w:val="12"/>
        </w:numPr>
        <w:rPr>
          <w:rFonts w:ascii="Tahoma" w:hAnsi="Tahoma" w:cs="Tahoma"/>
        </w:rPr>
      </w:pPr>
      <w:r w:rsidRPr="00B73117">
        <w:rPr>
          <w:rFonts w:ascii="Tahoma" w:hAnsi="Tahoma" w:cs="Tahoma"/>
        </w:rPr>
        <w:t xml:space="preserve">After a few copy edits by the executive committee, the senate agreed that the revised UFS Constitution is ready for ratification.  J.C. Weiss noted that it is important that faculty stress the importance of voting within their own schools. </w:t>
      </w:r>
    </w:p>
    <w:p w:rsidR="00023D85" w:rsidRPr="00B73117" w:rsidRDefault="00023D85" w:rsidP="00E56443">
      <w:pPr>
        <w:pStyle w:val="ListParagraph"/>
        <w:numPr>
          <w:ilvl w:val="0"/>
          <w:numId w:val="12"/>
        </w:numPr>
        <w:rPr>
          <w:rFonts w:ascii="Tahoma" w:hAnsi="Tahoma" w:cs="Tahoma"/>
        </w:rPr>
      </w:pPr>
      <w:r w:rsidRPr="00B73117">
        <w:rPr>
          <w:rFonts w:ascii="Tahoma" w:hAnsi="Tahoma" w:cs="Tahoma"/>
        </w:rPr>
        <w:t>The Academic Policy Committee will begin looking at all university academic policies.  A concern was raised that this work is redundant.</w:t>
      </w:r>
    </w:p>
    <w:p w:rsidR="00023D85" w:rsidRPr="00B73117" w:rsidRDefault="00023D85" w:rsidP="00E56443">
      <w:pPr>
        <w:pStyle w:val="ListParagraph"/>
        <w:numPr>
          <w:ilvl w:val="0"/>
          <w:numId w:val="12"/>
        </w:numPr>
        <w:rPr>
          <w:rFonts w:ascii="Tahoma" w:hAnsi="Tahoma" w:cs="Tahoma"/>
        </w:rPr>
      </w:pPr>
      <w:r w:rsidRPr="00B73117">
        <w:rPr>
          <w:rFonts w:ascii="Tahoma" w:hAnsi="Tahoma" w:cs="Tahoma"/>
        </w:rPr>
        <w:t xml:space="preserve"> The Work Life Committee suggested a faculty listserv be created.  It was moved that a faculty listserv for personal or profes</w:t>
      </w:r>
      <w:r w:rsidR="00C63CC9" w:rsidRPr="00B73117">
        <w:rPr>
          <w:rFonts w:ascii="Tahoma" w:hAnsi="Tahoma" w:cs="Tahoma"/>
        </w:rPr>
        <w:t xml:space="preserve">sional communication be created in such a manner that faculty must opt-in and use and non-UB email address.  This </w:t>
      </w:r>
      <w:r w:rsidR="00C63CC9" w:rsidRPr="00B73117">
        <w:rPr>
          <w:rFonts w:ascii="Tahoma" w:hAnsi="Tahoma" w:cs="Tahoma"/>
          <w:b/>
        </w:rPr>
        <w:t>motion passed with seven in favor and five opposed</w:t>
      </w:r>
      <w:r w:rsidR="00C63CC9" w:rsidRPr="00B73117">
        <w:rPr>
          <w:rFonts w:ascii="Tahoma" w:hAnsi="Tahoma" w:cs="Tahoma"/>
        </w:rPr>
        <w:t xml:space="preserve">.  The Work Life Committee also brought forward a Tenure-Track Faculty Appointment Contracts document as well as a University of Baltimore Promotion and Tenure Policies and Procedures document.  It was moved that the senate take this opportunity to review the documents and place them on the December agenda.  The </w:t>
      </w:r>
      <w:r w:rsidR="00C63CC9" w:rsidRPr="00B73117">
        <w:rPr>
          <w:rFonts w:ascii="Tahoma" w:hAnsi="Tahoma" w:cs="Tahoma"/>
          <w:b/>
        </w:rPr>
        <w:t>motion passed</w:t>
      </w:r>
      <w:r w:rsidR="00C63CC9" w:rsidRPr="00B73117">
        <w:rPr>
          <w:rFonts w:ascii="Tahoma" w:hAnsi="Tahoma" w:cs="Tahoma"/>
        </w:rPr>
        <w:t>.</w:t>
      </w:r>
    </w:p>
    <w:p w:rsidR="00C63CC9" w:rsidRPr="00B73117" w:rsidRDefault="00C63CC9" w:rsidP="00E56443">
      <w:pPr>
        <w:pStyle w:val="ListParagraph"/>
        <w:numPr>
          <w:ilvl w:val="0"/>
          <w:numId w:val="12"/>
        </w:numPr>
        <w:rPr>
          <w:rFonts w:ascii="Tahoma" w:hAnsi="Tahoma" w:cs="Tahoma"/>
        </w:rPr>
      </w:pPr>
      <w:r w:rsidRPr="00B73117">
        <w:rPr>
          <w:rFonts w:ascii="Tahoma" w:hAnsi="Tahoma" w:cs="Tahoma"/>
        </w:rPr>
        <w:t xml:space="preserve">A member of the General Education Council presented their vision and approach for general education at UB.  It was moved that the senate endorse the approach of the General Education Council and thank the committee for their hard work.  The </w:t>
      </w:r>
      <w:r w:rsidRPr="00B73117">
        <w:rPr>
          <w:rFonts w:ascii="Tahoma" w:hAnsi="Tahoma" w:cs="Tahoma"/>
          <w:b/>
        </w:rPr>
        <w:t>motion passed unanimously</w:t>
      </w:r>
      <w:r w:rsidRPr="00B73117">
        <w:rPr>
          <w:rFonts w:ascii="Tahoma" w:hAnsi="Tahoma" w:cs="Tahoma"/>
        </w:rPr>
        <w:t xml:space="preserve">.  </w:t>
      </w:r>
    </w:p>
    <w:p w:rsidR="00C63CC9" w:rsidRPr="00B73117" w:rsidRDefault="00C63CC9" w:rsidP="00E56443">
      <w:pPr>
        <w:pStyle w:val="ListParagraph"/>
        <w:numPr>
          <w:ilvl w:val="0"/>
          <w:numId w:val="12"/>
        </w:numPr>
        <w:rPr>
          <w:rFonts w:ascii="Tahoma" w:hAnsi="Tahoma" w:cs="Tahoma"/>
        </w:rPr>
      </w:pPr>
      <w:r w:rsidRPr="00B73117">
        <w:rPr>
          <w:rFonts w:ascii="Tahoma" w:hAnsi="Tahoma" w:cs="Tahoma"/>
        </w:rPr>
        <w:t xml:space="preserve">CUSF representatives presented an academic freedom document.  It was moved that the senate endorse this document.  The </w:t>
      </w:r>
      <w:r w:rsidRPr="00B73117">
        <w:rPr>
          <w:rFonts w:ascii="Tahoma" w:hAnsi="Tahoma" w:cs="Tahoma"/>
          <w:b/>
        </w:rPr>
        <w:t>motion passed unanimously</w:t>
      </w:r>
      <w:r w:rsidRPr="00B73117">
        <w:rPr>
          <w:rFonts w:ascii="Tahoma" w:hAnsi="Tahoma" w:cs="Tahoma"/>
        </w:rPr>
        <w:t xml:space="preserve">.  </w:t>
      </w:r>
    </w:p>
    <w:p w:rsidR="00E92662" w:rsidRPr="00B73117" w:rsidRDefault="00C63CC9" w:rsidP="00E56443">
      <w:pPr>
        <w:rPr>
          <w:rFonts w:ascii="Tahoma" w:hAnsi="Tahoma" w:cs="Tahoma"/>
        </w:rPr>
      </w:pPr>
      <w:r w:rsidRPr="00B73117">
        <w:rPr>
          <w:rFonts w:ascii="Tahoma" w:hAnsi="Tahoma" w:cs="Tahoma"/>
        </w:rPr>
        <w:t>The meeting was adjourned at 1:58pm.</w:t>
      </w:r>
      <w:r w:rsidR="00E92662" w:rsidRPr="00B73117">
        <w:rPr>
          <w:rFonts w:ascii="Tahoma" w:hAnsi="Tahoma" w:cs="Tahoma"/>
        </w:rPr>
        <w:t xml:space="preserve"> </w:t>
      </w:r>
    </w:p>
    <w:sectPr w:rsidR="00E92662" w:rsidRPr="00B73117" w:rsidSect="00DD60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4E4" w:rsidRDefault="00D034E4" w:rsidP="00D034E4">
      <w:pPr>
        <w:spacing w:after="0" w:line="240" w:lineRule="auto"/>
      </w:pPr>
      <w:r>
        <w:separator/>
      </w:r>
    </w:p>
  </w:endnote>
  <w:endnote w:type="continuationSeparator" w:id="0">
    <w:p w:rsidR="00D034E4" w:rsidRDefault="00D034E4" w:rsidP="00D03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E4" w:rsidRDefault="00D034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E4" w:rsidRDefault="00D034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E4" w:rsidRDefault="00D03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4E4" w:rsidRDefault="00D034E4" w:rsidP="00D034E4">
      <w:pPr>
        <w:spacing w:after="0" w:line="240" w:lineRule="auto"/>
      </w:pPr>
      <w:r>
        <w:separator/>
      </w:r>
    </w:p>
  </w:footnote>
  <w:footnote w:type="continuationSeparator" w:id="0">
    <w:p w:rsidR="00D034E4" w:rsidRDefault="00D034E4" w:rsidP="00D03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E4" w:rsidRDefault="00D034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E4" w:rsidRDefault="00D034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E4" w:rsidRDefault="00D03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644"/>
    <w:multiLevelType w:val="hybridMultilevel"/>
    <w:tmpl w:val="A95CBA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33D3E"/>
    <w:multiLevelType w:val="hybridMultilevel"/>
    <w:tmpl w:val="81BC9C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874E4"/>
    <w:multiLevelType w:val="hybridMultilevel"/>
    <w:tmpl w:val="205E04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A4925"/>
    <w:multiLevelType w:val="hybridMultilevel"/>
    <w:tmpl w:val="8CC260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20C20"/>
    <w:multiLevelType w:val="hybridMultilevel"/>
    <w:tmpl w:val="CA1644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35818"/>
    <w:multiLevelType w:val="hybridMultilevel"/>
    <w:tmpl w:val="944A4C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914E00"/>
    <w:multiLevelType w:val="hybridMultilevel"/>
    <w:tmpl w:val="4750275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2C5CB1"/>
    <w:multiLevelType w:val="hybridMultilevel"/>
    <w:tmpl w:val="6E02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10817"/>
    <w:multiLevelType w:val="hybridMultilevel"/>
    <w:tmpl w:val="FEACCF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980646"/>
    <w:multiLevelType w:val="hybridMultilevel"/>
    <w:tmpl w:val="98EABE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5A6BAA"/>
    <w:multiLevelType w:val="hybridMultilevel"/>
    <w:tmpl w:val="5E00B8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0D25F4"/>
    <w:multiLevelType w:val="hybridMultilevel"/>
    <w:tmpl w:val="77AA3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0"/>
  </w:num>
  <w:num w:numId="6">
    <w:abstractNumId w:val="6"/>
  </w:num>
  <w:num w:numId="7">
    <w:abstractNumId w:val="11"/>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56443"/>
    <w:rsid w:val="00022B69"/>
    <w:rsid w:val="00023D85"/>
    <w:rsid w:val="00065642"/>
    <w:rsid w:val="001C0F5F"/>
    <w:rsid w:val="00280584"/>
    <w:rsid w:val="002807C7"/>
    <w:rsid w:val="0031296A"/>
    <w:rsid w:val="003E6172"/>
    <w:rsid w:val="00572398"/>
    <w:rsid w:val="005B065C"/>
    <w:rsid w:val="006612AC"/>
    <w:rsid w:val="006708F8"/>
    <w:rsid w:val="0090749B"/>
    <w:rsid w:val="009F33E2"/>
    <w:rsid w:val="00A02A9B"/>
    <w:rsid w:val="00A0619C"/>
    <w:rsid w:val="00A21F6C"/>
    <w:rsid w:val="00A6586F"/>
    <w:rsid w:val="00B73117"/>
    <w:rsid w:val="00B92C93"/>
    <w:rsid w:val="00BB7AB0"/>
    <w:rsid w:val="00C54418"/>
    <w:rsid w:val="00C63CC9"/>
    <w:rsid w:val="00CE6719"/>
    <w:rsid w:val="00D034E4"/>
    <w:rsid w:val="00D61115"/>
    <w:rsid w:val="00DA135C"/>
    <w:rsid w:val="00DD603C"/>
    <w:rsid w:val="00E56443"/>
    <w:rsid w:val="00E92662"/>
    <w:rsid w:val="00EA290C"/>
    <w:rsid w:val="00FC0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0584"/>
    <w:pPr>
      <w:ind w:left="720"/>
      <w:contextualSpacing/>
    </w:pPr>
    <w:rPr>
      <w:rFonts w:eastAsia="Times New Roman"/>
    </w:rPr>
  </w:style>
  <w:style w:type="paragraph" w:styleId="Header">
    <w:name w:val="header"/>
    <w:basedOn w:val="Normal"/>
    <w:link w:val="HeaderChar"/>
    <w:uiPriority w:val="99"/>
    <w:unhideWhenUsed/>
    <w:rsid w:val="00D0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E4"/>
  </w:style>
  <w:style w:type="paragraph" w:styleId="Footer">
    <w:name w:val="footer"/>
    <w:basedOn w:val="Normal"/>
    <w:link w:val="FooterChar"/>
    <w:uiPriority w:val="99"/>
    <w:unhideWhenUsed/>
    <w:rsid w:val="00D0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0584"/>
    <w:pPr>
      <w:ind w:left="720"/>
      <w:contextualSpacing/>
    </w:pPr>
    <w:rPr>
      <w:rFonts w:eastAsia="Times New Roman"/>
    </w:rPr>
  </w:style>
  <w:style w:type="paragraph" w:styleId="Header">
    <w:name w:val="header"/>
    <w:basedOn w:val="Normal"/>
    <w:link w:val="HeaderChar"/>
    <w:uiPriority w:val="99"/>
    <w:unhideWhenUsed/>
    <w:rsid w:val="00D0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E4"/>
  </w:style>
  <w:style w:type="paragraph" w:styleId="Footer">
    <w:name w:val="footer"/>
    <w:basedOn w:val="Normal"/>
    <w:link w:val="FooterChar"/>
    <w:uiPriority w:val="99"/>
    <w:unhideWhenUsed/>
    <w:rsid w:val="00D0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2BF3-4FAD-4E2F-BB71-87FC4C94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UFS Meet¡ng Agenda: Dralt 77/71L2</vt:lpstr>
    </vt:vector>
  </TitlesOfParts>
  <Company>University of Baltimore</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UFS Meet¡ng Agenda: Dralt 77/71L2</dc:title>
  <dc:creator>updater</dc:creator>
  <cp:lastModifiedBy>na</cp:lastModifiedBy>
  <cp:revision>2</cp:revision>
  <dcterms:created xsi:type="dcterms:W3CDTF">2012-12-06T00:15:00Z</dcterms:created>
  <dcterms:modified xsi:type="dcterms:W3CDTF">2012-12-06T00:15:00Z</dcterms:modified>
</cp:coreProperties>
</file>