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C656D" w14:textId="7E94A945" w:rsidR="00D17110" w:rsidRPr="002D3274" w:rsidRDefault="00D17110" w:rsidP="002252B2">
      <w:pPr>
        <w:pStyle w:val="NormalWeb"/>
        <w:shd w:val="clear" w:color="auto" w:fill="FFFFFF"/>
        <w:spacing w:before="0" w:beforeAutospacing="0" w:after="0" w:afterAutospacing="0"/>
        <w:ind w:left="2160" w:firstLine="720"/>
        <w:rPr>
          <w:rFonts w:ascii="Times New Roman" w:hAnsi="Times New Roman"/>
          <w:b/>
          <w:color w:val="000000" w:themeColor="text1"/>
          <w:sz w:val="28"/>
          <w:szCs w:val="24"/>
        </w:rPr>
      </w:pPr>
      <w:r w:rsidRPr="002D3274">
        <w:rPr>
          <w:rFonts w:ascii="Times New Roman" w:hAnsi="Times New Roman"/>
          <w:b/>
          <w:color w:val="000000" w:themeColor="text1"/>
          <w:sz w:val="28"/>
          <w:szCs w:val="24"/>
        </w:rPr>
        <w:t>UNIVERSITY OF BALTIMORE</w:t>
      </w:r>
    </w:p>
    <w:p w14:paraId="7F4BDC2A" w14:textId="77777777" w:rsidR="00F91462" w:rsidRPr="002D3274" w:rsidRDefault="00F91462" w:rsidP="007C5BDC">
      <w:pPr>
        <w:pStyle w:val="NormalWeb"/>
        <w:shd w:val="clear" w:color="auto" w:fill="FFFFFF"/>
        <w:spacing w:before="0" w:beforeAutospacing="0" w:after="0" w:afterAutospacing="0"/>
        <w:jc w:val="center"/>
        <w:rPr>
          <w:rFonts w:ascii="Times New Roman" w:hAnsi="Times New Roman"/>
          <w:b/>
          <w:color w:val="000000" w:themeColor="text1"/>
          <w:sz w:val="24"/>
          <w:szCs w:val="24"/>
        </w:rPr>
      </w:pPr>
      <w:r w:rsidRPr="002D3274">
        <w:rPr>
          <w:rFonts w:ascii="Times New Roman" w:hAnsi="Times New Roman"/>
          <w:b/>
          <w:color w:val="000000" w:themeColor="text1"/>
          <w:sz w:val="24"/>
          <w:szCs w:val="24"/>
        </w:rPr>
        <w:t xml:space="preserve">Managing </w:t>
      </w:r>
      <w:r w:rsidR="001B6CB9" w:rsidRPr="002D3274">
        <w:rPr>
          <w:rFonts w:ascii="Times New Roman" w:hAnsi="Times New Roman"/>
          <w:b/>
          <w:color w:val="000000" w:themeColor="text1"/>
          <w:sz w:val="24"/>
          <w:szCs w:val="24"/>
        </w:rPr>
        <w:t>f</w:t>
      </w:r>
      <w:r w:rsidRPr="002D3274">
        <w:rPr>
          <w:rFonts w:ascii="Times New Roman" w:hAnsi="Times New Roman"/>
          <w:b/>
          <w:color w:val="000000" w:themeColor="text1"/>
          <w:sz w:val="24"/>
          <w:szCs w:val="24"/>
        </w:rPr>
        <w:t xml:space="preserve">or Results </w:t>
      </w:r>
    </w:p>
    <w:p w14:paraId="62FCE11E" w14:textId="5F7E7257" w:rsidR="007C5BDC" w:rsidRPr="002D3274" w:rsidRDefault="00F91462" w:rsidP="00CB6C51">
      <w:pPr>
        <w:pStyle w:val="NormalWeb"/>
        <w:shd w:val="clear" w:color="auto" w:fill="FFFFFF"/>
        <w:spacing w:before="0" w:beforeAutospacing="0" w:after="0" w:afterAutospacing="0"/>
        <w:jc w:val="center"/>
        <w:rPr>
          <w:rFonts w:ascii="Times New Roman" w:hAnsi="Times New Roman"/>
          <w:b/>
          <w:color w:val="000000" w:themeColor="text1"/>
          <w:sz w:val="24"/>
          <w:szCs w:val="24"/>
        </w:rPr>
      </w:pPr>
      <w:r w:rsidRPr="002D3274">
        <w:rPr>
          <w:rFonts w:ascii="Times New Roman" w:hAnsi="Times New Roman"/>
          <w:b/>
          <w:color w:val="000000" w:themeColor="text1"/>
          <w:sz w:val="24"/>
          <w:szCs w:val="24"/>
        </w:rPr>
        <w:t xml:space="preserve">Academic Year </w:t>
      </w:r>
      <w:r w:rsidR="00EA563E" w:rsidRPr="002D3274">
        <w:rPr>
          <w:rFonts w:ascii="Times New Roman" w:hAnsi="Times New Roman"/>
          <w:b/>
          <w:color w:val="000000" w:themeColor="text1"/>
          <w:sz w:val="24"/>
          <w:szCs w:val="24"/>
        </w:rPr>
        <w:t>202</w:t>
      </w:r>
      <w:r w:rsidR="008C721E" w:rsidRPr="002D3274">
        <w:rPr>
          <w:rFonts w:ascii="Times New Roman" w:hAnsi="Times New Roman"/>
          <w:b/>
          <w:color w:val="000000" w:themeColor="text1"/>
          <w:sz w:val="24"/>
          <w:szCs w:val="24"/>
        </w:rPr>
        <w:t>3</w:t>
      </w:r>
      <w:r w:rsidR="00D9530B" w:rsidRPr="002D3274">
        <w:rPr>
          <w:rFonts w:ascii="Times New Roman" w:hAnsi="Times New Roman"/>
          <w:b/>
          <w:color w:val="000000" w:themeColor="text1"/>
          <w:sz w:val="24"/>
          <w:szCs w:val="24"/>
        </w:rPr>
        <w:t>-2</w:t>
      </w:r>
      <w:r w:rsidR="008C721E" w:rsidRPr="002D3274">
        <w:rPr>
          <w:rFonts w:ascii="Times New Roman" w:hAnsi="Times New Roman"/>
          <w:b/>
          <w:color w:val="000000" w:themeColor="text1"/>
          <w:sz w:val="24"/>
          <w:szCs w:val="24"/>
        </w:rPr>
        <w:t>4</w:t>
      </w:r>
    </w:p>
    <w:p w14:paraId="1A55221A" w14:textId="722E5A2E" w:rsidR="00F91462" w:rsidRPr="002D3274" w:rsidRDefault="009847D6" w:rsidP="001E148A">
      <w:pPr>
        <w:pStyle w:val="NormalWeb"/>
        <w:shd w:val="clear" w:color="auto" w:fill="FFFFFF"/>
        <w:spacing w:before="0" w:beforeAutospacing="0" w:after="120" w:afterAutospacing="0"/>
        <w:jc w:val="center"/>
        <w:rPr>
          <w:rFonts w:ascii="Times New Roman" w:hAnsi="Times New Roman"/>
          <w:b/>
          <w:color w:val="000000" w:themeColor="text1"/>
          <w:sz w:val="28"/>
          <w:szCs w:val="24"/>
        </w:rPr>
      </w:pPr>
      <w:r w:rsidRPr="002D3274">
        <w:rPr>
          <w:rFonts w:ascii="Times New Roman" w:hAnsi="Times New Roman"/>
          <w:b/>
          <w:color w:val="000000" w:themeColor="text1"/>
          <w:sz w:val="28"/>
          <w:szCs w:val="24"/>
        </w:rPr>
        <w:br/>
      </w:r>
      <w:r w:rsidR="008D4A0E" w:rsidRPr="002D3274">
        <w:rPr>
          <w:rFonts w:ascii="Times New Roman" w:hAnsi="Times New Roman"/>
          <w:b/>
          <w:color w:val="000000" w:themeColor="text1"/>
          <w:sz w:val="28"/>
          <w:szCs w:val="24"/>
        </w:rPr>
        <w:t>M</w:t>
      </w:r>
      <w:r w:rsidR="00DB0625" w:rsidRPr="002D3274">
        <w:rPr>
          <w:rFonts w:ascii="Times New Roman" w:hAnsi="Times New Roman"/>
          <w:b/>
          <w:color w:val="000000" w:themeColor="text1"/>
          <w:sz w:val="28"/>
          <w:szCs w:val="24"/>
        </w:rPr>
        <w:t>ission</w:t>
      </w:r>
    </w:p>
    <w:p w14:paraId="6F54E8E1" w14:textId="0E3F4C9B" w:rsidR="003D48E8" w:rsidRPr="002D3274" w:rsidRDefault="003926C4" w:rsidP="00CB6C51">
      <w:pPr>
        <w:outlineLvl w:val="0"/>
        <w:rPr>
          <w:color w:val="000000" w:themeColor="text1"/>
          <w:szCs w:val="24"/>
        </w:rPr>
      </w:pPr>
      <w:r w:rsidRPr="002D3274">
        <w:rPr>
          <w:color w:val="000000" w:themeColor="text1"/>
          <w:szCs w:val="24"/>
        </w:rPr>
        <w:t xml:space="preserve">The University of Baltimore </w:t>
      </w:r>
      <w:r w:rsidR="0099222D" w:rsidRPr="002D3274">
        <w:rPr>
          <w:color w:val="000000" w:themeColor="text1"/>
          <w:szCs w:val="24"/>
        </w:rPr>
        <w:t>(</w:t>
      </w:r>
      <w:r w:rsidR="008C721E" w:rsidRPr="002D3274">
        <w:rPr>
          <w:color w:val="000000" w:themeColor="text1"/>
          <w:szCs w:val="24"/>
        </w:rPr>
        <w:t>UB</w:t>
      </w:r>
      <w:r w:rsidR="004A135E" w:rsidRPr="002D3274">
        <w:rPr>
          <w:color w:val="000000" w:themeColor="text1"/>
          <w:szCs w:val="24"/>
        </w:rPr>
        <w:t>alt</w:t>
      </w:r>
      <w:r w:rsidR="0099222D" w:rsidRPr="002D3274">
        <w:rPr>
          <w:color w:val="000000" w:themeColor="text1"/>
          <w:szCs w:val="24"/>
        </w:rPr>
        <w:t xml:space="preserve">) </w:t>
      </w:r>
      <w:r w:rsidRPr="002D3274">
        <w:rPr>
          <w:color w:val="000000" w:themeColor="text1"/>
          <w:szCs w:val="24"/>
        </w:rPr>
        <w:t xml:space="preserve">offers career-focused education for aspiring and current professionals, </w:t>
      </w:r>
      <w:r w:rsidRPr="002D3274">
        <w:rPr>
          <w:iCs/>
          <w:color w:val="000000" w:themeColor="text1"/>
          <w:szCs w:val="24"/>
        </w:rPr>
        <w:t>providing the region with highly educated leaders who make distinctive contributions to the broader community.</w:t>
      </w:r>
      <w:r w:rsidR="00565239" w:rsidRPr="002D3274">
        <w:rPr>
          <w:iCs/>
          <w:color w:val="000000" w:themeColor="text1"/>
          <w:szCs w:val="24"/>
        </w:rPr>
        <w:t xml:space="preserve"> </w:t>
      </w:r>
      <w:r w:rsidR="008C721E" w:rsidRPr="002D3274">
        <w:rPr>
          <w:iCs/>
          <w:color w:val="000000" w:themeColor="text1"/>
          <w:szCs w:val="24"/>
        </w:rPr>
        <w:t>UBalt</w:t>
      </w:r>
      <w:r w:rsidR="00565239" w:rsidRPr="002D3274">
        <w:rPr>
          <w:iCs/>
          <w:color w:val="000000" w:themeColor="text1"/>
          <w:szCs w:val="24"/>
        </w:rPr>
        <w:t xml:space="preserve"> has </w:t>
      </w:r>
      <w:r w:rsidR="00B54D91" w:rsidRPr="002D3274">
        <w:rPr>
          <w:color w:val="000000" w:themeColor="text1"/>
          <w:szCs w:val="24"/>
        </w:rPr>
        <w:t xml:space="preserve">a long </w:t>
      </w:r>
      <w:r w:rsidR="0099222D" w:rsidRPr="002D3274">
        <w:rPr>
          <w:color w:val="000000" w:themeColor="text1"/>
          <w:szCs w:val="24"/>
        </w:rPr>
        <w:t>history of providing quality, professional undergraduate and graduate education for working adults who aspire to advance in their c</w:t>
      </w:r>
      <w:r w:rsidR="003D48E8" w:rsidRPr="002D3274">
        <w:rPr>
          <w:color w:val="000000" w:themeColor="text1"/>
          <w:szCs w:val="24"/>
        </w:rPr>
        <w:t xml:space="preserve">areers. </w:t>
      </w:r>
    </w:p>
    <w:p w14:paraId="30510D49" w14:textId="6C8560C7" w:rsidR="00815529" w:rsidRPr="002D3274" w:rsidRDefault="00815529" w:rsidP="00CB6C51">
      <w:pPr>
        <w:outlineLvl w:val="0"/>
        <w:rPr>
          <w:iCs/>
          <w:color w:val="000000" w:themeColor="text1"/>
          <w:szCs w:val="24"/>
        </w:rPr>
      </w:pPr>
    </w:p>
    <w:p w14:paraId="2777008B" w14:textId="7CF8DC74" w:rsidR="00637457" w:rsidRPr="002D3274" w:rsidRDefault="0099222D" w:rsidP="001E148A">
      <w:pPr>
        <w:pStyle w:val="NormalWeb"/>
        <w:shd w:val="clear" w:color="auto" w:fill="FFFFFF"/>
        <w:spacing w:before="0" w:beforeAutospacing="0" w:after="120" w:afterAutospacing="0"/>
        <w:jc w:val="center"/>
        <w:rPr>
          <w:rFonts w:ascii="Times New Roman" w:hAnsi="Times New Roman"/>
          <w:b/>
          <w:color w:val="000000" w:themeColor="text1"/>
          <w:sz w:val="28"/>
          <w:szCs w:val="24"/>
        </w:rPr>
      </w:pPr>
      <w:r w:rsidRPr="002D3274">
        <w:rPr>
          <w:rFonts w:ascii="Times New Roman" w:hAnsi="Times New Roman"/>
          <w:b/>
          <w:color w:val="000000" w:themeColor="text1"/>
          <w:sz w:val="28"/>
          <w:szCs w:val="24"/>
        </w:rPr>
        <w:t>I</w:t>
      </w:r>
      <w:r w:rsidR="00815529" w:rsidRPr="002D3274">
        <w:rPr>
          <w:rFonts w:ascii="Times New Roman" w:hAnsi="Times New Roman"/>
          <w:b/>
          <w:color w:val="000000" w:themeColor="text1"/>
          <w:sz w:val="28"/>
          <w:szCs w:val="24"/>
        </w:rPr>
        <w:t>nstitutional Assessment</w:t>
      </w:r>
    </w:p>
    <w:p w14:paraId="1B5C9144" w14:textId="49C4F915" w:rsidR="007C5BDC" w:rsidRPr="002D3274" w:rsidRDefault="008C721E" w:rsidP="009847D6">
      <w:pPr>
        <w:rPr>
          <w:color w:val="000000" w:themeColor="text1"/>
          <w:szCs w:val="24"/>
        </w:rPr>
      </w:pPr>
      <w:r w:rsidRPr="002D3274">
        <w:rPr>
          <w:color w:val="000000" w:themeColor="text1"/>
          <w:szCs w:val="24"/>
        </w:rPr>
        <w:t>Ubalt’</w:t>
      </w:r>
      <w:r w:rsidR="0099222D" w:rsidRPr="002D3274">
        <w:rPr>
          <w:color w:val="000000" w:themeColor="text1"/>
          <w:szCs w:val="24"/>
        </w:rPr>
        <w:t>s s</w:t>
      </w:r>
      <w:r w:rsidR="003926C4" w:rsidRPr="002D3274">
        <w:rPr>
          <w:color w:val="000000" w:themeColor="text1"/>
          <w:szCs w:val="24"/>
        </w:rPr>
        <w:t xml:space="preserve">trategic plan supports </w:t>
      </w:r>
      <w:r w:rsidR="00C47766">
        <w:rPr>
          <w:color w:val="000000" w:themeColor="text1"/>
          <w:szCs w:val="24"/>
        </w:rPr>
        <w:t xml:space="preserve">the above </w:t>
      </w:r>
      <w:r w:rsidR="003926C4" w:rsidRPr="002D3274">
        <w:rPr>
          <w:color w:val="000000" w:themeColor="text1"/>
          <w:szCs w:val="24"/>
        </w:rPr>
        <w:t xml:space="preserve">mission </w:t>
      </w:r>
      <w:r w:rsidR="00CB6C51" w:rsidRPr="002D3274">
        <w:rPr>
          <w:color w:val="000000" w:themeColor="text1"/>
          <w:szCs w:val="24"/>
        </w:rPr>
        <w:t>and s</w:t>
      </w:r>
      <w:r w:rsidR="00637457" w:rsidRPr="002D3274">
        <w:rPr>
          <w:color w:val="000000" w:themeColor="text1"/>
          <w:szCs w:val="24"/>
        </w:rPr>
        <w:t xml:space="preserve">ix strategic priorities </w:t>
      </w:r>
      <w:r w:rsidR="00C47766">
        <w:rPr>
          <w:color w:val="000000" w:themeColor="text1"/>
          <w:szCs w:val="24"/>
        </w:rPr>
        <w:t>below</w:t>
      </w:r>
      <w:r w:rsidR="003926C4" w:rsidRPr="002D3274">
        <w:rPr>
          <w:color w:val="000000" w:themeColor="text1"/>
          <w:szCs w:val="24"/>
        </w:rPr>
        <w:t xml:space="preserve">.  </w:t>
      </w:r>
    </w:p>
    <w:p w14:paraId="493D9D18" w14:textId="599E1B2E" w:rsidR="003926C4" w:rsidRPr="002D3274" w:rsidRDefault="003926C4" w:rsidP="00977023">
      <w:pPr>
        <w:rPr>
          <w:color w:val="000000" w:themeColor="text1"/>
          <w:szCs w:val="24"/>
        </w:rPr>
      </w:pPr>
      <w:r w:rsidRPr="002D3274">
        <w:rPr>
          <w:b/>
          <w:color w:val="000000" w:themeColor="text1"/>
          <w:szCs w:val="24"/>
        </w:rPr>
        <w:t>Goal 1</w:t>
      </w:r>
      <w:r w:rsidRPr="002D3274">
        <w:rPr>
          <w:color w:val="000000" w:themeColor="text1"/>
          <w:szCs w:val="24"/>
        </w:rPr>
        <w:t xml:space="preserve">:  Position </w:t>
      </w:r>
      <w:r w:rsidR="008C721E" w:rsidRPr="002D3274">
        <w:rPr>
          <w:color w:val="000000" w:themeColor="text1"/>
          <w:szCs w:val="24"/>
        </w:rPr>
        <w:t>UB</w:t>
      </w:r>
      <w:r w:rsidR="004A135E" w:rsidRPr="002D3274">
        <w:rPr>
          <w:color w:val="000000" w:themeColor="text1"/>
          <w:szCs w:val="24"/>
        </w:rPr>
        <w:t>alt</w:t>
      </w:r>
      <w:r w:rsidRPr="002D3274">
        <w:rPr>
          <w:color w:val="000000" w:themeColor="text1"/>
          <w:szCs w:val="24"/>
        </w:rPr>
        <w:t xml:space="preserve"> as the region’s premier professional, career-focused university</w:t>
      </w:r>
    </w:p>
    <w:p w14:paraId="5BC06ED2" w14:textId="46BFCB8E" w:rsidR="003926C4" w:rsidRPr="002D3274" w:rsidRDefault="003926C4" w:rsidP="00977023">
      <w:pPr>
        <w:rPr>
          <w:color w:val="000000" w:themeColor="text1"/>
          <w:szCs w:val="24"/>
        </w:rPr>
      </w:pPr>
      <w:r w:rsidRPr="002D3274">
        <w:rPr>
          <w:b/>
          <w:color w:val="000000" w:themeColor="text1"/>
          <w:szCs w:val="24"/>
        </w:rPr>
        <w:t>Goal 2:</w:t>
      </w:r>
      <w:r w:rsidRPr="002D3274">
        <w:rPr>
          <w:color w:val="000000" w:themeColor="text1"/>
          <w:szCs w:val="24"/>
        </w:rPr>
        <w:t xml:space="preserve">  Strengthen student success</w:t>
      </w:r>
    </w:p>
    <w:p w14:paraId="0068449C" w14:textId="7A4E1AF9" w:rsidR="003926C4" w:rsidRPr="002D3274" w:rsidRDefault="003926C4" w:rsidP="00977023">
      <w:pPr>
        <w:rPr>
          <w:color w:val="000000" w:themeColor="text1"/>
          <w:szCs w:val="24"/>
        </w:rPr>
      </w:pPr>
      <w:r w:rsidRPr="002D3274">
        <w:rPr>
          <w:b/>
          <w:color w:val="000000" w:themeColor="text1"/>
          <w:szCs w:val="24"/>
        </w:rPr>
        <w:t>Goal 3:</w:t>
      </w:r>
      <w:r w:rsidRPr="002D3274">
        <w:rPr>
          <w:color w:val="000000" w:themeColor="text1"/>
          <w:szCs w:val="24"/>
        </w:rPr>
        <w:t xml:space="preserve">  Solidify </w:t>
      </w:r>
      <w:r w:rsidR="007303EC" w:rsidRPr="002D3274">
        <w:rPr>
          <w:color w:val="000000" w:themeColor="text1"/>
          <w:szCs w:val="24"/>
        </w:rPr>
        <w:t>Ubalt’s</w:t>
      </w:r>
      <w:r w:rsidRPr="002D3274">
        <w:rPr>
          <w:color w:val="000000" w:themeColor="text1"/>
          <w:szCs w:val="24"/>
        </w:rPr>
        <w:t xml:space="preserve"> commitment to community engagement and service</w:t>
      </w:r>
    </w:p>
    <w:p w14:paraId="3B1CD1BD" w14:textId="24A76733" w:rsidR="003926C4" w:rsidRPr="002D3274" w:rsidRDefault="003926C4" w:rsidP="00977023">
      <w:pPr>
        <w:rPr>
          <w:color w:val="000000" w:themeColor="text1"/>
          <w:szCs w:val="24"/>
        </w:rPr>
      </w:pPr>
      <w:r w:rsidRPr="002D3274">
        <w:rPr>
          <w:b/>
          <w:color w:val="000000" w:themeColor="text1"/>
          <w:szCs w:val="24"/>
        </w:rPr>
        <w:t>Goal 4:</w:t>
      </w:r>
      <w:r w:rsidRPr="002D3274">
        <w:rPr>
          <w:color w:val="000000" w:themeColor="text1"/>
          <w:szCs w:val="24"/>
        </w:rPr>
        <w:t xml:space="preserve">  Organize for long-term financial stability</w:t>
      </w:r>
    </w:p>
    <w:p w14:paraId="5BA71AEC" w14:textId="2B196069" w:rsidR="003926C4" w:rsidRPr="002D3274" w:rsidRDefault="003926C4" w:rsidP="00977023">
      <w:pPr>
        <w:rPr>
          <w:color w:val="000000" w:themeColor="text1"/>
          <w:szCs w:val="24"/>
        </w:rPr>
      </w:pPr>
      <w:bookmarkStart w:id="0" w:name="_Toc479854457"/>
      <w:bookmarkStart w:id="1" w:name="_Toc480299328"/>
      <w:r w:rsidRPr="002D3274">
        <w:rPr>
          <w:b/>
          <w:color w:val="000000" w:themeColor="text1"/>
          <w:szCs w:val="24"/>
        </w:rPr>
        <w:t>Goal 5:</w:t>
      </w:r>
      <w:r w:rsidRPr="002D3274">
        <w:rPr>
          <w:color w:val="000000" w:themeColor="text1"/>
          <w:szCs w:val="24"/>
        </w:rPr>
        <w:t xml:space="preserve">  Achieve excellence in research, scholarship</w:t>
      </w:r>
      <w:r w:rsidR="00E660D0" w:rsidRPr="002D3274">
        <w:rPr>
          <w:color w:val="000000" w:themeColor="text1"/>
          <w:szCs w:val="24"/>
        </w:rPr>
        <w:t>,</w:t>
      </w:r>
      <w:r w:rsidRPr="002D3274">
        <w:rPr>
          <w:color w:val="000000" w:themeColor="text1"/>
          <w:szCs w:val="24"/>
        </w:rPr>
        <w:t xml:space="preserve"> and creative activity</w:t>
      </w:r>
      <w:bookmarkEnd w:id="0"/>
      <w:bookmarkEnd w:id="1"/>
    </w:p>
    <w:p w14:paraId="162EC325" w14:textId="22E34355" w:rsidR="00DB6520" w:rsidRPr="002D3274" w:rsidRDefault="003926C4" w:rsidP="009B45C9">
      <w:pPr>
        <w:spacing w:after="240"/>
        <w:rPr>
          <w:color w:val="000000" w:themeColor="text1"/>
          <w:szCs w:val="24"/>
        </w:rPr>
      </w:pPr>
      <w:r w:rsidRPr="002D3274">
        <w:rPr>
          <w:b/>
          <w:color w:val="000000" w:themeColor="text1"/>
          <w:szCs w:val="24"/>
        </w:rPr>
        <w:t>Goal 6:</w:t>
      </w:r>
      <w:r w:rsidRPr="002D3274">
        <w:rPr>
          <w:color w:val="000000" w:themeColor="text1"/>
          <w:szCs w:val="24"/>
        </w:rPr>
        <w:t xml:space="preserve">  Strengthen </w:t>
      </w:r>
      <w:r w:rsidR="007303EC" w:rsidRPr="002D3274">
        <w:rPr>
          <w:color w:val="000000" w:themeColor="text1"/>
          <w:szCs w:val="24"/>
        </w:rPr>
        <w:t>Ubalt’s</w:t>
      </w:r>
      <w:r w:rsidRPr="002D3274">
        <w:rPr>
          <w:color w:val="000000" w:themeColor="text1"/>
          <w:szCs w:val="24"/>
        </w:rPr>
        <w:t xml:space="preserve"> commitment to diversity, equity</w:t>
      </w:r>
      <w:r w:rsidR="009B45C9" w:rsidRPr="002D3274">
        <w:rPr>
          <w:color w:val="000000" w:themeColor="text1"/>
          <w:szCs w:val="24"/>
        </w:rPr>
        <w:t>,</w:t>
      </w:r>
      <w:r w:rsidRPr="002D3274">
        <w:rPr>
          <w:color w:val="000000" w:themeColor="text1"/>
          <w:szCs w:val="24"/>
        </w:rPr>
        <w:t xml:space="preserve"> and inclusion</w:t>
      </w:r>
      <w:r w:rsidR="007C6409" w:rsidRPr="002D3274">
        <w:rPr>
          <w:color w:val="000000" w:themeColor="text1"/>
          <w:szCs w:val="24"/>
        </w:rPr>
        <w:t>.</w:t>
      </w:r>
      <w:bookmarkStart w:id="2" w:name="_Hlk20288053"/>
    </w:p>
    <w:p w14:paraId="1B010E94" w14:textId="2494711A" w:rsidR="00450B47" w:rsidRPr="002D3274" w:rsidRDefault="008C721E" w:rsidP="00450B47">
      <w:pPr>
        <w:widowControl/>
        <w:spacing w:line="165" w:lineRule="atLeast"/>
        <w:rPr>
          <w:snapToGrid/>
          <w:color w:val="000000" w:themeColor="text1"/>
          <w:szCs w:val="24"/>
        </w:rPr>
      </w:pPr>
      <w:r w:rsidRPr="002D3274">
        <w:rPr>
          <w:color w:val="000000" w:themeColor="text1"/>
          <w:szCs w:val="24"/>
        </w:rPr>
        <w:t>Ubalt’s</w:t>
      </w:r>
      <w:r w:rsidR="004F4A83" w:rsidRPr="002D3274">
        <w:rPr>
          <w:color w:val="000000" w:themeColor="text1"/>
          <w:szCs w:val="24"/>
        </w:rPr>
        <w:t xml:space="preserve"> missio</w:t>
      </w:r>
      <w:r w:rsidR="00F94F3E" w:rsidRPr="002D3274">
        <w:rPr>
          <w:color w:val="000000" w:themeColor="text1"/>
          <w:szCs w:val="24"/>
        </w:rPr>
        <w:t xml:space="preserve">n and implementation of the </w:t>
      </w:r>
      <w:r w:rsidR="004F4A83" w:rsidRPr="002D3274">
        <w:rPr>
          <w:color w:val="000000" w:themeColor="text1"/>
          <w:szCs w:val="24"/>
        </w:rPr>
        <w:t xml:space="preserve">strategic plan is consistent with the </w:t>
      </w:r>
      <w:r w:rsidRPr="002D3274">
        <w:rPr>
          <w:i/>
          <w:color w:val="000000" w:themeColor="text1"/>
          <w:szCs w:val="24"/>
        </w:rPr>
        <w:t>2022</w:t>
      </w:r>
      <w:r w:rsidR="004F4A83" w:rsidRPr="002D3274">
        <w:rPr>
          <w:i/>
          <w:color w:val="000000" w:themeColor="text1"/>
          <w:szCs w:val="24"/>
        </w:rPr>
        <w:t xml:space="preserve"> State Plan for Postsecondary Education: Student Success with</w:t>
      </w:r>
      <w:r w:rsidR="00A06792" w:rsidRPr="002D3274">
        <w:rPr>
          <w:i/>
          <w:color w:val="000000" w:themeColor="text1"/>
          <w:szCs w:val="24"/>
        </w:rPr>
        <w:t xml:space="preserve"> Less Debt</w:t>
      </w:r>
      <w:r w:rsidR="00282704" w:rsidRPr="002D3274">
        <w:rPr>
          <w:color w:val="000000" w:themeColor="text1"/>
          <w:szCs w:val="24"/>
        </w:rPr>
        <w:t>,</w:t>
      </w:r>
      <w:r w:rsidR="00A06792" w:rsidRPr="002D3274">
        <w:rPr>
          <w:color w:val="000000" w:themeColor="text1"/>
          <w:szCs w:val="24"/>
        </w:rPr>
        <w:t xml:space="preserve"> </w:t>
      </w:r>
      <w:r w:rsidR="00AC4F0A" w:rsidRPr="002D3274">
        <w:rPr>
          <w:color w:val="000000" w:themeColor="text1"/>
          <w:szCs w:val="24"/>
        </w:rPr>
        <w:t xml:space="preserve">the 2022 Plan for Postsecondary Education, </w:t>
      </w:r>
      <w:r w:rsidR="00A06792" w:rsidRPr="002D3274">
        <w:rPr>
          <w:color w:val="000000" w:themeColor="text1"/>
          <w:szCs w:val="24"/>
        </w:rPr>
        <w:t xml:space="preserve">and </w:t>
      </w:r>
      <w:r w:rsidR="00282704" w:rsidRPr="002D3274">
        <w:rPr>
          <w:color w:val="000000" w:themeColor="text1"/>
          <w:szCs w:val="24"/>
        </w:rPr>
        <w:t xml:space="preserve">the goals </w:t>
      </w:r>
      <w:r w:rsidR="00A06792" w:rsidRPr="002D3274">
        <w:rPr>
          <w:color w:val="000000" w:themeColor="text1"/>
          <w:szCs w:val="24"/>
        </w:rPr>
        <w:t xml:space="preserve">listed below. </w:t>
      </w:r>
      <w:r w:rsidR="00A06792" w:rsidRPr="002D3274">
        <w:rPr>
          <w:snapToGrid/>
          <w:color w:val="000000" w:themeColor="text1"/>
          <w:szCs w:val="24"/>
        </w:rPr>
        <w:t>Specifically, Goals 2, 4</w:t>
      </w:r>
      <w:r w:rsidR="00B4644F" w:rsidRPr="002D3274">
        <w:rPr>
          <w:snapToGrid/>
          <w:color w:val="000000" w:themeColor="text1"/>
          <w:szCs w:val="24"/>
        </w:rPr>
        <w:t>,</w:t>
      </w:r>
      <w:r w:rsidR="00A06792" w:rsidRPr="002D3274">
        <w:rPr>
          <w:snapToGrid/>
          <w:color w:val="000000" w:themeColor="text1"/>
          <w:szCs w:val="24"/>
        </w:rPr>
        <w:t xml:space="preserve"> and 5 of </w:t>
      </w:r>
      <w:r w:rsidRPr="002D3274">
        <w:rPr>
          <w:snapToGrid/>
          <w:color w:val="000000" w:themeColor="text1"/>
          <w:szCs w:val="24"/>
        </w:rPr>
        <w:t>Ubalt’s</w:t>
      </w:r>
      <w:r w:rsidR="00A06792" w:rsidRPr="002D3274">
        <w:rPr>
          <w:snapToGrid/>
          <w:color w:val="000000" w:themeColor="text1"/>
          <w:szCs w:val="24"/>
        </w:rPr>
        <w:t xml:space="preserve"> Strategic Plan align with the Maryland State Plan.</w:t>
      </w:r>
      <w:r w:rsidR="009B45C9" w:rsidRPr="002D3274">
        <w:rPr>
          <w:snapToGrid/>
          <w:color w:val="000000" w:themeColor="text1"/>
          <w:szCs w:val="24"/>
        </w:rPr>
        <w:t xml:space="preserve"> </w:t>
      </w:r>
      <w:r w:rsidRPr="002D3274">
        <w:rPr>
          <w:color w:val="000000" w:themeColor="text1"/>
          <w:szCs w:val="24"/>
        </w:rPr>
        <w:t>The University of Baltimore</w:t>
      </w:r>
      <w:r w:rsidR="009B45C9" w:rsidRPr="002D3274">
        <w:rPr>
          <w:color w:val="000000" w:themeColor="text1"/>
          <w:szCs w:val="24"/>
        </w:rPr>
        <w:t xml:space="preserve"> assess</w:t>
      </w:r>
      <w:r w:rsidR="00AC4F0A" w:rsidRPr="002D3274">
        <w:rPr>
          <w:color w:val="000000" w:themeColor="text1"/>
          <w:szCs w:val="24"/>
        </w:rPr>
        <w:t>es</w:t>
      </w:r>
      <w:r w:rsidR="009B45C9" w:rsidRPr="002D3274">
        <w:rPr>
          <w:color w:val="000000" w:themeColor="text1"/>
          <w:szCs w:val="24"/>
        </w:rPr>
        <w:t xml:space="preserve"> impact and aligns and revises strategies as appropriate.</w:t>
      </w:r>
    </w:p>
    <w:bookmarkEnd w:id="2"/>
    <w:p w14:paraId="1298F6B8" w14:textId="77777777" w:rsidR="00A06792" w:rsidRPr="002D3274" w:rsidRDefault="00A06792" w:rsidP="00A06792">
      <w:pPr>
        <w:widowControl/>
        <w:rPr>
          <w:color w:val="000000" w:themeColor="text1"/>
          <w:sz w:val="20"/>
          <w:szCs w:val="24"/>
        </w:rPr>
      </w:pPr>
    </w:p>
    <w:tbl>
      <w:tblPr>
        <w:tblStyle w:val="TableGrid1"/>
        <w:tblW w:w="9720" w:type="dxa"/>
        <w:tblInd w:w="-5" w:type="dxa"/>
        <w:tblLook w:val="04A0" w:firstRow="1" w:lastRow="0" w:firstColumn="1" w:lastColumn="0" w:noHBand="0" w:noVBand="1"/>
      </w:tblPr>
      <w:tblGrid>
        <w:gridCol w:w="2160"/>
        <w:gridCol w:w="7560"/>
      </w:tblGrid>
      <w:tr w:rsidR="002C603A" w:rsidRPr="002D3274" w14:paraId="4D564E64" w14:textId="77777777" w:rsidTr="001D455B">
        <w:trPr>
          <w:tblHeader/>
        </w:trPr>
        <w:tc>
          <w:tcPr>
            <w:tcW w:w="2160" w:type="dxa"/>
          </w:tcPr>
          <w:p w14:paraId="113DB81B" w14:textId="77777777" w:rsidR="00A06792" w:rsidRPr="002D3274" w:rsidRDefault="00A06792" w:rsidP="00A06792">
            <w:pPr>
              <w:tabs>
                <w:tab w:val="right" w:pos="2034"/>
              </w:tabs>
              <w:spacing w:before="20" w:after="20"/>
              <w:rPr>
                <w:rFonts w:ascii="Times New Roman" w:hAnsi="Times New Roman"/>
                <w:b/>
                <w:color w:val="000000" w:themeColor="text1"/>
                <w:szCs w:val="24"/>
              </w:rPr>
            </w:pPr>
            <w:r w:rsidRPr="002D3274">
              <w:rPr>
                <w:rFonts w:ascii="Times New Roman" w:hAnsi="Times New Roman"/>
                <w:b/>
                <w:color w:val="000000" w:themeColor="text1"/>
                <w:szCs w:val="24"/>
              </w:rPr>
              <w:t>State Plan</w:t>
            </w:r>
            <w:r w:rsidRPr="002D3274">
              <w:rPr>
                <w:rFonts w:ascii="Times New Roman" w:hAnsi="Times New Roman"/>
                <w:b/>
                <w:color w:val="000000" w:themeColor="text1"/>
                <w:szCs w:val="24"/>
              </w:rPr>
              <w:tab/>
            </w:r>
          </w:p>
        </w:tc>
        <w:tc>
          <w:tcPr>
            <w:tcW w:w="7560" w:type="dxa"/>
          </w:tcPr>
          <w:p w14:paraId="07CC8D53" w14:textId="5BD3623C" w:rsidR="00A06792" w:rsidRPr="002D3274" w:rsidRDefault="008C721E" w:rsidP="00A06792">
            <w:pPr>
              <w:spacing w:before="20" w:after="20"/>
              <w:rPr>
                <w:rFonts w:ascii="Times New Roman" w:hAnsi="Times New Roman"/>
                <w:b/>
                <w:color w:val="000000" w:themeColor="text1"/>
                <w:szCs w:val="24"/>
              </w:rPr>
            </w:pPr>
            <w:r w:rsidRPr="002D3274">
              <w:rPr>
                <w:rFonts w:ascii="Times New Roman" w:hAnsi="Times New Roman"/>
                <w:b/>
                <w:color w:val="000000" w:themeColor="text1"/>
                <w:szCs w:val="24"/>
              </w:rPr>
              <w:t>UBALT</w:t>
            </w:r>
            <w:r w:rsidR="00A06792" w:rsidRPr="002D3274">
              <w:rPr>
                <w:rFonts w:ascii="Times New Roman" w:hAnsi="Times New Roman"/>
                <w:b/>
                <w:color w:val="000000" w:themeColor="text1"/>
                <w:szCs w:val="24"/>
              </w:rPr>
              <w:t xml:space="preserve"> Strategic Plan (SP) – Initiatives Aligned with State Plan </w:t>
            </w:r>
          </w:p>
        </w:tc>
      </w:tr>
      <w:tr w:rsidR="002C603A" w:rsidRPr="002D3274" w14:paraId="3C9C8869" w14:textId="77777777" w:rsidTr="00F941CA">
        <w:tc>
          <w:tcPr>
            <w:tcW w:w="2160" w:type="dxa"/>
          </w:tcPr>
          <w:p w14:paraId="030A36BC" w14:textId="77777777" w:rsidR="00A06792" w:rsidRPr="002D3274" w:rsidRDefault="00A06792" w:rsidP="00A06792">
            <w:pPr>
              <w:spacing w:before="20"/>
              <w:rPr>
                <w:rFonts w:ascii="Times New Roman" w:hAnsi="Times New Roman"/>
                <w:color w:val="000000" w:themeColor="text1"/>
                <w:szCs w:val="24"/>
              </w:rPr>
            </w:pPr>
            <w:r w:rsidRPr="002D3274">
              <w:rPr>
                <w:rFonts w:ascii="Times New Roman" w:hAnsi="Times New Roman"/>
                <w:b/>
                <w:color w:val="000000" w:themeColor="text1"/>
                <w:szCs w:val="24"/>
              </w:rPr>
              <w:t>Access</w:t>
            </w:r>
            <w:r w:rsidRPr="002D3274">
              <w:rPr>
                <w:rFonts w:ascii="Times New Roman" w:hAnsi="Times New Roman"/>
                <w:color w:val="000000" w:themeColor="text1"/>
                <w:szCs w:val="24"/>
              </w:rPr>
              <w:t>: Ensure equitable access to affordable and quality postsecondary education for all Maryland residents.</w:t>
            </w:r>
          </w:p>
          <w:p w14:paraId="39E28D0F" w14:textId="77777777" w:rsidR="00A06792" w:rsidRPr="002D3274" w:rsidRDefault="00A06792" w:rsidP="00A06792">
            <w:pPr>
              <w:rPr>
                <w:rFonts w:ascii="Times New Roman" w:hAnsi="Times New Roman"/>
                <w:color w:val="000000" w:themeColor="text1"/>
                <w:szCs w:val="24"/>
              </w:rPr>
            </w:pPr>
          </w:p>
        </w:tc>
        <w:tc>
          <w:tcPr>
            <w:tcW w:w="7560" w:type="dxa"/>
          </w:tcPr>
          <w:p w14:paraId="434A4C39" w14:textId="77777777" w:rsidR="00A06792" w:rsidRPr="002D3274" w:rsidRDefault="00A06792" w:rsidP="001B6CB9">
            <w:pPr>
              <w:spacing w:before="20" w:after="20"/>
              <w:ind w:left="796" w:hanging="796"/>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xml:space="preserve">  Enhance affordability and student financial literacy. </w:t>
            </w:r>
          </w:p>
          <w:p w14:paraId="145AF409" w14:textId="77777777" w:rsidR="00A06792" w:rsidRPr="002D3274" w:rsidRDefault="00A06792" w:rsidP="001B6CB9">
            <w:pPr>
              <w:spacing w:before="20" w:after="20"/>
              <w:ind w:left="796" w:hanging="796"/>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xml:space="preserve">  Evaluate the tuition structure for all programs to ensure market competitiveness.  </w:t>
            </w:r>
          </w:p>
          <w:p w14:paraId="0050C222" w14:textId="77777777" w:rsidR="00A06792" w:rsidRPr="002D3274" w:rsidRDefault="00A06792" w:rsidP="001B6CB9">
            <w:pPr>
              <w:spacing w:before="20" w:after="20"/>
              <w:ind w:left="796" w:hanging="796"/>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xml:space="preserve">: Increase need-based financial aid. </w:t>
            </w:r>
          </w:p>
          <w:p w14:paraId="3534430E" w14:textId="77777777" w:rsidR="00A06792" w:rsidRPr="002D3274" w:rsidRDefault="00A06792" w:rsidP="001B6CB9">
            <w:pPr>
              <w:spacing w:before="20" w:after="20"/>
              <w:ind w:left="796" w:hanging="796"/>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Revise financial aid processes to ensure clarity, consistency</w:t>
            </w:r>
            <w:r w:rsidR="00282704" w:rsidRPr="002D3274">
              <w:rPr>
                <w:rFonts w:ascii="Times New Roman" w:hAnsi="Times New Roman"/>
                <w:color w:val="000000" w:themeColor="text1"/>
                <w:szCs w:val="24"/>
              </w:rPr>
              <w:t>,</w:t>
            </w:r>
            <w:r w:rsidRPr="002D3274">
              <w:rPr>
                <w:rFonts w:ascii="Times New Roman" w:hAnsi="Times New Roman"/>
                <w:color w:val="000000" w:themeColor="text1"/>
                <w:szCs w:val="24"/>
              </w:rPr>
              <w:t xml:space="preserve"> and ease for students.</w:t>
            </w:r>
          </w:p>
          <w:p w14:paraId="30FD4C7A" w14:textId="458C3C01" w:rsidR="00A06792" w:rsidRPr="002D3274" w:rsidRDefault="00A06792" w:rsidP="001B6CB9">
            <w:pPr>
              <w:spacing w:before="20" w:after="20"/>
              <w:ind w:left="796" w:hanging="796"/>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Enhance strategic use of funds</w:t>
            </w:r>
            <w:r w:rsidR="008C721E" w:rsidRPr="002D3274">
              <w:rPr>
                <w:rFonts w:ascii="Times New Roman" w:hAnsi="Times New Roman"/>
                <w:color w:val="000000" w:themeColor="text1"/>
                <w:szCs w:val="24"/>
              </w:rPr>
              <w:t xml:space="preserve"> </w:t>
            </w:r>
            <w:r w:rsidRPr="002D3274">
              <w:rPr>
                <w:rFonts w:ascii="Times New Roman" w:hAnsi="Times New Roman"/>
                <w:color w:val="000000" w:themeColor="text1"/>
                <w:szCs w:val="24"/>
              </w:rPr>
              <w:t>for improving student outcomes and reducing negative fina</w:t>
            </w:r>
            <w:r w:rsidR="00450B47" w:rsidRPr="002D3274">
              <w:rPr>
                <w:rFonts w:ascii="Times New Roman" w:hAnsi="Times New Roman"/>
                <w:color w:val="000000" w:themeColor="text1"/>
                <w:szCs w:val="24"/>
              </w:rPr>
              <w:t>ncial impacts on students and</w:t>
            </w:r>
            <w:r w:rsidRPr="002D3274">
              <w:rPr>
                <w:rFonts w:ascii="Times New Roman" w:hAnsi="Times New Roman"/>
                <w:color w:val="000000" w:themeColor="text1"/>
                <w:szCs w:val="24"/>
              </w:rPr>
              <w:t xml:space="preserve"> the institution.</w:t>
            </w:r>
          </w:p>
          <w:p w14:paraId="006BA4C3" w14:textId="4AF12ECB" w:rsidR="00A06792" w:rsidRPr="002D3274" w:rsidRDefault="00A06792" w:rsidP="001B6CB9">
            <w:pPr>
              <w:spacing w:before="20" w:after="20"/>
              <w:ind w:left="796" w:hanging="796"/>
              <w:rPr>
                <w:rFonts w:ascii="Times New Roman" w:hAnsi="Times New Roman"/>
                <w:color w:val="000000" w:themeColor="text1"/>
                <w:szCs w:val="24"/>
              </w:rPr>
            </w:pPr>
            <w:r w:rsidRPr="002D3274">
              <w:rPr>
                <w:rFonts w:ascii="Times New Roman" w:hAnsi="Times New Roman"/>
                <w:b/>
                <w:color w:val="000000" w:themeColor="text1"/>
                <w:szCs w:val="24"/>
              </w:rPr>
              <w:t>Goal 3</w:t>
            </w:r>
            <w:r w:rsidRPr="002D3274">
              <w:rPr>
                <w:rFonts w:ascii="Times New Roman" w:hAnsi="Times New Roman"/>
                <w:color w:val="000000" w:themeColor="text1"/>
                <w:szCs w:val="24"/>
              </w:rPr>
              <w:t>: Expand engagement with p</w:t>
            </w:r>
            <w:r w:rsidR="008C721E" w:rsidRPr="002D3274">
              <w:rPr>
                <w:rFonts w:ascii="Times New Roman" w:hAnsi="Times New Roman"/>
                <w:color w:val="000000" w:themeColor="text1"/>
                <w:szCs w:val="24"/>
              </w:rPr>
              <w:t>ublic</w:t>
            </w:r>
            <w:r w:rsidRPr="002D3274">
              <w:rPr>
                <w:rFonts w:ascii="Times New Roman" w:hAnsi="Times New Roman"/>
                <w:color w:val="000000" w:themeColor="text1"/>
                <w:szCs w:val="24"/>
              </w:rPr>
              <w:t xml:space="preserve">-school systems to ensure more students are prepared for college (e.g., </w:t>
            </w:r>
            <w:r w:rsidR="008C721E" w:rsidRPr="002D3274">
              <w:rPr>
                <w:rFonts w:ascii="Times New Roman" w:hAnsi="Times New Roman"/>
                <w:color w:val="000000" w:themeColor="text1"/>
                <w:szCs w:val="24"/>
              </w:rPr>
              <w:t xml:space="preserve">high school </w:t>
            </w:r>
            <w:r w:rsidRPr="002D3274">
              <w:rPr>
                <w:rFonts w:ascii="Times New Roman" w:hAnsi="Times New Roman"/>
                <w:color w:val="000000" w:themeColor="text1"/>
                <w:szCs w:val="24"/>
              </w:rPr>
              <w:t>dual enrollments</w:t>
            </w:r>
            <w:r w:rsidR="00565239" w:rsidRPr="002D3274">
              <w:rPr>
                <w:rFonts w:ascii="Times New Roman" w:hAnsi="Times New Roman"/>
                <w:color w:val="000000" w:themeColor="text1"/>
                <w:szCs w:val="24"/>
              </w:rPr>
              <w:t>)</w:t>
            </w:r>
            <w:r w:rsidRPr="002D3274">
              <w:rPr>
                <w:rFonts w:ascii="Times New Roman" w:hAnsi="Times New Roman"/>
                <w:color w:val="000000" w:themeColor="text1"/>
                <w:szCs w:val="24"/>
              </w:rPr>
              <w:t xml:space="preserve"> </w:t>
            </w:r>
          </w:p>
        </w:tc>
      </w:tr>
      <w:tr w:rsidR="002C603A" w:rsidRPr="002D3274" w14:paraId="76E7B2CA" w14:textId="77777777" w:rsidTr="00F941CA">
        <w:tc>
          <w:tcPr>
            <w:tcW w:w="2160" w:type="dxa"/>
          </w:tcPr>
          <w:p w14:paraId="5C29E721" w14:textId="77777777" w:rsidR="00A06792" w:rsidRPr="002D3274" w:rsidRDefault="00A06792" w:rsidP="00A06792">
            <w:pPr>
              <w:spacing w:before="20"/>
              <w:rPr>
                <w:rFonts w:ascii="Times New Roman" w:hAnsi="Times New Roman"/>
                <w:color w:val="000000" w:themeColor="text1"/>
                <w:szCs w:val="24"/>
              </w:rPr>
            </w:pPr>
            <w:r w:rsidRPr="002D3274">
              <w:rPr>
                <w:rFonts w:ascii="Times New Roman" w:hAnsi="Times New Roman"/>
                <w:b/>
                <w:color w:val="000000" w:themeColor="text1"/>
                <w:szCs w:val="24"/>
              </w:rPr>
              <w:t>Success:</w:t>
            </w:r>
            <w:r w:rsidRPr="002D3274">
              <w:rPr>
                <w:rFonts w:ascii="Times New Roman" w:hAnsi="Times New Roman"/>
                <w:color w:val="000000" w:themeColor="text1"/>
                <w:szCs w:val="24"/>
              </w:rPr>
              <w:t xml:space="preserve"> Promote and implement practices and policies that will ensure student success.</w:t>
            </w:r>
          </w:p>
          <w:p w14:paraId="4E94D120" w14:textId="77777777" w:rsidR="00A06792" w:rsidRPr="002D3274" w:rsidRDefault="00A06792" w:rsidP="00A06792">
            <w:pPr>
              <w:rPr>
                <w:rFonts w:ascii="Times New Roman" w:hAnsi="Times New Roman"/>
                <w:color w:val="000000" w:themeColor="text1"/>
                <w:szCs w:val="24"/>
              </w:rPr>
            </w:pPr>
          </w:p>
        </w:tc>
        <w:tc>
          <w:tcPr>
            <w:tcW w:w="7560" w:type="dxa"/>
          </w:tcPr>
          <w:p w14:paraId="3E27A74B" w14:textId="77777777" w:rsidR="00A06792" w:rsidRPr="002D3274" w:rsidRDefault="00A06792" w:rsidP="001B6CB9">
            <w:pPr>
              <w:spacing w:before="20" w:after="20"/>
              <w:ind w:left="796" w:hanging="796"/>
              <w:textAlignment w:val="baseline"/>
              <w:rPr>
                <w:rFonts w:ascii="Times New Roman" w:hAnsi="Times New Roman"/>
                <w:color w:val="000000" w:themeColor="text1"/>
                <w:szCs w:val="24"/>
              </w:rPr>
            </w:pPr>
            <w:r w:rsidRPr="002D3274">
              <w:rPr>
                <w:rFonts w:ascii="Times New Roman" w:hAnsi="Times New Roman"/>
                <w:b/>
                <w:color w:val="000000" w:themeColor="text1"/>
                <w:szCs w:val="24"/>
              </w:rPr>
              <w:lastRenderedPageBreak/>
              <w:t>Goal 2:</w:t>
            </w:r>
            <w:r w:rsidRPr="002D3274">
              <w:rPr>
                <w:rFonts w:ascii="Times New Roman" w:hAnsi="Times New Roman"/>
                <w:color w:val="000000" w:themeColor="text1"/>
                <w:szCs w:val="24"/>
              </w:rPr>
              <w:t xml:space="preserve">  Increase degree completion rates and shorten time to degree.</w:t>
            </w:r>
          </w:p>
          <w:p w14:paraId="1249CCF4" w14:textId="4E2D275A" w:rsidR="00A06792" w:rsidRPr="002D3274" w:rsidRDefault="00A06792" w:rsidP="001B6CB9">
            <w:pPr>
              <w:spacing w:before="20" w:after="20"/>
              <w:ind w:left="796" w:hanging="796"/>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xml:space="preserve">  Mine academic data to identify and support student success. </w:t>
            </w:r>
          </w:p>
          <w:p w14:paraId="344864EA" w14:textId="77777777" w:rsidR="00A06792" w:rsidRPr="002D3274" w:rsidRDefault="00A06792" w:rsidP="001B6CB9">
            <w:pPr>
              <w:spacing w:before="20" w:after="20"/>
              <w:ind w:left="796" w:hanging="796"/>
              <w:contextualSpacing/>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00F94F3E" w:rsidRPr="002D3274">
              <w:rPr>
                <w:rFonts w:ascii="Times New Roman" w:hAnsi="Times New Roman"/>
                <w:color w:val="000000" w:themeColor="text1"/>
                <w:szCs w:val="24"/>
              </w:rPr>
              <w:t xml:space="preserve">  Close</w:t>
            </w:r>
            <w:r w:rsidRPr="002D3274">
              <w:rPr>
                <w:rFonts w:ascii="Times New Roman" w:hAnsi="Times New Roman"/>
                <w:color w:val="000000" w:themeColor="text1"/>
                <w:szCs w:val="24"/>
              </w:rPr>
              <w:t xml:space="preserve"> gap in educational achievement among all undergraduates. </w:t>
            </w:r>
          </w:p>
          <w:p w14:paraId="5854284B" w14:textId="585B501B" w:rsidR="00A06792" w:rsidRPr="002D3274" w:rsidRDefault="00A06792" w:rsidP="001B6CB9">
            <w:pPr>
              <w:spacing w:before="20" w:after="20"/>
              <w:ind w:left="796" w:hanging="796"/>
              <w:contextualSpacing/>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xml:space="preserve">  Maximize flexible course delivery, enhance winter and summer offerings, and develop multi</w:t>
            </w:r>
            <w:r w:rsidR="00282704" w:rsidRPr="002D3274">
              <w:rPr>
                <w:rFonts w:ascii="Times New Roman" w:hAnsi="Times New Roman"/>
                <w:color w:val="000000" w:themeColor="text1"/>
                <w:szCs w:val="24"/>
              </w:rPr>
              <w:t>-</w:t>
            </w:r>
            <w:r w:rsidRPr="002D3274">
              <w:rPr>
                <w:rFonts w:ascii="Times New Roman" w:hAnsi="Times New Roman"/>
                <w:color w:val="000000" w:themeColor="text1"/>
                <w:szCs w:val="24"/>
              </w:rPr>
              <w:t xml:space="preserve">semester course schedules. </w:t>
            </w:r>
          </w:p>
          <w:p w14:paraId="2F9AA36F" w14:textId="1F408105" w:rsidR="00A06792" w:rsidRPr="002D3274" w:rsidRDefault="00A06792" w:rsidP="001B6CB9">
            <w:pPr>
              <w:spacing w:before="20" w:after="20"/>
              <w:ind w:left="796" w:hanging="796"/>
              <w:contextualSpacing/>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xml:space="preserve">  Enhance opportunities for awarding credit via transfer institutions, </w:t>
            </w:r>
            <w:r w:rsidRPr="002D3274">
              <w:rPr>
                <w:rFonts w:ascii="Times New Roman" w:hAnsi="Times New Roman"/>
                <w:color w:val="000000" w:themeColor="text1"/>
                <w:szCs w:val="24"/>
              </w:rPr>
              <w:lastRenderedPageBreak/>
              <w:t xml:space="preserve">early college admittance, dual </w:t>
            </w:r>
            <w:r w:rsidR="005313BE" w:rsidRPr="002D3274">
              <w:rPr>
                <w:rFonts w:ascii="Times New Roman" w:hAnsi="Times New Roman"/>
                <w:color w:val="000000" w:themeColor="text1"/>
                <w:szCs w:val="24"/>
              </w:rPr>
              <w:t xml:space="preserve">high school </w:t>
            </w:r>
            <w:r w:rsidRPr="002D3274">
              <w:rPr>
                <w:rFonts w:ascii="Times New Roman" w:hAnsi="Times New Roman"/>
                <w:color w:val="000000" w:themeColor="text1"/>
                <w:szCs w:val="24"/>
              </w:rPr>
              <w:t>enrollment and military credit; create a campus</w:t>
            </w:r>
            <w:r w:rsidR="00282704" w:rsidRPr="002D3274">
              <w:rPr>
                <w:rFonts w:ascii="Times New Roman" w:hAnsi="Times New Roman"/>
                <w:color w:val="000000" w:themeColor="text1"/>
                <w:szCs w:val="24"/>
              </w:rPr>
              <w:t>-</w:t>
            </w:r>
            <w:r w:rsidRPr="002D3274">
              <w:rPr>
                <w:rFonts w:ascii="Times New Roman" w:hAnsi="Times New Roman"/>
                <w:color w:val="000000" w:themeColor="text1"/>
                <w:szCs w:val="24"/>
              </w:rPr>
              <w:t>wide structure and institute policies and procedures for awarding Prior Learning credit.</w:t>
            </w:r>
          </w:p>
          <w:p w14:paraId="5A7C9929" w14:textId="77777777" w:rsidR="00A06792" w:rsidRPr="002D3274" w:rsidRDefault="00A06792" w:rsidP="001B6CB9">
            <w:pPr>
              <w:spacing w:before="20" w:after="20"/>
              <w:ind w:left="796" w:hanging="796"/>
              <w:contextualSpacing/>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xml:space="preserve">  Develop a strong and proactive approach to academic advising that focuses on academic pathways and timely student completion.</w:t>
            </w:r>
          </w:p>
          <w:p w14:paraId="790CB0CD" w14:textId="77777777" w:rsidR="00A06792" w:rsidRPr="002D3274" w:rsidRDefault="00A06792" w:rsidP="001B6CB9">
            <w:pPr>
              <w:spacing w:before="20" w:after="20"/>
              <w:ind w:left="796" w:hanging="796"/>
              <w:contextualSpacing/>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xml:space="preserve">  Develop a University-wide initiative to assist students in making prudent financial decisions. </w:t>
            </w:r>
          </w:p>
        </w:tc>
      </w:tr>
      <w:tr w:rsidR="002C603A" w:rsidRPr="002D3274" w14:paraId="7EBEC32C" w14:textId="77777777" w:rsidTr="00F941CA">
        <w:tc>
          <w:tcPr>
            <w:tcW w:w="2160" w:type="dxa"/>
          </w:tcPr>
          <w:p w14:paraId="31C2D536" w14:textId="77777777" w:rsidR="00A06792" w:rsidRPr="002D3274" w:rsidRDefault="00A06792" w:rsidP="00A06792">
            <w:pPr>
              <w:spacing w:before="20"/>
              <w:rPr>
                <w:rFonts w:ascii="Times New Roman" w:hAnsi="Times New Roman"/>
                <w:color w:val="000000" w:themeColor="text1"/>
                <w:szCs w:val="24"/>
              </w:rPr>
            </w:pPr>
            <w:r w:rsidRPr="002D3274">
              <w:rPr>
                <w:rFonts w:ascii="Times New Roman" w:hAnsi="Times New Roman"/>
                <w:b/>
                <w:color w:val="000000" w:themeColor="text1"/>
                <w:szCs w:val="24"/>
              </w:rPr>
              <w:lastRenderedPageBreak/>
              <w:t>Innovation</w:t>
            </w:r>
            <w:r w:rsidRPr="002D3274">
              <w:rPr>
                <w:rFonts w:ascii="Times New Roman" w:hAnsi="Times New Roman"/>
                <w:color w:val="000000" w:themeColor="text1"/>
                <w:szCs w:val="24"/>
              </w:rPr>
              <w:t>: Foster innovation in all aspects of Maryland higher education to improve access and student success.</w:t>
            </w:r>
          </w:p>
        </w:tc>
        <w:tc>
          <w:tcPr>
            <w:tcW w:w="7560" w:type="dxa"/>
          </w:tcPr>
          <w:p w14:paraId="1A7A4CC4" w14:textId="77777777" w:rsidR="00A06792" w:rsidRPr="002D3274" w:rsidRDefault="00A06792" w:rsidP="001B6CB9">
            <w:pPr>
              <w:spacing w:before="20" w:after="20"/>
              <w:ind w:left="796" w:hanging="796"/>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Strengthen excellence in teaching and learning.</w:t>
            </w:r>
          </w:p>
          <w:p w14:paraId="60DFAE01" w14:textId="77777777" w:rsidR="005022AC" w:rsidRPr="002D3274" w:rsidRDefault="00A06792" w:rsidP="001B6CB9">
            <w:pPr>
              <w:spacing w:before="20" w:after="20"/>
              <w:ind w:left="796" w:hanging="796"/>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2</w:t>
            </w:r>
            <w:r w:rsidRPr="002D3274">
              <w:rPr>
                <w:rFonts w:ascii="Times New Roman" w:hAnsi="Times New Roman"/>
                <w:color w:val="000000" w:themeColor="text1"/>
                <w:szCs w:val="24"/>
              </w:rPr>
              <w:t>:  Grow student participation in high-impact practices.</w:t>
            </w:r>
          </w:p>
          <w:p w14:paraId="00233C0D" w14:textId="77777777" w:rsidR="00A06792" w:rsidRPr="002D3274" w:rsidRDefault="00A06792" w:rsidP="001B6CB9">
            <w:pPr>
              <w:spacing w:before="20" w:after="20"/>
              <w:ind w:left="796" w:hanging="796"/>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4</w:t>
            </w:r>
            <w:r w:rsidRPr="002D3274">
              <w:rPr>
                <w:rFonts w:ascii="Times New Roman" w:hAnsi="Times New Roman"/>
                <w:color w:val="000000" w:themeColor="text1"/>
                <w:szCs w:val="24"/>
              </w:rPr>
              <w:t>:  Reorganize academic structures to better support academic excellence and student success.</w:t>
            </w:r>
          </w:p>
          <w:p w14:paraId="62C37079" w14:textId="37D7272F" w:rsidR="00A06792" w:rsidRPr="002D3274" w:rsidRDefault="00A06792" w:rsidP="001B6CB9">
            <w:pPr>
              <w:spacing w:before="20" w:after="20"/>
              <w:ind w:left="796" w:hanging="796"/>
              <w:textAlignment w:val="baseline"/>
              <w:rPr>
                <w:rFonts w:ascii="Times New Roman" w:hAnsi="Times New Roman"/>
                <w:color w:val="000000" w:themeColor="text1"/>
                <w:szCs w:val="24"/>
              </w:rPr>
            </w:pPr>
            <w:r w:rsidRPr="002D3274">
              <w:rPr>
                <w:rFonts w:ascii="Times New Roman" w:hAnsi="Times New Roman"/>
                <w:b/>
                <w:color w:val="000000" w:themeColor="text1"/>
                <w:szCs w:val="24"/>
              </w:rPr>
              <w:t>Goal 5</w:t>
            </w:r>
            <w:r w:rsidRPr="002D3274">
              <w:rPr>
                <w:rFonts w:ascii="Times New Roman" w:hAnsi="Times New Roman"/>
                <w:color w:val="000000" w:themeColor="text1"/>
                <w:szCs w:val="24"/>
              </w:rPr>
              <w:t xml:space="preserve">:  Expand </w:t>
            </w:r>
            <w:r w:rsidR="00533F09" w:rsidRPr="002D3274">
              <w:rPr>
                <w:rFonts w:ascii="Times New Roman" w:hAnsi="Times New Roman"/>
                <w:color w:val="000000" w:themeColor="text1"/>
                <w:szCs w:val="24"/>
              </w:rPr>
              <w:t>Research, Scholarship, and Creative Activity (RSCA)</w:t>
            </w:r>
            <w:r w:rsidRPr="002D3274">
              <w:rPr>
                <w:rFonts w:ascii="Times New Roman" w:hAnsi="Times New Roman"/>
                <w:color w:val="000000" w:themeColor="text1"/>
                <w:szCs w:val="24"/>
              </w:rPr>
              <w:t xml:space="preserve"> partnerships and sponsored research with industry, government and community organizations</w:t>
            </w:r>
            <w:r w:rsidR="00AB03C8" w:rsidRPr="002D3274">
              <w:rPr>
                <w:rFonts w:ascii="Times New Roman" w:hAnsi="Times New Roman"/>
                <w:color w:val="000000" w:themeColor="text1"/>
                <w:szCs w:val="24"/>
              </w:rPr>
              <w:t>,</w:t>
            </w:r>
            <w:r w:rsidRPr="002D3274">
              <w:rPr>
                <w:rFonts w:ascii="Times New Roman" w:hAnsi="Times New Roman"/>
                <w:color w:val="000000" w:themeColor="text1"/>
                <w:szCs w:val="24"/>
              </w:rPr>
              <w:t xml:space="preserve"> and other academic institutions.</w:t>
            </w:r>
          </w:p>
        </w:tc>
      </w:tr>
    </w:tbl>
    <w:p w14:paraId="08DA33FE" w14:textId="77777777" w:rsidR="00AC4F0A" w:rsidRPr="002D3274" w:rsidRDefault="00AC4F0A" w:rsidP="007C6FB9">
      <w:pPr>
        <w:pStyle w:val="NormalWeb"/>
        <w:shd w:val="clear" w:color="auto" w:fill="FFFFFF"/>
        <w:spacing w:before="120" w:beforeAutospacing="0" w:after="0" w:afterAutospacing="0"/>
        <w:rPr>
          <w:rFonts w:ascii="Times New Roman" w:hAnsi="Times New Roman"/>
          <w:b/>
          <w:color w:val="000000" w:themeColor="text1"/>
          <w:sz w:val="24"/>
          <w:szCs w:val="24"/>
          <w:u w:val="single"/>
        </w:rPr>
      </w:pPr>
    </w:p>
    <w:p w14:paraId="3851502C" w14:textId="0D48D7EE" w:rsidR="00AC4F0A" w:rsidRPr="002D3274" w:rsidRDefault="00AC4F0A" w:rsidP="00AC4F0A">
      <w:pPr>
        <w:textAlignment w:val="baseline"/>
        <w:rPr>
          <w:color w:val="000000" w:themeColor="text1"/>
        </w:rPr>
      </w:pPr>
      <w:r w:rsidRPr="002D3274">
        <w:rPr>
          <w:color w:val="000000" w:themeColor="text1"/>
        </w:rPr>
        <w:t xml:space="preserve">Guided by our strategic plan and aligned with university and college retention plans, </w:t>
      </w:r>
      <w:r w:rsidR="005052C9" w:rsidRPr="002D3274">
        <w:rPr>
          <w:color w:val="000000" w:themeColor="text1"/>
        </w:rPr>
        <w:t xml:space="preserve">we </w:t>
      </w:r>
      <w:r w:rsidRPr="002D3274">
        <w:rPr>
          <w:color w:val="000000" w:themeColor="text1"/>
        </w:rPr>
        <w:t xml:space="preserve">carefully track retention, graduation, attrition, and student success rates. We use </w:t>
      </w:r>
      <w:r w:rsidR="00C47766">
        <w:rPr>
          <w:color w:val="000000" w:themeColor="text1"/>
        </w:rPr>
        <w:t>data</w:t>
      </w:r>
      <w:r w:rsidR="00C47766" w:rsidRPr="002D3274">
        <w:rPr>
          <w:color w:val="000000" w:themeColor="text1"/>
        </w:rPr>
        <w:t xml:space="preserve"> </w:t>
      </w:r>
      <w:r w:rsidRPr="002D3274">
        <w:rPr>
          <w:color w:val="000000" w:themeColor="text1"/>
        </w:rPr>
        <w:t xml:space="preserve">to guide our initiatives and direct and indirect measures to chart our progress. </w:t>
      </w:r>
      <w:r w:rsidR="00986B0E" w:rsidRPr="002D3274">
        <w:rPr>
          <w:color w:val="000000" w:themeColor="text1"/>
        </w:rPr>
        <w:t>And</w:t>
      </w:r>
      <w:r w:rsidRPr="002D3274">
        <w:rPr>
          <w:color w:val="000000" w:themeColor="text1"/>
        </w:rPr>
        <w:t xml:space="preserve"> we implement best practices and enhance existing services based on student feedback. Over the past several years, </w:t>
      </w:r>
      <w:r w:rsidR="008C721E" w:rsidRPr="002D3274">
        <w:rPr>
          <w:color w:val="000000" w:themeColor="text1"/>
        </w:rPr>
        <w:t>UBalt</w:t>
      </w:r>
      <w:r w:rsidRPr="002D3274">
        <w:rPr>
          <w:color w:val="000000" w:themeColor="text1"/>
        </w:rPr>
        <w:t xml:space="preserve"> has implemented many new initiatives</w:t>
      </w:r>
      <w:r w:rsidR="001218F7">
        <w:rPr>
          <w:color w:val="000000" w:themeColor="text1"/>
        </w:rPr>
        <w:t xml:space="preserve">, e.g., </w:t>
      </w:r>
      <w:r w:rsidR="00640634" w:rsidRPr="00640634">
        <w:rPr>
          <w:bCs/>
          <w:color w:val="000000" w:themeColor="text1"/>
        </w:rPr>
        <w:t>Embedded Peer-Support Programs</w:t>
      </w:r>
      <w:r w:rsidR="00640634">
        <w:rPr>
          <w:color w:val="000000" w:themeColor="text1"/>
        </w:rPr>
        <w:t xml:space="preserve">, </w:t>
      </w:r>
      <w:r w:rsidR="00640634" w:rsidRPr="00640634">
        <w:rPr>
          <w:bCs/>
          <w:color w:val="000000" w:themeColor="text1"/>
          <w:bdr w:val="none" w:sz="0" w:space="0" w:color="auto" w:frame="1"/>
        </w:rPr>
        <w:t>Enhanced Mental Health and Wellness Resources</w:t>
      </w:r>
      <w:r w:rsidR="00640634" w:rsidRPr="00640634">
        <w:rPr>
          <w:color w:val="000000" w:themeColor="text1"/>
        </w:rPr>
        <w:t>,</w:t>
      </w:r>
      <w:r w:rsidR="00640634">
        <w:rPr>
          <w:color w:val="000000" w:themeColor="text1"/>
        </w:rPr>
        <w:t xml:space="preserve"> </w:t>
      </w:r>
      <w:r w:rsidRPr="002D3274">
        <w:rPr>
          <w:color w:val="000000" w:themeColor="text1"/>
        </w:rPr>
        <w:t>while enhancing others in order to strengthen our focus on student success and the student experience. Additionally, the University engaged in the important work set out in the Board of Regents USM/</w:t>
      </w:r>
      <w:r w:rsidR="008C721E" w:rsidRPr="002D3274">
        <w:rPr>
          <w:color w:val="000000" w:themeColor="text1"/>
        </w:rPr>
        <w:t>U</w:t>
      </w:r>
      <w:r w:rsidR="00533F09" w:rsidRPr="002D3274">
        <w:rPr>
          <w:color w:val="000000" w:themeColor="text1"/>
        </w:rPr>
        <w:t>balt</w:t>
      </w:r>
      <w:r w:rsidRPr="002D3274">
        <w:rPr>
          <w:color w:val="000000" w:themeColor="text1"/>
        </w:rPr>
        <w:t xml:space="preserve"> Task Force Report. In particular, the Student Experience Workgroup carefully reviewed the student experience at the University and made several suggestions to senior executive leadership that would positively impact recruitment, student success, retention, and degree completion. </w:t>
      </w:r>
      <w:r w:rsidR="004A135E" w:rsidRPr="002D3274">
        <w:rPr>
          <w:color w:val="000000" w:themeColor="text1"/>
        </w:rPr>
        <w:t xml:space="preserve">These suggestions and recommendations remain under primary consideration in the development of </w:t>
      </w:r>
      <w:r w:rsidR="006D06A4" w:rsidRPr="002D3274">
        <w:rPr>
          <w:color w:val="000000" w:themeColor="text1"/>
        </w:rPr>
        <w:t>interceptive</w:t>
      </w:r>
      <w:r w:rsidR="004A135E" w:rsidRPr="002D3274">
        <w:rPr>
          <w:color w:val="000000" w:themeColor="text1"/>
        </w:rPr>
        <w:t xml:space="preserve"> programs.</w:t>
      </w:r>
    </w:p>
    <w:p w14:paraId="18129416" w14:textId="77777777" w:rsidR="00AC4F0A" w:rsidRPr="002D3274" w:rsidRDefault="00AC4F0A" w:rsidP="00AC4F0A">
      <w:pPr>
        <w:textAlignment w:val="baseline"/>
        <w:rPr>
          <w:b/>
          <w:color w:val="000000" w:themeColor="text1"/>
          <w:szCs w:val="24"/>
          <w:u w:val="single"/>
        </w:rPr>
      </w:pPr>
    </w:p>
    <w:p w14:paraId="6956CAA9" w14:textId="28BD3076" w:rsidR="007B02A8" w:rsidRPr="002D3274" w:rsidRDefault="004D3EC3" w:rsidP="001E148A">
      <w:pPr>
        <w:pStyle w:val="NormalWeb"/>
        <w:shd w:val="clear" w:color="auto" w:fill="FFFFFF"/>
        <w:spacing w:before="120" w:beforeAutospacing="0" w:after="0" w:afterAutospacing="0"/>
        <w:jc w:val="center"/>
        <w:rPr>
          <w:rFonts w:ascii="Times New Roman" w:hAnsi="Times New Roman"/>
          <w:color w:val="000000" w:themeColor="text1"/>
          <w:sz w:val="28"/>
          <w:szCs w:val="28"/>
        </w:rPr>
      </w:pPr>
      <w:r w:rsidRPr="002D3274">
        <w:rPr>
          <w:rFonts w:ascii="Times New Roman" w:hAnsi="Times New Roman"/>
          <w:b/>
          <w:color w:val="000000" w:themeColor="text1"/>
          <w:sz w:val="28"/>
          <w:szCs w:val="28"/>
        </w:rPr>
        <w:t xml:space="preserve">Performance </w:t>
      </w:r>
      <w:r w:rsidR="003E7742" w:rsidRPr="002D3274">
        <w:rPr>
          <w:rFonts w:ascii="Times New Roman" w:hAnsi="Times New Roman"/>
          <w:b/>
          <w:color w:val="000000" w:themeColor="text1"/>
          <w:sz w:val="28"/>
          <w:szCs w:val="28"/>
        </w:rPr>
        <w:t>Accountability</w:t>
      </w:r>
      <w:r w:rsidRPr="002D3274">
        <w:rPr>
          <w:rFonts w:ascii="Times New Roman" w:hAnsi="Times New Roman"/>
          <w:b/>
          <w:color w:val="000000" w:themeColor="text1"/>
          <w:sz w:val="28"/>
          <w:szCs w:val="28"/>
        </w:rPr>
        <w:t xml:space="preserve"> </w:t>
      </w:r>
      <w:r w:rsidR="003E2073" w:rsidRPr="002D3274">
        <w:rPr>
          <w:rFonts w:ascii="Times New Roman" w:hAnsi="Times New Roman"/>
          <w:b/>
          <w:color w:val="000000" w:themeColor="text1"/>
          <w:sz w:val="28"/>
          <w:szCs w:val="28"/>
        </w:rPr>
        <w:t>Metrics</w:t>
      </w:r>
      <w:r w:rsidRPr="002D3274">
        <w:rPr>
          <w:rFonts w:ascii="Times New Roman" w:hAnsi="Times New Roman"/>
          <w:b/>
          <w:color w:val="000000" w:themeColor="text1"/>
          <w:sz w:val="28"/>
          <w:szCs w:val="28"/>
        </w:rPr>
        <w:t xml:space="preserve"> </w:t>
      </w:r>
      <w:r w:rsidR="00A06792" w:rsidRPr="002D3274">
        <w:rPr>
          <w:rFonts w:ascii="Times New Roman" w:hAnsi="Times New Roman"/>
          <w:b/>
          <w:color w:val="000000" w:themeColor="text1"/>
          <w:sz w:val="28"/>
          <w:szCs w:val="28"/>
        </w:rPr>
        <w:t>Supporting Access</w:t>
      </w:r>
      <w:r w:rsidR="003E2073" w:rsidRPr="002D3274">
        <w:rPr>
          <w:rFonts w:ascii="Times New Roman" w:hAnsi="Times New Roman"/>
          <w:b/>
          <w:color w:val="000000" w:themeColor="text1"/>
          <w:sz w:val="28"/>
          <w:szCs w:val="28"/>
        </w:rPr>
        <w:t xml:space="preserve">, Success, Innovation, </w:t>
      </w:r>
      <w:r w:rsidR="003E2073" w:rsidRPr="002D3274">
        <w:rPr>
          <w:rFonts w:ascii="Times New Roman" w:eastAsia="Calibri" w:hAnsi="Times New Roman"/>
          <w:b/>
          <w:color w:val="000000" w:themeColor="text1"/>
          <w:sz w:val="28"/>
          <w:szCs w:val="28"/>
        </w:rPr>
        <w:t>Financial Resources</w:t>
      </w:r>
      <w:r w:rsidR="00AB03C8" w:rsidRPr="002D3274">
        <w:rPr>
          <w:rFonts w:ascii="Times New Roman" w:eastAsia="Calibri" w:hAnsi="Times New Roman"/>
          <w:b/>
          <w:color w:val="000000" w:themeColor="text1"/>
          <w:sz w:val="28"/>
          <w:szCs w:val="28"/>
        </w:rPr>
        <w:t>,</w:t>
      </w:r>
      <w:r w:rsidR="003E2073" w:rsidRPr="002D3274">
        <w:rPr>
          <w:rFonts w:ascii="Times New Roman" w:eastAsia="Calibri" w:hAnsi="Times New Roman"/>
          <w:b/>
          <w:color w:val="000000" w:themeColor="text1"/>
          <w:sz w:val="28"/>
          <w:szCs w:val="28"/>
        </w:rPr>
        <w:t xml:space="preserve"> and Institutional Capabilities</w:t>
      </w:r>
      <w:r w:rsidR="007C6FB9" w:rsidRPr="002D3274">
        <w:rPr>
          <w:rFonts w:ascii="Times New Roman" w:eastAsia="Calibri" w:hAnsi="Times New Roman"/>
          <w:b/>
          <w:color w:val="000000" w:themeColor="text1"/>
          <w:sz w:val="28"/>
          <w:szCs w:val="28"/>
        </w:rPr>
        <w:br/>
      </w:r>
    </w:p>
    <w:p w14:paraId="2918E0AC" w14:textId="286AB037" w:rsidR="00FB061B" w:rsidRPr="002D3274" w:rsidRDefault="00FB061B" w:rsidP="00617FEC">
      <w:pPr>
        <w:pStyle w:val="ListParagraph"/>
        <w:widowControl/>
        <w:numPr>
          <w:ilvl w:val="0"/>
          <w:numId w:val="11"/>
        </w:numPr>
        <w:spacing w:line="165" w:lineRule="atLeast"/>
        <w:rPr>
          <w:snapToGrid/>
          <w:color w:val="000000" w:themeColor="text1"/>
          <w:szCs w:val="24"/>
        </w:rPr>
      </w:pPr>
      <w:bookmarkStart w:id="3" w:name="_Hlk53587132"/>
      <w:r w:rsidRPr="002D3274">
        <w:rPr>
          <w:snapToGrid/>
          <w:color w:val="000000" w:themeColor="text1"/>
          <w:szCs w:val="24"/>
        </w:rPr>
        <w:t xml:space="preserve">FTFT (first-time full-time students) </w:t>
      </w:r>
      <w:r w:rsidR="002D3274" w:rsidRPr="002D3274">
        <w:rPr>
          <w:snapToGrid/>
          <w:color w:val="000000" w:themeColor="text1"/>
          <w:szCs w:val="24"/>
        </w:rPr>
        <w:t>retention is</w:t>
      </w:r>
      <w:r w:rsidR="00AB3BD2" w:rsidRPr="002D3274">
        <w:rPr>
          <w:snapToGrid/>
          <w:color w:val="000000" w:themeColor="text1"/>
          <w:szCs w:val="24"/>
        </w:rPr>
        <w:t xml:space="preserve"> 6</w:t>
      </w:r>
      <w:r w:rsidR="004F256E" w:rsidRPr="002D3274">
        <w:rPr>
          <w:snapToGrid/>
          <w:color w:val="000000" w:themeColor="text1"/>
          <w:szCs w:val="24"/>
        </w:rPr>
        <w:t>0</w:t>
      </w:r>
      <w:r w:rsidR="002F5317" w:rsidRPr="002D3274">
        <w:rPr>
          <w:snapToGrid/>
          <w:color w:val="000000" w:themeColor="text1"/>
          <w:szCs w:val="24"/>
        </w:rPr>
        <w:t>%</w:t>
      </w:r>
      <w:r w:rsidR="00AA345D" w:rsidRPr="002D3274">
        <w:rPr>
          <w:snapToGrid/>
          <w:color w:val="000000" w:themeColor="text1"/>
          <w:szCs w:val="24"/>
        </w:rPr>
        <w:t>.</w:t>
      </w:r>
    </w:p>
    <w:p w14:paraId="3A6FF9F5" w14:textId="1DEAC676" w:rsidR="00FB061B" w:rsidRPr="002D3274" w:rsidRDefault="00FB061B" w:rsidP="00617FEC">
      <w:pPr>
        <w:pStyle w:val="ListParagraph"/>
        <w:widowControl/>
        <w:numPr>
          <w:ilvl w:val="0"/>
          <w:numId w:val="11"/>
        </w:numPr>
        <w:spacing w:line="165" w:lineRule="atLeast"/>
        <w:rPr>
          <w:snapToGrid/>
          <w:color w:val="000000" w:themeColor="text1"/>
          <w:szCs w:val="24"/>
        </w:rPr>
      </w:pPr>
      <w:r w:rsidRPr="002D3274">
        <w:rPr>
          <w:snapToGrid/>
          <w:color w:val="000000" w:themeColor="text1"/>
          <w:szCs w:val="24"/>
        </w:rPr>
        <w:t>FTFT (first-time full-time students) retention for African</w:t>
      </w:r>
      <w:r w:rsidR="005052C9" w:rsidRPr="002D3274">
        <w:rPr>
          <w:snapToGrid/>
          <w:color w:val="000000" w:themeColor="text1"/>
          <w:szCs w:val="24"/>
        </w:rPr>
        <w:t xml:space="preserve"> </w:t>
      </w:r>
      <w:r w:rsidRPr="002D3274">
        <w:rPr>
          <w:snapToGrid/>
          <w:color w:val="000000" w:themeColor="text1"/>
          <w:szCs w:val="24"/>
        </w:rPr>
        <w:t xml:space="preserve">American students </w:t>
      </w:r>
      <w:r w:rsidR="005052C9" w:rsidRPr="002D3274">
        <w:rPr>
          <w:snapToGrid/>
          <w:color w:val="000000" w:themeColor="text1"/>
          <w:szCs w:val="24"/>
        </w:rPr>
        <w:t xml:space="preserve">is </w:t>
      </w:r>
      <w:r w:rsidR="004F256E" w:rsidRPr="002D3274">
        <w:rPr>
          <w:snapToGrid/>
          <w:color w:val="000000" w:themeColor="text1"/>
          <w:szCs w:val="24"/>
        </w:rPr>
        <w:t>4</w:t>
      </w:r>
      <w:r w:rsidR="00AB3BD2" w:rsidRPr="002D3274">
        <w:rPr>
          <w:snapToGrid/>
          <w:color w:val="000000" w:themeColor="text1"/>
          <w:szCs w:val="24"/>
        </w:rPr>
        <w:t>8%</w:t>
      </w:r>
      <w:r w:rsidR="00AA345D" w:rsidRPr="002D3274">
        <w:rPr>
          <w:snapToGrid/>
          <w:color w:val="000000" w:themeColor="text1"/>
          <w:szCs w:val="24"/>
        </w:rPr>
        <w:t>.</w:t>
      </w:r>
    </w:p>
    <w:p w14:paraId="75A93C2B" w14:textId="038C2DA3" w:rsidR="00AB3BD2" w:rsidRPr="002D3274" w:rsidRDefault="00AB3BD2" w:rsidP="00617FEC">
      <w:pPr>
        <w:pStyle w:val="ListParagraph"/>
        <w:numPr>
          <w:ilvl w:val="0"/>
          <w:numId w:val="11"/>
        </w:numPr>
        <w:rPr>
          <w:snapToGrid/>
          <w:color w:val="000000" w:themeColor="text1"/>
          <w:szCs w:val="24"/>
        </w:rPr>
      </w:pPr>
      <w:r w:rsidRPr="002D3274">
        <w:rPr>
          <w:snapToGrid/>
          <w:color w:val="000000" w:themeColor="text1"/>
          <w:szCs w:val="24"/>
        </w:rPr>
        <w:t>The six-year graduation rate for undergraduate students is 3</w:t>
      </w:r>
      <w:r w:rsidR="004F256E" w:rsidRPr="002D3274">
        <w:rPr>
          <w:snapToGrid/>
          <w:color w:val="000000" w:themeColor="text1"/>
          <w:szCs w:val="24"/>
        </w:rPr>
        <w:t>3</w:t>
      </w:r>
      <w:r w:rsidRPr="002D3274">
        <w:rPr>
          <w:snapToGrid/>
          <w:color w:val="000000" w:themeColor="text1"/>
          <w:szCs w:val="24"/>
        </w:rPr>
        <w:t>%.</w:t>
      </w:r>
    </w:p>
    <w:p w14:paraId="0AB073FD" w14:textId="31EF62FB" w:rsidR="00FB061B" w:rsidRPr="002D3274" w:rsidRDefault="00FB061B" w:rsidP="00AB3BD2">
      <w:pPr>
        <w:pStyle w:val="ListParagraph"/>
        <w:numPr>
          <w:ilvl w:val="0"/>
          <w:numId w:val="11"/>
        </w:numPr>
        <w:rPr>
          <w:snapToGrid/>
          <w:color w:val="000000" w:themeColor="text1"/>
          <w:szCs w:val="24"/>
        </w:rPr>
      </w:pPr>
      <w:r w:rsidRPr="002D3274">
        <w:rPr>
          <w:snapToGrid/>
          <w:color w:val="000000" w:themeColor="text1"/>
          <w:szCs w:val="24"/>
        </w:rPr>
        <w:t>The six-year graduation rate for African</w:t>
      </w:r>
      <w:r w:rsidR="005052C9" w:rsidRPr="002D3274">
        <w:rPr>
          <w:snapToGrid/>
          <w:color w:val="000000" w:themeColor="text1"/>
          <w:szCs w:val="24"/>
        </w:rPr>
        <w:t xml:space="preserve"> </w:t>
      </w:r>
      <w:r w:rsidRPr="002D3274">
        <w:rPr>
          <w:snapToGrid/>
          <w:color w:val="000000" w:themeColor="text1"/>
          <w:szCs w:val="24"/>
        </w:rPr>
        <w:t>American students</w:t>
      </w:r>
      <w:r w:rsidR="00AA345D" w:rsidRPr="002D3274">
        <w:rPr>
          <w:snapToGrid/>
          <w:color w:val="000000" w:themeColor="text1"/>
          <w:szCs w:val="24"/>
        </w:rPr>
        <w:t xml:space="preserve"> </w:t>
      </w:r>
      <w:r w:rsidR="00AB3BD2" w:rsidRPr="002D3274">
        <w:rPr>
          <w:snapToGrid/>
          <w:color w:val="000000" w:themeColor="text1"/>
          <w:szCs w:val="24"/>
        </w:rPr>
        <w:t xml:space="preserve">is </w:t>
      </w:r>
      <w:r w:rsidR="004F256E" w:rsidRPr="002D3274">
        <w:rPr>
          <w:snapToGrid/>
          <w:color w:val="000000" w:themeColor="text1"/>
          <w:szCs w:val="24"/>
        </w:rPr>
        <w:t>35</w:t>
      </w:r>
      <w:r w:rsidR="00ED08A7" w:rsidRPr="002D3274">
        <w:rPr>
          <w:snapToGrid/>
          <w:color w:val="000000" w:themeColor="text1"/>
          <w:szCs w:val="24"/>
        </w:rPr>
        <w:t>%.</w:t>
      </w:r>
    </w:p>
    <w:p w14:paraId="2E5E7519" w14:textId="0C63DD3F" w:rsidR="00FB061B" w:rsidRPr="002D3274" w:rsidRDefault="00FB061B" w:rsidP="00617FEC">
      <w:pPr>
        <w:pStyle w:val="ListParagraph"/>
        <w:widowControl/>
        <w:numPr>
          <w:ilvl w:val="0"/>
          <w:numId w:val="11"/>
        </w:numPr>
        <w:spacing w:line="165" w:lineRule="atLeast"/>
        <w:rPr>
          <w:snapToGrid/>
          <w:color w:val="000000" w:themeColor="text1"/>
          <w:szCs w:val="24"/>
        </w:rPr>
      </w:pPr>
      <w:r w:rsidRPr="002D3274">
        <w:rPr>
          <w:snapToGrid/>
          <w:color w:val="000000" w:themeColor="text1"/>
          <w:szCs w:val="24"/>
        </w:rPr>
        <w:t xml:space="preserve">Law graduates who pass the </w:t>
      </w:r>
      <w:r w:rsidR="00D958A8" w:rsidRPr="002D3274">
        <w:rPr>
          <w:snapToGrid/>
          <w:color w:val="000000" w:themeColor="text1"/>
          <w:szCs w:val="24"/>
        </w:rPr>
        <w:t>b</w:t>
      </w:r>
      <w:r w:rsidRPr="002D3274">
        <w:rPr>
          <w:snapToGrid/>
          <w:color w:val="000000" w:themeColor="text1"/>
          <w:szCs w:val="24"/>
        </w:rPr>
        <w:t>ar exam on first attempt</w:t>
      </w:r>
      <w:r w:rsidR="00F91462" w:rsidRPr="002D3274">
        <w:rPr>
          <w:snapToGrid/>
          <w:color w:val="000000" w:themeColor="text1"/>
          <w:szCs w:val="24"/>
        </w:rPr>
        <w:t xml:space="preserve"> </w:t>
      </w:r>
      <w:r w:rsidR="00AB3BD2" w:rsidRPr="002D3274">
        <w:rPr>
          <w:snapToGrid/>
          <w:color w:val="000000" w:themeColor="text1"/>
          <w:szCs w:val="24"/>
        </w:rPr>
        <w:t xml:space="preserve">remains stable at </w:t>
      </w:r>
      <w:r w:rsidR="004F256E" w:rsidRPr="002D3274">
        <w:rPr>
          <w:snapToGrid/>
          <w:color w:val="000000" w:themeColor="text1"/>
          <w:szCs w:val="24"/>
        </w:rPr>
        <w:t>61</w:t>
      </w:r>
      <w:r w:rsidR="00AB3BD2" w:rsidRPr="002D3274">
        <w:rPr>
          <w:snapToGrid/>
          <w:color w:val="000000" w:themeColor="text1"/>
          <w:szCs w:val="24"/>
        </w:rPr>
        <w:t>%</w:t>
      </w:r>
      <w:r w:rsidR="00AA345D" w:rsidRPr="002D3274">
        <w:rPr>
          <w:snapToGrid/>
          <w:color w:val="000000" w:themeColor="text1"/>
          <w:szCs w:val="24"/>
        </w:rPr>
        <w:t>.</w:t>
      </w:r>
    </w:p>
    <w:p w14:paraId="78BEFECB" w14:textId="5227834D" w:rsidR="00FB061B" w:rsidRPr="002D3274" w:rsidRDefault="00FB061B" w:rsidP="00617FEC">
      <w:pPr>
        <w:pStyle w:val="ListParagraph"/>
        <w:widowControl/>
        <w:numPr>
          <w:ilvl w:val="0"/>
          <w:numId w:val="11"/>
        </w:numPr>
        <w:spacing w:line="165" w:lineRule="atLeast"/>
        <w:rPr>
          <w:snapToGrid/>
          <w:color w:val="000000" w:themeColor="text1"/>
          <w:szCs w:val="24"/>
        </w:rPr>
      </w:pPr>
      <w:r w:rsidRPr="002D3274">
        <w:rPr>
          <w:snapToGrid/>
          <w:color w:val="000000" w:themeColor="text1"/>
          <w:szCs w:val="24"/>
        </w:rPr>
        <w:t xml:space="preserve">Percentage of </w:t>
      </w:r>
      <w:r w:rsidR="00A62651" w:rsidRPr="002D3274">
        <w:rPr>
          <w:snapToGrid/>
          <w:color w:val="000000" w:themeColor="text1"/>
          <w:szCs w:val="24"/>
        </w:rPr>
        <w:t>African American</w:t>
      </w:r>
      <w:r w:rsidRPr="002D3274">
        <w:rPr>
          <w:snapToGrid/>
          <w:color w:val="000000" w:themeColor="text1"/>
          <w:szCs w:val="24"/>
        </w:rPr>
        <w:t xml:space="preserve"> undergraduate</w:t>
      </w:r>
      <w:r w:rsidR="00BB0F61" w:rsidRPr="002D3274">
        <w:rPr>
          <w:snapToGrid/>
          <w:color w:val="000000" w:themeColor="text1"/>
          <w:szCs w:val="24"/>
        </w:rPr>
        <w:t>s</w:t>
      </w:r>
      <w:r w:rsidRPr="002D3274">
        <w:rPr>
          <w:snapToGrid/>
          <w:color w:val="000000" w:themeColor="text1"/>
          <w:szCs w:val="24"/>
        </w:rPr>
        <w:t xml:space="preserve"> </w:t>
      </w:r>
      <w:r w:rsidR="00187447" w:rsidRPr="002D3274">
        <w:rPr>
          <w:snapToGrid/>
          <w:color w:val="000000" w:themeColor="text1"/>
          <w:szCs w:val="24"/>
        </w:rPr>
        <w:t xml:space="preserve">has increased to </w:t>
      </w:r>
      <w:r w:rsidR="00A92F4B" w:rsidRPr="002D3274">
        <w:rPr>
          <w:snapToGrid/>
          <w:color w:val="000000" w:themeColor="text1"/>
          <w:szCs w:val="24"/>
        </w:rPr>
        <w:t>4</w:t>
      </w:r>
      <w:r w:rsidR="004F256E" w:rsidRPr="002D3274">
        <w:rPr>
          <w:snapToGrid/>
          <w:color w:val="000000" w:themeColor="text1"/>
          <w:szCs w:val="24"/>
        </w:rPr>
        <w:t>9</w:t>
      </w:r>
      <w:r w:rsidR="00F846EA" w:rsidRPr="002D3274">
        <w:rPr>
          <w:snapToGrid/>
          <w:color w:val="000000" w:themeColor="text1"/>
          <w:szCs w:val="24"/>
        </w:rPr>
        <w:t>%.</w:t>
      </w:r>
    </w:p>
    <w:p w14:paraId="564C5399" w14:textId="23C52F98" w:rsidR="006B79EE" w:rsidRPr="002D3274" w:rsidRDefault="00FB061B" w:rsidP="00617FEC">
      <w:pPr>
        <w:pStyle w:val="ListParagraph"/>
        <w:numPr>
          <w:ilvl w:val="0"/>
          <w:numId w:val="11"/>
        </w:numPr>
        <w:rPr>
          <w:snapToGrid/>
          <w:color w:val="000000" w:themeColor="text1"/>
          <w:szCs w:val="24"/>
        </w:rPr>
      </w:pPr>
      <w:r w:rsidRPr="002D3274">
        <w:rPr>
          <w:snapToGrid/>
          <w:color w:val="000000" w:themeColor="text1"/>
          <w:szCs w:val="24"/>
        </w:rPr>
        <w:t xml:space="preserve">Percentage of economically disadvantaged students </w:t>
      </w:r>
      <w:r w:rsidR="00AB3BD2" w:rsidRPr="002D3274">
        <w:rPr>
          <w:snapToGrid/>
          <w:color w:val="000000" w:themeColor="text1"/>
          <w:szCs w:val="24"/>
        </w:rPr>
        <w:t>enrolled continues to increase</w:t>
      </w:r>
      <w:r w:rsidR="00187447" w:rsidRPr="002D3274">
        <w:rPr>
          <w:snapToGrid/>
          <w:color w:val="000000" w:themeColor="text1"/>
          <w:szCs w:val="24"/>
        </w:rPr>
        <w:t>. Current gain is</w:t>
      </w:r>
      <w:r w:rsidR="00AB3BD2" w:rsidRPr="002D3274">
        <w:rPr>
          <w:snapToGrid/>
          <w:color w:val="000000" w:themeColor="text1"/>
          <w:szCs w:val="24"/>
        </w:rPr>
        <w:t xml:space="preserve"> from </w:t>
      </w:r>
      <w:r w:rsidR="002C4ED1" w:rsidRPr="002D3274">
        <w:rPr>
          <w:snapToGrid/>
          <w:color w:val="000000" w:themeColor="text1"/>
          <w:szCs w:val="24"/>
        </w:rPr>
        <w:t>7</w:t>
      </w:r>
      <w:r w:rsidR="004F256E" w:rsidRPr="002D3274">
        <w:rPr>
          <w:snapToGrid/>
          <w:color w:val="000000" w:themeColor="text1"/>
          <w:szCs w:val="24"/>
        </w:rPr>
        <w:t>4</w:t>
      </w:r>
      <w:r w:rsidR="002C4ED1" w:rsidRPr="002D3274">
        <w:rPr>
          <w:snapToGrid/>
          <w:color w:val="000000" w:themeColor="text1"/>
          <w:szCs w:val="24"/>
        </w:rPr>
        <w:t>%</w:t>
      </w:r>
      <w:r w:rsidR="00AB3BD2" w:rsidRPr="002D3274">
        <w:rPr>
          <w:snapToGrid/>
          <w:color w:val="000000" w:themeColor="text1"/>
          <w:szCs w:val="24"/>
        </w:rPr>
        <w:t xml:space="preserve"> to 7</w:t>
      </w:r>
      <w:r w:rsidR="004F256E" w:rsidRPr="002D3274">
        <w:rPr>
          <w:snapToGrid/>
          <w:color w:val="000000" w:themeColor="text1"/>
          <w:szCs w:val="24"/>
        </w:rPr>
        <w:t>6</w:t>
      </w:r>
      <w:r w:rsidR="00AB3BD2" w:rsidRPr="002D3274">
        <w:rPr>
          <w:snapToGrid/>
          <w:color w:val="000000" w:themeColor="text1"/>
          <w:szCs w:val="24"/>
        </w:rPr>
        <w:t>%</w:t>
      </w:r>
      <w:r w:rsidR="009847D6" w:rsidRPr="002D3274">
        <w:rPr>
          <w:snapToGrid/>
          <w:color w:val="000000" w:themeColor="text1"/>
          <w:szCs w:val="24"/>
        </w:rPr>
        <w:t>.</w:t>
      </w:r>
      <w:r w:rsidR="006B79EE" w:rsidRPr="002D3274">
        <w:rPr>
          <w:snapToGrid/>
          <w:color w:val="000000" w:themeColor="text1"/>
          <w:szCs w:val="24"/>
        </w:rPr>
        <w:t xml:space="preserve"> </w:t>
      </w:r>
    </w:p>
    <w:bookmarkEnd w:id="3"/>
    <w:p w14:paraId="0F5F9E06" w14:textId="2BF2D1F3" w:rsidR="00CB6C51" w:rsidRPr="002D3274" w:rsidRDefault="00CB6C51" w:rsidP="00AB3BD2">
      <w:pPr>
        <w:pStyle w:val="ListParagraph"/>
        <w:ind w:left="360"/>
        <w:rPr>
          <w:snapToGrid/>
          <w:color w:val="000000" w:themeColor="text1"/>
          <w:sz w:val="22"/>
          <w:szCs w:val="24"/>
        </w:rPr>
      </w:pPr>
    </w:p>
    <w:p w14:paraId="7BA0606D" w14:textId="77777777" w:rsidR="00187447" w:rsidRPr="002D3274" w:rsidRDefault="00F03443" w:rsidP="004F256E">
      <w:pPr>
        <w:suppressLineNumbers/>
        <w:rPr>
          <w:color w:val="000000" w:themeColor="text1"/>
        </w:rPr>
      </w:pPr>
      <w:r w:rsidRPr="002D3274">
        <w:rPr>
          <w:bCs/>
          <w:color w:val="000000" w:themeColor="text1"/>
          <w:szCs w:val="24"/>
        </w:rPr>
        <w:t xml:space="preserve">It is important to note that </w:t>
      </w:r>
      <w:r w:rsidRPr="002D3274">
        <w:rPr>
          <w:color w:val="000000" w:themeColor="text1"/>
        </w:rPr>
        <w:t xml:space="preserve">the average freshmen retention rate for the entire period that </w:t>
      </w:r>
      <w:r w:rsidR="008C721E" w:rsidRPr="002D3274">
        <w:rPr>
          <w:color w:val="000000" w:themeColor="text1"/>
        </w:rPr>
        <w:t>UBalt</w:t>
      </w:r>
      <w:r w:rsidRPr="002D3274">
        <w:rPr>
          <w:color w:val="000000" w:themeColor="text1"/>
        </w:rPr>
        <w:t xml:space="preserve"> has had freshmen is 73%.  The range is wide: 6</w:t>
      </w:r>
      <w:r w:rsidR="004A135E" w:rsidRPr="002D3274">
        <w:rPr>
          <w:color w:val="000000" w:themeColor="text1"/>
        </w:rPr>
        <w:t>0</w:t>
      </w:r>
      <w:r w:rsidRPr="002D3274">
        <w:rPr>
          <w:color w:val="000000" w:themeColor="text1"/>
        </w:rPr>
        <w:t xml:space="preserve">%-87%, but this difference is partially due to the </w:t>
      </w:r>
      <w:r w:rsidRPr="002D3274">
        <w:rPr>
          <w:color w:val="000000" w:themeColor="text1"/>
        </w:rPr>
        <w:lastRenderedPageBreak/>
        <w:t xml:space="preserve">fluctuation of the small numbers of first-time freshmen.  </w:t>
      </w:r>
      <w:r w:rsidR="00DB0625" w:rsidRPr="002D3274">
        <w:rPr>
          <w:color w:val="000000" w:themeColor="text1"/>
        </w:rPr>
        <w:t>The pandemic ha</w:t>
      </w:r>
      <w:r w:rsidR="00187447" w:rsidRPr="002D3274">
        <w:rPr>
          <w:color w:val="000000" w:themeColor="text1"/>
        </w:rPr>
        <w:t>s</w:t>
      </w:r>
      <w:r w:rsidR="00DB0625" w:rsidRPr="002D3274">
        <w:rPr>
          <w:color w:val="000000" w:themeColor="text1"/>
        </w:rPr>
        <w:t xml:space="preserve"> posed multiple challenges for our diverse student population and the institution continues to monitor student needs and preferences and implement changes based on this information. </w:t>
      </w:r>
      <w:bookmarkStart w:id="4" w:name="_Hlk83632939"/>
      <w:r w:rsidR="004A135E" w:rsidRPr="002D3274">
        <w:rPr>
          <w:color w:val="000000" w:themeColor="text1"/>
        </w:rPr>
        <w:t xml:space="preserve">In particular, many students that have expressed strong preference for in-person classes have now shifted to an online </w:t>
      </w:r>
      <w:r w:rsidR="003B1450" w:rsidRPr="002D3274">
        <w:rPr>
          <w:color w:val="000000" w:themeColor="text1"/>
        </w:rPr>
        <w:t>preference</w:t>
      </w:r>
      <w:r w:rsidR="004A135E" w:rsidRPr="002D3274">
        <w:rPr>
          <w:color w:val="000000" w:themeColor="text1"/>
        </w:rPr>
        <w:t xml:space="preserve">. </w:t>
      </w:r>
    </w:p>
    <w:p w14:paraId="66AFF1A1" w14:textId="77777777" w:rsidR="00187447" w:rsidRPr="002D3274" w:rsidRDefault="00187447" w:rsidP="004F256E">
      <w:pPr>
        <w:suppressLineNumbers/>
        <w:rPr>
          <w:color w:val="000000" w:themeColor="text1"/>
        </w:rPr>
      </w:pPr>
    </w:p>
    <w:p w14:paraId="338E6781" w14:textId="590544BD" w:rsidR="003D14F9" w:rsidRPr="002D3274" w:rsidRDefault="00187447" w:rsidP="004F256E">
      <w:pPr>
        <w:suppressLineNumbers/>
        <w:rPr>
          <w:color w:val="000000" w:themeColor="text1"/>
        </w:rPr>
      </w:pPr>
      <w:r w:rsidRPr="002D3274">
        <w:rPr>
          <w:color w:val="000000" w:themeColor="text1"/>
        </w:rPr>
        <w:t>The percentage of economically disadvantaged student continues to rise, and now exceeds ¾ of the undergraduate students (</w:t>
      </w:r>
      <w:r w:rsidR="00BB1200" w:rsidRPr="002D3274">
        <w:rPr>
          <w:color w:val="000000" w:themeColor="text1"/>
        </w:rPr>
        <w:t>7</w:t>
      </w:r>
      <w:r w:rsidR="004F256E" w:rsidRPr="002D3274">
        <w:rPr>
          <w:color w:val="000000" w:themeColor="text1"/>
        </w:rPr>
        <w:t>6</w:t>
      </w:r>
      <w:r w:rsidR="00BB1200" w:rsidRPr="002D3274">
        <w:rPr>
          <w:color w:val="000000" w:themeColor="text1"/>
        </w:rPr>
        <w:t>%</w:t>
      </w:r>
      <w:r w:rsidRPr="002D3274">
        <w:rPr>
          <w:color w:val="000000" w:themeColor="text1"/>
        </w:rPr>
        <w:t>)</w:t>
      </w:r>
      <w:r w:rsidR="00BB1200" w:rsidRPr="002D3274">
        <w:rPr>
          <w:color w:val="000000" w:themeColor="text1"/>
        </w:rPr>
        <w:t xml:space="preserve">. </w:t>
      </w:r>
      <w:r w:rsidR="00DB0625" w:rsidRPr="002D3274">
        <w:rPr>
          <w:color w:val="000000" w:themeColor="text1"/>
        </w:rPr>
        <w:t xml:space="preserve">Financial assistance and need remain the top </w:t>
      </w:r>
      <w:r w:rsidR="001E148A" w:rsidRPr="002D3274">
        <w:rPr>
          <w:color w:val="000000" w:themeColor="text1"/>
        </w:rPr>
        <w:t>issue for</w:t>
      </w:r>
      <w:r w:rsidR="00DB0625" w:rsidRPr="002D3274">
        <w:rPr>
          <w:color w:val="000000" w:themeColor="text1"/>
        </w:rPr>
        <w:t xml:space="preserve"> our student population. </w:t>
      </w:r>
      <w:r w:rsidR="008C721E" w:rsidRPr="002D3274">
        <w:rPr>
          <w:color w:val="000000" w:themeColor="text1"/>
        </w:rPr>
        <w:t>Ubalt</w:t>
      </w:r>
      <w:r w:rsidR="00BB1200" w:rsidRPr="002D3274">
        <w:rPr>
          <w:color w:val="000000" w:themeColor="text1"/>
        </w:rPr>
        <w:t xml:space="preserve"> continues to </w:t>
      </w:r>
      <w:r w:rsidRPr="002D3274">
        <w:rPr>
          <w:color w:val="000000" w:themeColor="text1"/>
        </w:rPr>
        <w:t>assess</w:t>
      </w:r>
      <w:r w:rsidR="00BB1200" w:rsidRPr="002D3274">
        <w:rPr>
          <w:color w:val="000000" w:themeColor="text1"/>
        </w:rPr>
        <w:t xml:space="preserve"> its need</w:t>
      </w:r>
      <w:r w:rsidR="008D4BAB" w:rsidRPr="002D3274">
        <w:rPr>
          <w:color w:val="000000" w:themeColor="text1"/>
        </w:rPr>
        <w:t>-</w:t>
      </w:r>
      <w:r w:rsidR="00BB1200" w:rsidRPr="002D3274">
        <w:rPr>
          <w:color w:val="000000" w:themeColor="text1"/>
        </w:rPr>
        <w:t>based financial aid strategy to support recruitment and retention</w:t>
      </w:r>
      <w:r w:rsidR="009E4789" w:rsidRPr="002D3274">
        <w:rPr>
          <w:color w:val="000000" w:themeColor="text1"/>
        </w:rPr>
        <w:t xml:space="preserve">. </w:t>
      </w:r>
      <w:r w:rsidR="00BB1200" w:rsidRPr="002D3274">
        <w:rPr>
          <w:color w:val="000000" w:themeColor="text1"/>
        </w:rPr>
        <w:t>We leverage the</w:t>
      </w:r>
      <w:r w:rsidR="00BB1200" w:rsidRPr="002D3274">
        <w:rPr>
          <w:color w:val="000000" w:themeColor="text1"/>
          <w:szCs w:val="24"/>
        </w:rPr>
        <w:t xml:space="preserve"> Bob Parsons Scholarship Fund for Pell Grant eligible transfer students who maintain full-time enrollment, a 2.0 cumulative GPA, and Pell Grant eligibility. This scholarship allows eligible students to complete their degree debt free by covering the remaining tuition and fees after the Pell Grant is applied. The Sam Rose Scholarship Fund supports newly admitted full- and part-time undergraduate students with 24 credits, a 2.0 cumulative GPA, and in-state residency status.</w:t>
      </w:r>
      <w:r w:rsidR="005128FC" w:rsidRPr="002D3274">
        <w:rPr>
          <w:color w:val="000000" w:themeColor="text1"/>
          <w:szCs w:val="24"/>
        </w:rPr>
        <w:t xml:space="preserve"> </w:t>
      </w:r>
      <w:r w:rsidR="008C721E" w:rsidRPr="002D3274">
        <w:rPr>
          <w:color w:val="000000" w:themeColor="text1"/>
        </w:rPr>
        <w:t>UBalt</w:t>
      </w:r>
      <w:r w:rsidR="00BB1200" w:rsidRPr="002D3274">
        <w:rPr>
          <w:color w:val="000000" w:themeColor="text1"/>
        </w:rPr>
        <w:t xml:space="preserve"> continues to offer a Near Completion Grant </w:t>
      </w:r>
      <w:r w:rsidR="0046146A" w:rsidRPr="002D3274">
        <w:rPr>
          <w:color w:val="000000" w:themeColor="text1"/>
        </w:rPr>
        <w:t>for</w:t>
      </w:r>
      <w:r w:rsidR="009847D6" w:rsidRPr="002D3274">
        <w:rPr>
          <w:color w:val="000000" w:themeColor="text1"/>
        </w:rPr>
        <w:t xml:space="preserve"> </w:t>
      </w:r>
      <w:r w:rsidR="00BB1200" w:rsidRPr="002D3274">
        <w:rPr>
          <w:color w:val="000000" w:themeColor="text1"/>
        </w:rPr>
        <w:t xml:space="preserve">undergraduates within 30 credits of graduation </w:t>
      </w:r>
      <w:r w:rsidR="009E4789" w:rsidRPr="002D3274">
        <w:rPr>
          <w:color w:val="000000" w:themeColor="text1"/>
        </w:rPr>
        <w:t xml:space="preserve">with </w:t>
      </w:r>
      <w:r w:rsidR="00BB1200" w:rsidRPr="002D3274">
        <w:rPr>
          <w:color w:val="000000" w:themeColor="text1"/>
        </w:rPr>
        <w:t xml:space="preserve">either no remaining financial aid eligibility or hardship. </w:t>
      </w:r>
      <w:r w:rsidR="004A135E" w:rsidRPr="002D3274">
        <w:rPr>
          <w:color w:val="000000" w:themeColor="text1"/>
        </w:rPr>
        <w:t xml:space="preserve">Importantly, Ubalt has an extensive </w:t>
      </w:r>
      <w:r w:rsidR="003B1450" w:rsidRPr="002D3274">
        <w:rPr>
          <w:color w:val="000000" w:themeColor="text1"/>
        </w:rPr>
        <w:t>incarcerated</w:t>
      </w:r>
      <w:r w:rsidR="004A135E" w:rsidRPr="002D3274">
        <w:rPr>
          <w:color w:val="000000" w:themeColor="text1"/>
        </w:rPr>
        <w:t xml:space="preserve"> student program (2</w:t>
      </w:r>
      <w:r w:rsidR="004A135E" w:rsidRPr="002D3274">
        <w:rPr>
          <w:color w:val="000000" w:themeColor="text1"/>
          <w:vertAlign w:val="superscript"/>
        </w:rPr>
        <w:t>nd</w:t>
      </w:r>
      <w:r w:rsidR="004A135E" w:rsidRPr="002D3274">
        <w:rPr>
          <w:color w:val="000000" w:themeColor="text1"/>
        </w:rPr>
        <w:t xml:space="preserve"> Chance Pell) that is </w:t>
      </w:r>
      <w:r w:rsidR="004F256E" w:rsidRPr="002D3274">
        <w:rPr>
          <w:color w:val="000000" w:themeColor="text1"/>
        </w:rPr>
        <w:t xml:space="preserve">41% </w:t>
      </w:r>
      <w:r w:rsidR="004A135E" w:rsidRPr="002D3274">
        <w:rPr>
          <w:color w:val="000000" w:themeColor="text1"/>
        </w:rPr>
        <w:t xml:space="preserve">as </w:t>
      </w:r>
      <w:r w:rsidR="003B1450" w:rsidRPr="002D3274">
        <w:rPr>
          <w:color w:val="000000" w:themeColor="text1"/>
        </w:rPr>
        <w:t>large</w:t>
      </w:r>
      <w:r w:rsidR="004A135E" w:rsidRPr="002D3274">
        <w:rPr>
          <w:color w:val="000000" w:themeColor="text1"/>
        </w:rPr>
        <w:t xml:space="preserve"> as the regular freshmen class. </w:t>
      </w:r>
      <w:r w:rsidR="00BB1200" w:rsidRPr="002D3274">
        <w:rPr>
          <w:color w:val="000000" w:themeColor="text1"/>
        </w:rPr>
        <w:t xml:space="preserve">Merit scholarships are incremental to need-based aid. </w:t>
      </w:r>
    </w:p>
    <w:p w14:paraId="6B98849C" w14:textId="09BFE4C2" w:rsidR="00D603D5" w:rsidRPr="002D3274" w:rsidRDefault="009847D6" w:rsidP="001E148A">
      <w:pPr>
        <w:widowControl/>
        <w:jc w:val="center"/>
        <w:textAlignment w:val="baseline"/>
        <w:rPr>
          <w:b/>
          <w:bCs/>
          <w:color w:val="000000" w:themeColor="text1"/>
          <w:sz w:val="28"/>
          <w:szCs w:val="28"/>
        </w:rPr>
      </w:pPr>
      <w:r w:rsidRPr="002D3274">
        <w:rPr>
          <w:color w:val="000000" w:themeColor="text1"/>
        </w:rPr>
        <w:br/>
      </w:r>
      <w:r w:rsidR="00D603D5" w:rsidRPr="002D3274">
        <w:rPr>
          <w:b/>
          <w:bCs/>
          <w:color w:val="000000" w:themeColor="text1"/>
          <w:sz w:val="28"/>
          <w:szCs w:val="28"/>
        </w:rPr>
        <w:t>Prompts from the Commission</w:t>
      </w:r>
    </w:p>
    <w:p w14:paraId="239AF012" w14:textId="77777777" w:rsidR="00815529" w:rsidRPr="002D3274" w:rsidRDefault="00815529" w:rsidP="003D14F9">
      <w:pPr>
        <w:widowControl/>
        <w:textAlignment w:val="baseline"/>
        <w:rPr>
          <w:b/>
          <w:bCs/>
          <w:color w:val="000000" w:themeColor="text1"/>
        </w:rPr>
      </w:pPr>
    </w:p>
    <w:p w14:paraId="3A98C1F6" w14:textId="244F1536" w:rsidR="003D14F9" w:rsidRPr="002D3274" w:rsidRDefault="003D14F9" w:rsidP="003D14F9">
      <w:pPr>
        <w:widowControl/>
        <w:textAlignment w:val="baseline"/>
        <w:rPr>
          <w:color w:val="000000" w:themeColor="text1"/>
        </w:rPr>
      </w:pPr>
      <w:r w:rsidRPr="002D3274">
        <w:rPr>
          <w:color w:val="000000" w:themeColor="text1"/>
        </w:rPr>
        <w:t>The Commission request</w:t>
      </w:r>
      <w:r w:rsidR="0053794D" w:rsidRPr="002D3274">
        <w:rPr>
          <w:color w:val="000000" w:themeColor="text1"/>
        </w:rPr>
        <w:t xml:space="preserve">ed that institutions </w:t>
      </w:r>
      <w:r w:rsidRPr="002D3274">
        <w:rPr>
          <w:color w:val="000000" w:themeColor="text1"/>
        </w:rPr>
        <w:t>respond to two prompts</w:t>
      </w:r>
      <w:r w:rsidR="00815529" w:rsidRPr="002D3274">
        <w:rPr>
          <w:color w:val="000000" w:themeColor="text1"/>
        </w:rPr>
        <w:t>. The prompts and responses are below.</w:t>
      </w:r>
    </w:p>
    <w:p w14:paraId="1CC3D40F" w14:textId="77777777" w:rsidR="0053794D" w:rsidRPr="002D3274" w:rsidRDefault="0053794D" w:rsidP="003D14F9">
      <w:pPr>
        <w:widowControl/>
        <w:textAlignment w:val="baseline"/>
        <w:rPr>
          <w:color w:val="000000" w:themeColor="text1"/>
        </w:rPr>
      </w:pPr>
    </w:p>
    <w:p w14:paraId="0B97C1A7" w14:textId="5FF7530C" w:rsidR="009B7227" w:rsidRPr="002D3274" w:rsidRDefault="009B7227" w:rsidP="006E1C34">
      <w:pPr>
        <w:pStyle w:val="ListParagraph"/>
        <w:widowControl/>
        <w:numPr>
          <w:ilvl w:val="0"/>
          <w:numId w:val="29"/>
        </w:numPr>
        <w:autoSpaceDE w:val="0"/>
        <w:autoSpaceDN w:val="0"/>
        <w:adjustRightInd w:val="0"/>
        <w:ind w:left="360"/>
        <w:rPr>
          <w:b/>
          <w:snapToGrid/>
          <w:color w:val="000000" w:themeColor="text1"/>
          <w:szCs w:val="24"/>
        </w:rPr>
      </w:pPr>
      <w:r w:rsidRPr="002D3274">
        <w:rPr>
          <w:b/>
          <w:snapToGrid/>
          <w:color w:val="000000" w:themeColor="text1"/>
          <w:szCs w:val="24"/>
          <w:u w:val="single"/>
        </w:rPr>
        <w:t>Ide</w:t>
      </w:r>
      <w:r w:rsidR="006D06A4" w:rsidRPr="002D3274">
        <w:rPr>
          <w:b/>
          <w:snapToGrid/>
          <w:color w:val="000000" w:themeColor="text1"/>
          <w:szCs w:val="24"/>
          <w:u w:val="single"/>
        </w:rPr>
        <w:t>ntifying Long-term Equity Gaps:</w:t>
      </w:r>
    </w:p>
    <w:p w14:paraId="23472A5E" w14:textId="77777777" w:rsidR="006D06A4" w:rsidRPr="002D3274" w:rsidRDefault="006D06A4" w:rsidP="00B7319B">
      <w:pPr>
        <w:pStyle w:val="Default"/>
        <w:ind w:firstLine="360"/>
        <w:rPr>
          <w:rFonts w:eastAsia="Times New Roman"/>
          <w:i/>
          <w:color w:val="000000" w:themeColor="text1"/>
        </w:rPr>
      </w:pPr>
    </w:p>
    <w:p w14:paraId="50FAEEF5" w14:textId="6D60526E" w:rsidR="004A135E" w:rsidRPr="002D3274" w:rsidRDefault="008852F1" w:rsidP="00B7319B">
      <w:pPr>
        <w:pStyle w:val="Default"/>
        <w:ind w:firstLine="360"/>
        <w:rPr>
          <w:rFonts w:eastAsia="Times New Roman"/>
          <w:i/>
          <w:color w:val="000000" w:themeColor="text1"/>
        </w:rPr>
      </w:pPr>
      <w:r w:rsidRPr="002D3274">
        <w:rPr>
          <w:rFonts w:eastAsia="Times New Roman"/>
          <w:i/>
          <w:color w:val="000000" w:themeColor="text1"/>
        </w:rPr>
        <w:t>a.</w:t>
      </w:r>
      <w:r w:rsidR="009B7227" w:rsidRPr="002D3274">
        <w:rPr>
          <w:rFonts w:eastAsia="Times New Roman"/>
          <w:i/>
          <w:color w:val="000000" w:themeColor="text1"/>
        </w:rPr>
        <w:t xml:space="preserve"> </w:t>
      </w:r>
      <w:r w:rsidR="004A135E" w:rsidRPr="002D3274">
        <w:rPr>
          <w:rFonts w:eastAsia="Times New Roman"/>
          <w:i/>
          <w:color w:val="000000" w:themeColor="text1"/>
        </w:rPr>
        <w:t xml:space="preserve">What are the largest long-term equity gaps that exist in student access, success, and innovation in your institution? </w:t>
      </w:r>
    </w:p>
    <w:p w14:paraId="6EBF1C18" w14:textId="77777777" w:rsidR="00987E50" w:rsidRPr="002D3274" w:rsidRDefault="00987E50" w:rsidP="00987E50">
      <w:pPr>
        <w:pStyle w:val="Default"/>
        <w:ind w:left="1440"/>
        <w:rPr>
          <w:rFonts w:eastAsia="Times New Roman"/>
          <w:color w:val="000000" w:themeColor="text1"/>
        </w:rPr>
      </w:pPr>
    </w:p>
    <w:p w14:paraId="1E74A92E" w14:textId="0DC54DCC" w:rsidR="0076511A" w:rsidRPr="002D3274" w:rsidRDefault="004A135E" w:rsidP="004A135E">
      <w:pPr>
        <w:pStyle w:val="Default"/>
        <w:rPr>
          <w:rFonts w:eastAsia="Times New Roman"/>
          <w:color w:val="000000" w:themeColor="text1"/>
          <w:u w:val="single"/>
        </w:rPr>
      </w:pPr>
      <w:r w:rsidRPr="002D3274">
        <w:rPr>
          <w:rFonts w:eastAsia="Times New Roman"/>
          <w:color w:val="000000" w:themeColor="text1"/>
        </w:rPr>
        <w:t xml:space="preserve">The primary measure </w:t>
      </w:r>
      <w:r w:rsidR="00C47766">
        <w:rPr>
          <w:rFonts w:eastAsia="Times New Roman"/>
          <w:color w:val="000000" w:themeColor="text1"/>
        </w:rPr>
        <w:t xml:space="preserve">of our student equity gap is the </w:t>
      </w:r>
      <w:r w:rsidRPr="002D3274">
        <w:rPr>
          <w:rFonts w:eastAsia="Times New Roman"/>
          <w:i/>
          <w:color w:val="000000" w:themeColor="text1"/>
        </w:rPr>
        <w:t xml:space="preserve"> </w:t>
      </w:r>
      <w:r w:rsidR="00987E50" w:rsidRPr="002D3274">
        <w:rPr>
          <w:rFonts w:eastAsia="Times New Roman"/>
          <w:i/>
          <w:color w:val="000000" w:themeColor="text1"/>
        </w:rPr>
        <w:t>graduation</w:t>
      </w:r>
      <w:r w:rsidRPr="002D3274">
        <w:rPr>
          <w:rFonts w:eastAsia="Times New Roman"/>
          <w:i/>
          <w:color w:val="000000" w:themeColor="text1"/>
        </w:rPr>
        <w:t xml:space="preserve"> rate</w:t>
      </w:r>
      <w:r w:rsidR="00C30B38">
        <w:rPr>
          <w:rFonts w:eastAsia="Times New Roman"/>
          <w:i/>
          <w:color w:val="000000" w:themeColor="text1"/>
        </w:rPr>
        <w:t xml:space="preserve"> </w:t>
      </w:r>
      <w:r w:rsidR="00C47766">
        <w:rPr>
          <w:rFonts w:eastAsia="Times New Roman"/>
          <w:color w:val="000000" w:themeColor="text1"/>
        </w:rPr>
        <w:t>difference</w:t>
      </w:r>
      <w:r w:rsidRPr="002D3274">
        <w:rPr>
          <w:rFonts w:eastAsia="Times New Roman"/>
          <w:color w:val="000000" w:themeColor="text1"/>
        </w:rPr>
        <w:t xml:space="preserve"> </w:t>
      </w:r>
      <w:r w:rsidR="005D045E" w:rsidRPr="002D3274">
        <w:rPr>
          <w:rFonts w:eastAsia="Times New Roman"/>
          <w:color w:val="000000" w:themeColor="text1"/>
        </w:rPr>
        <w:t>between</w:t>
      </w:r>
      <w:r w:rsidR="0076511A" w:rsidRPr="002D3274">
        <w:rPr>
          <w:rFonts w:eastAsia="Times New Roman"/>
          <w:color w:val="000000" w:themeColor="text1"/>
        </w:rPr>
        <w:t xml:space="preserve"> African American</w:t>
      </w:r>
      <w:r w:rsidR="005D045E" w:rsidRPr="002D3274">
        <w:rPr>
          <w:rFonts w:eastAsia="Times New Roman"/>
          <w:color w:val="000000" w:themeColor="text1"/>
        </w:rPr>
        <w:t xml:space="preserve"> students and all students</w:t>
      </w:r>
      <w:r w:rsidR="005D045E" w:rsidRPr="002D3274">
        <w:rPr>
          <w:rStyle w:val="FootnoteReference"/>
          <w:rFonts w:eastAsia="Times New Roman"/>
          <w:color w:val="000000" w:themeColor="text1"/>
        </w:rPr>
        <w:footnoteReference w:id="1"/>
      </w:r>
      <w:r w:rsidR="00991D82" w:rsidRPr="002D3274">
        <w:rPr>
          <w:rFonts w:eastAsia="Times New Roman"/>
          <w:color w:val="000000" w:themeColor="text1"/>
        </w:rPr>
        <w:t xml:space="preserve">. </w:t>
      </w:r>
      <w:r w:rsidR="005D045E" w:rsidRPr="002D3274">
        <w:rPr>
          <w:rFonts w:eastAsia="Times New Roman"/>
          <w:color w:val="000000" w:themeColor="text1"/>
        </w:rPr>
        <w:t xml:space="preserve">The University recognizes that </w:t>
      </w:r>
      <w:r w:rsidR="00D80E55" w:rsidRPr="002D3274">
        <w:rPr>
          <w:rFonts w:eastAsia="Times New Roman"/>
          <w:color w:val="000000" w:themeColor="text1"/>
        </w:rPr>
        <w:t>significant</w:t>
      </w:r>
      <w:r w:rsidR="005D045E" w:rsidRPr="002D3274">
        <w:rPr>
          <w:rFonts w:eastAsia="Times New Roman"/>
          <w:color w:val="000000" w:themeColor="text1"/>
        </w:rPr>
        <w:t xml:space="preserve"> differences exist as evidenced by entering student demographics, including differing rates of P</w:t>
      </w:r>
      <w:r w:rsidR="00991D82" w:rsidRPr="002D3274">
        <w:rPr>
          <w:rFonts w:eastAsia="Times New Roman"/>
          <w:color w:val="000000" w:themeColor="text1"/>
        </w:rPr>
        <w:t xml:space="preserve">ell grant </w:t>
      </w:r>
      <w:r w:rsidR="006D06A4" w:rsidRPr="002D3274">
        <w:rPr>
          <w:rFonts w:eastAsia="Times New Roman"/>
          <w:color w:val="000000" w:themeColor="text1"/>
        </w:rPr>
        <w:t>percipiency</w:t>
      </w:r>
      <w:r w:rsidR="00991D82" w:rsidRPr="002D3274">
        <w:rPr>
          <w:rFonts w:eastAsia="Times New Roman"/>
          <w:color w:val="000000" w:themeColor="text1"/>
        </w:rPr>
        <w:t xml:space="preserve"> and college </w:t>
      </w:r>
      <w:r w:rsidR="00987E50" w:rsidRPr="002D3274">
        <w:rPr>
          <w:rFonts w:eastAsia="Times New Roman"/>
          <w:color w:val="000000" w:themeColor="text1"/>
        </w:rPr>
        <w:t xml:space="preserve">preparatory </w:t>
      </w:r>
      <w:r w:rsidR="00991D82" w:rsidRPr="002D3274">
        <w:rPr>
          <w:rFonts w:eastAsia="Times New Roman"/>
          <w:color w:val="000000" w:themeColor="text1"/>
        </w:rPr>
        <w:t xml:space="preserve">curricula. </w:t>
      </w:r>
      <w:r w:rsidR="00987E50" w:rsidRPr="002D3274">
        <w:rPr>
          <w:rFonts w:eastAsia="Times New Roman"/>
          <w:color w:val="000000" w:themeColor="text1"/>
        </w:rPr>
        <w:t>The University has been engaged in continuing efforts</w:t>
      </w:r>
      <w:r w:rsidR="005D045E" w:rsidRPr="002D3274">
        <w:rPr>
          <w:rFonts w:eastAsia="Times New Roman"/>
          <w:color w:val="000000" w:themeColor="text1"/>
        </w:rPr>
        <w:t xml:space="preserve"> </w:t>
      </w:r>
      <w:r w:rsidR="00987E50" w:rsidRPr="002D3274">
        <w:rPr>
          <w:rFonts w:eastAsia="Times New Roman"/>
          <w:color w:val="000000" w:themeColor="text1"/>
        </w:rPr>
        <w:t xml:space="preserve">to </w:t>
      </w:r>
      <w:r w:rsidR="00991D82" w:rsidRPr="002D3274">
        <w:rPr>
          <w:rFonts w:eastAsia="Times New Roman"/>
          <w:color w:val="000000" w:themeColor="text1"/>
        </w:rPr>
        <w:t>narrow</w:t>
      </w:r>
      <w:r w:rsidR="00987E50" w:rsidRPr="002D3274">
        <w:rPr>
          <w:rFonts w:eastAsia="Times New Roman"/>
          <w:color w:val="000000" w:themeColor="text1"/>
        </w:rPr>
        <w:t xml:space="preserve"> these gaps,</w:t>
      </w:r>
      <w:r w:rsidR="00991D82" w:rsidRPr="002D3274">
        <w:rPr>
          <w:rFonts w:eastAsia="Times New Roman"/>
          <w:color w:val="000000" w:themeColor="text1"/>
        </w:rPr>
        <w:t xml:space="preserve"> </w:t>
      </w:r>
      <w:r w:rsidR="005D045E" w:rsidRPr="002D3274">
        <w:rPr>
          <w:rFonts w:eastAsia="Times New Roman"/>
          <w:color w:val="000000" w:themeColor="text1"/>
        </w:rPr>
        <w:t xml:space="preserve">and notable </w:t>
      </w:r>
      <w:r w:rsidR="006F575E" w:rsidRPr="002D3274">
        <w:rPr>
          <w:rFonts w:eastAsia="Times New Roman"/>
          <w:color w:val="000000" w:themeColor="text1"/>
        </w:rPr>
        <w:t xml:space="preserve">progress has </w:t>
      </w:r>
      <w:r w:rsidR="005D045E" w:rsidRPr="002D3274">
        <w:rPr>
          <w:rFonts w:eastAsia="Times New Roman"/>
          <w:color w:val="000000" w:themeColor="text1"/>
        </w:rPr>
        <w:t>been achieved in the most recent year</w:t>
      </w:r>
      <w:r w:rsidR="006F575E" w:rsidRPr="002D3274">
        <w:rPr>
          <w:rFonts w:eastAsia="Times New Roman"/>
          <w:color w:val="000000" w:themeColor="text1"/>
        </w:rPr>
        <w:t xml:space="preserve">. </w:t>
      </w:r>
      <w:r w:rsidR="00991D82" w:rsidRPr="002D3274">
        <w:rPr>
          <w:rFonts w:eastAsia="Times New Roman"/>
          <w:color w:val="000000" w:themeColor="text1"/>
        </w:rPr>
        <w:t xml:space="preserve">The </w:t>
      </w:r>
      <w:r w:rsidR="00987E50" w:rsidRPr="002D3274">
        <w:rPr>
          <w:rFonts w:eastAsia="Times New Roman"/>
          <w:color w:val="000000" w:themeColor="text1"/>
        </w:rPr>
        <w:t>University</w:t>
      </w:r>
      <w:r w:rsidR="00991D82" w:rsidRPr="002D3274">
        <w:rPr>
          <w:rFonts w:eastAsia="Times New Roman"/>
          <w:color w:val="000000" w:themeColor="text1"/>
        </w:rPr>
        <w:t xml:space="preserve"> has </w:t>
      </w:r>
      <w:r w:rsidR="0076511A" w:rsidRPr="002D3274">
        <w:rPr>
          <w:rFonts w:eastAsia="Times New Roman"/>
          <w:color w:val="000000" w:themeColor="text1"/>
        </w:rPr>
        <w:t xml:space="preserve">done so by </w:t>
      </w:r>
      <w:r w:rsidR="00991D82" w:rsidRPr="002D3274">
        <w:rPr>
          <w:rFonts w:eastAsia="Times New Roman"/>
          <w:color w:val="000000" w:themeColor="text1"/>
        </w:rPr>
        <w:t>target</w:t>
      </w:r>
      <w:r w:rsidR="0076511A" w:rsidRPr="002D3274">
        <w:rPr>
          <w:rFonts w:eastAsia="Times New Roman"/>
          <w:color w:val="000000" w:themeColor="text1"/>
        </w:rPr>
        <w:t>ing</w:t>
      </w:r>
      <w:r w:rsidR="00991D82" w:rsidRPr="002D3274">
        <w:rPr>
          <w:rFonts w:eastAsia="Times New Roman"/>
          <w:color w:val="000000" w:themeColor="text1"/>
        </w:rPr>
        <w:t xml:space="preserve"> programs specifically for </w:t>
      </w:r>
      <w:r w:rsidR="006F575E" w:rsidRPr="002D3274">
        <w:rPr>
          <w:rFonts w:eastAsia="Times New Roman"/>
          <w:color w:val="000000" w:themeColor="text1"/>
        </w:rPr>
        <w:t xml:space="preserve">change in the </w:t>
      </w:r>
      <w:r w:rsidR="0076511A" w:rsidRPr="002D3274">
        <w:rPr>
          <w:rFonts w:eastAsia="Times New Roman"/>
          <w:color w:val="000000" w:themeColor="text1"/>
        </w:rPr>
        <w:t xml:space="preserve">delivery of instruction coupled with </w:t>
      </w:r>
      <w:r w:rsidR="00D80E55" w:rsidRPr="002D3274">
        <w:rPr>
          <w:rFonts w:eastAsia="Times New Roman"/>
          <w:color w:val="000000" w:themeColor="text1"/>
        </w:rPr>
        <w:t>identifying</w:t>
      </w:r>
      <w:r w:rsidR="0076511A" w:rsidRPr="002D3274">
        <w:rPr>
          <w:rFonts w:eastAsia="Times New Roman"/>
          <w:color w:val="000000" w:themeColor="text1"/>
        </w:rPr>
        <w:t xml:space="preserve"> and meeting t</w:t>
      </w:r>
      <w:r w:rsidR="006F575E" w:rsidRPr="002D3274">
        <w:rPr>
          <w:rFonts w:eastAsia="Times New Roman"/>
          <w:color w:val="000000" w:themeColor="text1"/>
        </w:rPr>
        <w:t xml:space="preserve">he </w:t>
      </w:r>
      <w:r w:rsidR="0076511A" w:rsidRPr="002D3274">
        <w:rPr>
          <w:rFonts w:eastAsia="Times New Roman"/>
          <w:color w:val="000000" w:themeColor="text1"/>
        </w:rPr>
        <w:t xml:space="preserve">academic needs of the </w:t>
      </w:r>
      <w:r w:rsidR="006F575E" w:rsidRPr="002D3274">
        <w:rPr>
          <w:rFonts w:eastAsia="Times New Roman"/>
          <w:color w:val="000000" w:themeColor="text1"/>
        </w:rPr>
        <w:t xml:space="preserve">student body. </w:t>
      </w:r>
      <w:r w:rsidR="0076511A" w:rsidRPr="002D3274">
        <w:rPr>
          <w:rFonts w:eastAsia="Times New Roman"/>
          <w:color w:val="000000" w:themeColor="text1"/>
        </w:rPr>
        <w:t>Graduation rates for African American</w:t>
      </w:r>
      <w:r w:rsidR="004F39B6" w:rsidRPr="002D3274">
        <w:rPr>
          <w:rFonts w:eastAsia="Times New Roman"/>
          <w:color w:val="000000" w:themeColor="text1"/>
        </w:rPr>
        <w:t xml:space="preserve"> students</w:t>
      </w:r>
      <w:r w:rsidR="0076511A" w:rsidRPr="002D3274">
        <w:rPr>
          <w:rFonts w:eastAsia="Times New Roman"/>
          <w:color w:val="000000" w:themeColor="text1"/>
        </w:rPr>
        <w:t xml:space="preserve"> has nearly returned to pre-pandemic levels. This is not yet the case for all students, as these graduation rates remain at levels incurred during the pandemic.  </w:t>
      </w:r>
      <w:r w:rsidR="0076511A" w:rsidRPr="002D3274">
        <w:rPr>
          <w:rFonts w:eastAsia="Times New Roman"/>
          <w:color w:val="000000" w:themeColor="text1"/>
          <w:u w:val="single"/>
        </w:rPr>
        <w:t xml:space="preserve">This has resulted in the graduation for African Americans </w:t>
      </w:r>
      <w:r w:rsidR="00DB3A63" w:rsidRPr="002D3274">
        <w:rPr>
          <w:rFonts w:eastAsia="Times New Roman"/>
          <w:color w:val="000000" w:themeColor="text1"/>
          <w:u w:val="single"/>
        </w:rPr>
        <w:t xml:space="preserve">(35%) </w:t>
      </w:r>
      <w:r w:rsidR="0076511A" w:rsidRPr="002D3274">
        <w:rPr>
          <w:rFonts w:eastAsia="Times New Roman"/>
          <w:color w:val="000000" w:themeColor="text1"/>
          <w:u w:val="single"/>
        </w:rPr>
        <w:t>exceeding that of all students</w:t>
      </w:r>
      <w:r w:rsidR="00DB3A63" w:rsidRPr="002D3274">
        <w:rPr>
          <w:rFonts w:eastAsia="Times New Roman"/>
          <w:color w:val="000000" w:themeColor="text1"/>
          <w:u w:val="single"/>
        </w:rPr>
        <w:t xml:space="preserve"> (33%)</w:t>
      </w:r>
      <w:r w:rsidR="0076511A" w:rsidRPr="002D3274">
        <w:rPr>
          <w:rFonts w:eastAsia="Times New Roman"/>
          <w:color w:val="000000" w:themeColor="text1"/>
          <w:u w:val="single"/>
        </w:rPr>
        <w:t>.</w:t>
      </w:r>
    </w:p>
    <w:p w14:paraId="3D0BAA44" w14:textId="77777777" w:rsidR="006E1C34" w:rsidRPr="002D3274" w:rsidRDefault="006E1C34" w:rsidP="004A135E">
      <w:pPr>
        <w:pStyle w:val="Default"/>
        <w:rPr>
          <w:rFonts w:eastAsia="Times New Roman"/>
          <w:color w:val="000000" w:themeColor="text1"/>
        </w:rPr>
      </w:pPr>
    </w:p>
    <w:p w14:paraId="7FC5F691" w14:textId="37FD81BB" w:rsidR="0076511A" w:rsidRDefault="0076511A" w:rsidP="004A135E">
      <w:pPr>
        <w:pStyle w:val="Default"/>
        <w:rPr>
          <w:rFonts w:eastAsia="Times New Roman"/>
          <w:color w:val="000000" w:themeColor="text1"/>
        </w:rPr>
      </w:pPr>
      <w:r w:rsidRPr="002D3274">
        <w:rPr>
          <w:rFonts w:eastAsia="Times New Roman"/>
          <w:color w:val="000000" w:themeColor="text1"/>
        </w:rPr>
        <w:t xml:space="preserve">We expect, however, the graduation rates of all students to begin to return to pre-pandemic levels in the forthcoming year, and that a </w:t>
      </w:r>
      <w:r w:rsidR="00D80E55" w:rsidRPr="002D3274">
        <w:rPr>
          <w:rFonts w:eastAsia="Times New Roman"/>
          <w:color w:val="000000" w:themeColor="text1"/>
        </w:rPr>
        <w:t>marginal</w:t>
      </w:r>
      <w:r w:rsidRPr="002D3274">
        <w:rPr>
          <w:rFonts w:eastAsia="Times New Roman"/>
          <w:color w:val="000000" w:themeColor="text1"/>
        </w:rPr>
        <w:t xml:space="preserve"> gap of approximately 2 to 4 percentage points is </w:t>
      </w:r>
      <w:r w:rsidRPr="002D3274">
        <w:rPr>
          <w:rFonts w:eastAsia="Times New Roman"/>
          <w:color w:val="000000" w:themeColor="text1"/>
        </w:rPr>
        <w:lastRenderedPageBreak/>
        <w:t>possible, but such small margins cannot be forecasted</w:t>
      </w:r>
      <w:r w:rsidR="00D80E55" w:rsidRPr="002D3274">
        <w:rPr>
          <w:rFonts w:eastAsia="Times New Roman"/>
          <w:color w:val="000000" w:themeColor="text1"/>
        </w:rPr>
        <w:t>, and higher performance by the African-American student group remains a distinct possibility.</w:t>
      </w:r>
      <w:r w:rsidR="002D3274">
        <w:rPr>
          <w:rFonts w:eastAsia="Times New Roman"/>
          <w:color w:val="000000" w:themeColor="text1"/>
        </w:rPr>
        <w:t xml:space="preserve">  </w:t>
      </w:r>
    </w:p>
    <w:p w14:paraId="1366A2DA" w14:textId="77777777" w:rsidR="002D3274" w:rsidRPr="002D3274" w:rsidRDefault="002D3274" w:rsidP="004A135E">
      <w:pPr>
        <w:pStyle w:val="Default"/>
        <w:rPr>
          <w:rFonts w:eastAsia="Times New Roman"/>
          <w:color w:val="000000" w:themeColor="text1"/>
        </w:rPr>
      </w:pPr>
    </w:p>
    <w:p w14:paraId="20047060" w14:textId="03132902" w:rsidR="009B7227" w:rsidRPr="002D3274" w:rsidRDefault="008852F1" w:rsidP="00B7319B">
      <w:pPr>
        <w:pStyle w:val="Default"/>
        <w:ind w:firstLine="720"/>
        <w:rPr>
          <w:rFonts w:eastAsia="Times New Roman"/>
          <w:i/>
          <w:color w:val="000000" w:themeColor="text1"/>
          <w:szCs w:val="22"/>
        </w:rPr>
      </w:pPr>
      <w:r w:rsidRPr="002D3274">
        <w:rPr>
          <w:rFonts w:eastAsia="Times New Roman"/>
          <w:i/>
          <w:color w:val="000000" w:themeColor="text1"/>
          <w:szCs w:val="22"/>
        </w:rPr>
        <w:t>b</w:t>
      </w:r>
      <w:r w:rsidR="009B7227" w:rsidRPr="002D3274">
        <w:rPr>
          <w:rFonts w:eastAsia="Times New Roman"/>
          <w:i/>
          <w:color w:val="000000" w:themeColor="text1"/>
          <w:szCs w:val="22"/>
        </w:rPr>
        <w:t xml:space="preserve">. </w:t>
      </w:r>
      <w:r w:rsidR="004A135E" w:rsidRPr="002D3274">
        <w:rPr>
          <w:rFonts w:eastAsia="Times New Roman"/>
          <w:i/>
          <w:color w:val="000000" w:themeColor="text1"/>
          <w:szCs w:val="22"/>
        </w:rPr>
        <w:t>How are these equity gaps uncovered/discovered/identified at your institution and how are they shared with your community</w:t>
      </w:r>
      <w:r w:rsidR="009B7227" w:rsidRPr="002D3274">
        <w:rPr>
          <w:rFonts w:eastAsia="Times New Roman"/>
          <w:i/>
          <w:color w:val="000000" w:themeColor="text1"/>
          <w:szCs w:val="22"/>
        </w:rPr>
        <w:t xml:space="preserve">? </w:t>
      </w:r>
    </w:p>
    <w:p w14:paraId="138F53BC" w14:textId="2D75ECA6" w:rsidR="00EA5377" w:rsidRPr="002D3274" w:rsidRDefault="00EA5377" w:rsidP="009B7227">
      <w:pPr>
        <w:pStyle w:val="Default"/>
        <w:ind w:left="720"/>
        <w:rPr>
          <w:rFonts w:eastAsia="Times New Roman"/>
          <w:color w:val="000000" w:themeColor="text1"/>
          <w:szCs w:val="22"/>
        </w:rPr>
      </w:pPr>
    </w:p>
    <w:p w14:paraId="31EC3384" w14:textId="64B7354F" w:rsidR="00EA5377" w:rsidRPr="002D3274" w:rsidRDefault="006F575E" w:rsidP="006F575E">
      <w:pPr>
        <w:pStyle w:val="Default"/>
        <w:rPr>
          <w:rFonts w:eastAsia="Times New Roman"/>
          <w:color w:val="000000" w:themeColor="text1"/>
          <w:szCs w:val="22"/>
        </w:rPr>
      </w:pPr>
      <w:r w:rsidRPr="002D3274">
        <w:rPr>
          <w:rFonts w:eastAsia="Times New Roman"/>
          <w:color w:val="000000" w:themeColor="text1"/>
          <w:szCs w:val="22"/>
        </w:rPr>
        <w:t>The University monitors</w:t>
      </w:r>
      <w:r w:rsidR="00EA5377" w:rsidRPr="002D3274">
        <w:rPr>
          <w:rFonts w:eastAsia="Times New Roman"/>
          <w:color w:val="000000" w:themeColor="text1"/>
          <w:szCs w:val="22"/>
        </w:rPr>
        <w:t xml:space="preserve"> </w:t>
      </w:r>
      <w:r w:rsidR="004F39B6" w:rsidRPr="002D3274">
        <w:rPr>
          <w:rFonts w:eastAsia="Times New Roman"/>
          <w:color w:val="000000" w:themeColor="text1"/>
          <w:szCs w:val="22"/>
        </w:rPr>
        <w:t xml:space="preserve">via data </w:t>
      </w:r>
      <w:r w:rsidR="00EA5377" w:rsidRPr="002D3274">
        <w:rPr>
          <w:rFonts w:eastAsia="Times New Roman"/>
          <w:color w:val="000000" w:themeColor="text1"/>
          <w:szCs w:val="22"/>
        </w:rPr>
        <w:t>reports</w:t>
      </w:r>
      <w:r w:rsidRPr="002D3274">
        <w:rPr>
          <w:rFonts w:eastAsia="Times New Roman"/>
          <w:color w:val="000000" w:themeColor="text1"/>
          <w:szCs w:val="22"/>
        </w:rPr>
        <w:t xml:space="preserve"> </w:t>
      </w:r>
      <w:r w:rsidR="004F39B6" w:rsidRPr="002D3274">
        <w:rPr>
          <w:rFonts w:eastAsia="Times New Roman"/>
          <w:color w:val="000000" w:themeColor="text1"/>
          <w:szCs w:val="22"/>
        </w:rPr>
        <w:t xml:space="preserve">and dashboards </w:t>
      </w:r>
      <w:r w:rsidRPr="002D3274">
        <w:rPr>
          <w:rFonts w:eastAsia="Times New Roman"/>
          <w:color w:val="000000" w:themeColor="text1"/>
          <w:szCs w:val="22"/>
        </w:rPr>
        <w:t xml:space="preserve">the equity gaps in regard to </w:t>
      </w:r>
      <w:r w:rsidR="00EA5377" w:rsidRPr="002D3274">
        <w:rPr>
          <w:rFonts w:eastAsia="Times New Roman"/>
          <w:color w:val="000000" w:themeColor="text1"/>
          <w:szCs w:val="22"/>
        </w:rPr>
        <w:t>retention</w:t>
      </w:r>
      <w:r w:rsidRPr="002D3274">
        <w:rPr>
          <w:rFonts w:eastAsia="Times New Roman"/>
          <w:color w:val="000000" w:themeColor="text1"/>
          <w:szCs w:val="22"/>
        </w:rPr>
        <w:t>, DFW</w:t>
      </w:r>
      <w:r w:rsidR="00EA5377" w:rsidRPr="002D3274">
        <w:rPr>
          <w:rFonts w:eastAsia="Times New Roman"/>
          <w:color w:val="000000" w:themeColor="text1"/>
          <w:szCs w:val="22"/>
        </w:rPr>
        <w:t>/CFW</w:t>
      </w:r>
      <w:r w:rsidRPr="002D3274">
        <w:rPr>
          <w:rFonts w:eastAsia="Times New Roman"/>
          <w:color w:val="000000" w:themeColor="text1"/>
          <w:szCs w:val="22"/>
        </w:rPr>
        <w:t xml:space="preserve"> rates,</w:t>
      </w:r>
      <w:r w:rsidR="00D80E55" w:rsidRPr="002D3274">
        <w:rPr>
          <w:rFonts w:eastAsia="Times New Roman"/>
          <w:color w:val="000000" w:themeColor="text1"/>
          <w:szCs w:val="22"/>
        </w:rPr>
        <w:t xml:space="preserve"> academic </w:t>
      </w:r>
      <w:r w:rsidRPr="002D3274">
        <w:rPr>
          <w:rFonts w:eastAsia="Times New Roman"/>
          <w:color w:val="000000" w:themeColor="text1"/>
          <w:szCs w:val="22"/>
        </w:rPr>
        <w:t xml:space="preserve">probation, </w:t>
      </w:r>
      <w:r w:rsidR="00D80E55" w:rsidRPr="002D3274">
        <w:rPr>
          <w:rFonts w:eastAsia="Times New Roman"/>
          <w:color w:val="000000" w:themeColor="text1"/>
          <w:szCs w:val="22"/>
        </w:rPr>
        <w:t xml:space="preserve">attrition, </w:t>
      </w:r>
      <w:r w:rsidRPr="002D3274">
        <w:rPr>
          <w:rFonts w:eastAsia="Times New Roman"/>
          <w:color w:val="000000" w:themeColor="text1"/>
          <w:szCs w:val="22"/>
        </w:rPr>
        <w:t xml:space="preserve">and graduation rates. These are </w:t>
      </w:r>
      <w:r w:rsidR="00EA5377" w:rsidRPr="002D3274">
        <w:rPr>
          <w:rFonts w:eastAsia="Times New Roman"/>
          <w:color w:val="000000" w:themeColor="text1"/>
          <w:szCs w:val="22"/>
        </w:rPr>
        <w:t>disaggregated</w:t>
      </w:r>
      <w:r w:rsidRPr="002D3274">
        <w:rPr>
          <w:rFonts w:eastAsia="Times New Roman"/>
          <w:color w:val="000000" w:themeColor="text1"/>
          <w:szCs w:val="22"/>
        </w:rPr>
        <w:t xml:space="preserve"> by time status, admission type, </w:t>
      </w:r>
      <w:r w:rsidR="00EA5377" w:rsidRPr="002D3274">
        <w:rPr>
          <w:rFonts w:eastAsia="Times New Roman"/>
          <w:color w:val="000000" w:themeColor="text1"/>
          <w:szCs w:val="22"/>
        </w:rPr>
        <w:t xml:space="preserve">race, sex, </w:t>
      </w:r>
      <w:r w:rsidRPr="002D3274">
        <w:rPr>
          <w:rFonts w:eastAsia="Times New Roman"/>
          <w:color w:val="000000" w:themeColor="text1"/>
          <w:szCs w:val="22"/>
        </w:rPr>
        <w:t xml:space="preserve">Pell Status, Subsidized Stafford Loans, </w:t>
      </w:r>
      <w:r w:rsidR="00EA5377" w:rsidRPr="002D3274">
        <w:rPr>
          <w:rFonts w:eastAsia="Times New Roman"/>
          <w:color w:val="000000" w:themeColor="text1"/>
          <w:szCs w:val="22"/>
        </w:rPr>
        <w:t xml:space="preserve">as well as by academic major. These are part of </w:t>
      </w:r>
      <w:r w:rsidR="00D80E55" w:rsidRPr="002D3274">
        <w:rPr>
          <w:rFonts w:eastAsia="Times New Roman"/>
          <w:color w:val="000000" w:themeColor="text1"/>
          <w:szCs w:val="22"/>
        </w:rPr>
        <w:t xml:space="preserve">the University’s </w:t>
      </w:r>
      <w:r w:rsidR="00EA5377" w:rsidRPr="002D3274">
        <w:rPr>
          <w:rFonts w:eastAsia="Times New Roman"/>
          <w:color w:val="000000" w:themeColor="text1"/>
          <w:szCs w:val="22"/>
        </w:rPr>
        <w:t xml:space="preserve">regular reporting or specific, targeted analysis. In particular, the tracing of DFW/CFW grades </w:t>
      </w:r>
      <w:r w:rsidR="00D80E55" w:rsidRPr="002D3274">
        <w:rPr>
          <w:rFonts w:eastAsia="Times New Roman"/>
          <w:color w:val="000000" w:themeColor="text1"/>
          <w:szCs w:val="22"/>
        </w:rPr>
        <w:t xml:space="preserve">is of primary </w:t>
      </w:r>
      <w:r w:rsidR="00EA5377" w:rsidRPr="002D3274">
        <w:rPr>
          <w:rFonts w:eastAsia="Times New Roman"/>
          <w:color w:val="000000" w:themeColor="text1"/>
          <w:szCs w:val="22"/>
        </w:rPr>
        <w:t>import</w:t>
      </w:r>
      <w:r w:rsidR="00D80E55" w:rsidRPr="002D3274">
        <w:rPr>
          <w:rFonts w:eastAsia="Times New Roman"/>
          <w:color w:val="000000" w:themeColor="text1"/>
          <w:szCs w:val="22"/>
        </w:rPr>
        <w:t>ance for intervention</w:t>
      </w:r>
      <w:r w:rsidR="00EA5377" w:rsidRPr="002D3274">
        <w:rPr>
          <w:rFonts w:eastAsia="Times New Roman"/>
          <w:color w:val="000000" w:themeColor="text1"/>
          <w:szCs w:val="22"/>
        </w:rPr>
        <w:t>, as many of these other</w:t>
      </w:r>
      <w:r w:rsidR="00D80E55" w:rsidRPr="002D3274">
        <w:rPr>
          <w:rFonts w:eastAsia="Times New Roman"/>
          <w:color w:val="000000" w:themeColor="text1"/>
          <w:szCs w:val="22"/>
        </w:rPr>
        <w:t xml:space="preserve"> metrics</w:t>
      </w:r>
      <w:r w:rsidR="00EA5377" w:rsidRPr="002D3274">
        <w:rPr>
          <w:rFonts w:eastAsia="Times New Roman"/>
          <w:color w:val="000000" w:themeColor="text1"/>
          <w:szCs w:val="22"/>
        </w:rPr>
        <w:t xml:space="preserve"> are backward looking. The DFW rates allow early </w:t>
      </w:r>
      <w:r w:rsidR="003B1450" w:rsidRPr="002D3274">
        <w:rPr>
          <w:rFonts w:eastAsia="Times New Roman"/>
          <w:color w:val="000000" w:themeColor="text1"/>
          <w:szCs w:val="22"/>
        </w:rPr>
        <w:t>identification</w:t>
      </w:r>
      <w:r w:rsidR="00EA5377" w:rsidRPr="002D3274">
        <w:rPr>
          <w:rFonts w:eastAsia="Times New Roman"/>
          <w:color w:val="000000" w:themeColor="text1"/>
          <w:szCs w:val="22"/>
        </w:rPr>
        <w:t xml:space="preserve"> of student academic difficulties and provide opportunity for forward-looking intervention. This may involve curriculum redesign or targeted resources to a </w:t>
      </w:r>
      <w:r w:rsidR="003B1450" w:rsidRPr="002D3274">
        <w:rPr>
          <w:rFonts w:eastAsia="Times New Roman"/>
          <w:color w:val="000000" w:themeColor="text1"/>
          <w:szCs w:val="22"/>
        </w:rPr>
        <w:t>particular curriculum of instruction</w:t>
      </w:r>
      <w:r w:rsidR="00EA5377" w:rsidRPr="002D3274">
        <w:rPr>
          <w:rFonts w:eastAsia="Times New Roman"/>
          <w:color w:val="000000" w:themeColor="text1"/>
          <w:szCs w:val="22"/>
        </w:rPr>
        <w:t xml:space="preserve">.  The </w:t>
      </w:r>
      <w:r w:rsidR="003B1450" w:rsidRPr="002D3274">
        <w:rPr>
          <w:rFonts w:eastAsia="Times New Roman"/>
          <w:color w:val="000000" w:themeColor="text1"/>
          <w:szCs w:val="22"/>
        </w:rPr>
        <w:t>distribution</w:t>
      </w:r>
      <w:r w:rsidR="00EA5377" w:rsidRPr="002D3274">
        <w:rPr>
          <w:rFonts w:eastAsia="Times New Roman"/>
          <w:color w:val="000000" w:themeColor="text1"/>
          <w:szCs w:val="22"/>
        </w:rPr>
        <w:t xml:space="preserve"> of the reports </w:t>
      </w:r>
      <w:r w:rsidR="004F39B6" w:rsidRPr="002D3274">
        <w:rPr>
          <w:rFonts w:eastAsia="Times New Roman"/>
          <w:color w:val="000000" w:themeColor="text1"/>
          <w:szCs w:val="22"/>
        </w:rPr>
        <w:t xml:space="preserve">includes </w:t>
      </w:r>
      <w:r w:rsidR="00EA5377" w:rsidRPr="002D3274">
        <w:rPr>
          <w:rFonts w:eastAsia="Times New Roman"/>
          <w:color w:val="000000" w:themeColor="text1"/>
          <w:szCs w:val="22"/>
        </w:rPr>
        <w:t xml:space="preserve">the </w:t>
      </w:r>
      <w:r w:rsidR="00D80E55" w:rsidRPr="002D3274">
        <w:rPr>
          <w:rFonts w:eastAsia="Times New Roman"/>
          <w:color w:val="000000" w:themeColor="text1"/>
          <w:szCs w:val="22"/>
        </w:rPr>
        <w:t>academic d</w:t>
      </w:r>
      <w:r w:rsidR="00EA5377" w:rsidRPr="002D3274">
        <w:rPr>
          <w:rFonts w:eastAsia="Times New Roman"/>
          <w:color w:val="000000" w:themeColor="text1"/>
          <w:szCs w:val="22"/>
        </w:rPr>
        <w:t>eans</w:t>
      </w:r>
      <w:r w:rsidR="004F39B6" w:rsidRPr="002D3274">
        <w:rPr>
          <w:rFonts w:eastAsia="Times New Roman"/>
          <w:color w:val="000000" w:themeColor="text1"/>
          <w:szCs w:val="22"/>
        </w:rPr>
        <w:t>, student success leadership, and the members of the Office of the Provost</w:t>
      </w:r>
      <w:r w:rsidR="00EA5377" w:rsidRPr="002D3274">
        <w:rPr>
          <w:rFonts w:eastAsia="Times New Roman"/>
          <w:color w:val="000000" w:themeColor="text1"/>
          <w:szCs w:val="22"/>
        </w:rPr>
        <w:t xml:space="preserve">. This allows broad sharing and discussion across the academic disciplines.  This </w:t>
      </w:r>
      <w:r w:rsidR="00D80E55" w:rsidRPr="002D3274">
        <w:rPr>
          <w:rFonts w:eastAsia="Times New Roman"/>
          <w:color w:val="000000" w:themeColor="text1"/>
          <w:szCs w:val="22"/>
        </w:rPr>
        <w:t xml:space="preserve">is applicable </w:t>
      </w:r>
      <w:r w:rsidR="002D3274" w:rsidRPr="002D3274">
        <w:rPr>
          <w:rFonts w:eastAsia="Times New Roman"/>
          <w:color w:val="000000" w:themeColor="text1"/>
          <w:szCs w:val="22"/>
        </w:rPr>
        <w:t>at both</w:t>
      </w:r>
      <w:r w:rsidR="00EA5377" w:rsidRPr="002D3274">
        <w:rPr>
          <w:rFonts w:eastAsia="Times New Roman"/>
          <w:color w:val="000000" w:themeColor="text1"/>
          <w:szCs w:val="22"/>
        </w:rPr>
        <w:t xml:space="preserve"> the undergraduate and graduate level, and proceeds from the </w:t>
      </w:r>
      <w:r w:rsidR="00D80E55" w:rsidRPr="002D3274">
        <w:rPr>
          <w:rFonts w:eastAsia="Times New Roman"/>
          <w:color w:val="000000" w:themeColor="text1"/>
          <w:szCs w:val="22"/>
        </w:rPr>
        <w:t>academic d</w:t>
      </w:r>
      <w:r w:rsidR="00EA5377" w:rsidRPr="002D3274">
        <w:rPr>
          <w:rFonts w:eastAsia="Times New Roman"/>
          <w:color w:val="000000" w:themeColor="text1"/>
          <w:szCs w:val="22"/>
        </w:rPr>
        <w:t xml:space="preserve">eans through the level of the individual </w:t>
      </w:r>
      <w:r w:rsidR="004F39B6" w:rsidRPr="002D3274">
        <w:rPr>
          <w:rFonts w:eastAsia="Times New Roman"/>
          <w:color w:val="000000" w:themeColor="text1"/>
          <w:szCs w:val="22"/>
        </w:rPr>
        <w:t>program directors and faculty</w:t>
      </w:r>
      <w:r w:rsidR="00EA5377" w:rsidRPr="002D3274">
        <w:rPr>
          <w:rFonts w:eastAsia="Times New Roman"/>
          <w:color w:val="000000" w:themeColor="text1"/>
          <w:szCs w:val="22"/>
        </w:rPr>
        <w:t>.</w:t>
      </w:r>
    </w:p>
    <w:p w14:paraId="7F4391C1" w14:textId="5E3B91D2" w:rsidR="00DB3A63" w:rsidRPr="002D3274" w:rsidRDefault="00DB3A63" w:rsidP="006F575E">
      <w:pPr>
        <w:pStyle w:val="Default"/>
        <w:rPr>
          <w:rFonts w:eastAsia="Times New Roman"/>
          <w:color w:val="000000" w:themeColor="text1"/>
          <w:szCs w:val="22"/>
        </w:rPr>
      </w:pPr>
    </w:p>
    <w:p w14:paraId="7574D646" w14:textId="40FBF5DC" w:rsidR="004A135E" w:rsidRPr="002D3274" w:rsidRDefault="004A135E" w:rsidP="008852F1">
      <w:pPr>
        <w:pStyle w:val="Default"/>
        <w:numPr>
          <w:ilvl w:val="0"/>
          <w:numId w:val="25"/>
        </w:numPr>
        <w:rPr>
          <w:rFonts w:eastAsia="Times New Roman"/>
          <w:i/>
          <w:color w:val="000000" w:themeColor="text1"/>
          <w:sz w:val="22"/>
          <w:szCs w:val="22"/>
        </w:rPr>
      </w:pPr>
      <w:r w:rsidRPr="002D3274">
        <w:rPr>
          <w:rFonts w:eastAsia="Times New Roman"/>
          <w:i/>
          <w:color w:val="000000" w:themeColor="text1"/>
          <w:sz w:val="22"/>
          <w:szCs w:val="22"/>
        </w:rPr>
        <w:t xml:space="preserve">What interventions have been implemented to eliminate these gaps? </w:t>
      </w:r>
    </w:p>
    <w:p w14:paraId="365A694D" w14:textId="24AA0F8E" w:rsidR="004A135E" w:rsidRPr="002D3274" w:rsidRDefault="004A135E" w:rsidP="004A135E">
      <w:pPr>
        <w:widowControl/>
        <w:textAlignment w:val="baseline"/>
        <w:rPr>
          <w:color w:val="000000" w:themeColor="text1"/>
        </w:rPr>
      </w:pPr>
    </w:p>
    <w:p w14:paraId="6BE63F32" w14:textId="77777777" w:rsidR="00D80E55" w:rsidRPr="002D3274" w:rsidRDefault="00D80E55" w:rsidP="00D80E55">
      <w:pPr>
        <w:widowControl/>
        <w:textAlignment w:val="baseline"/>
        <w:rPr>
          <w:snapToGrid/>
          <w:color w:val="000000" w:themeColor="text1"/>
          <w:szCs w:val="24"/>
        </w:rPr>
      </w:pPr>
      <w:r w:rsidRPr="002D3274">
        <w:rPr>
          <w:snapToGrid/>
          <w:color w:val="000000" w:themeColor="text1"/>
          <w:szCs w:val="24"/>
        </w:rPr>
        <w:t xml:space="preserve">UBalt continues to use direct and indirect measures, including student feedback, to develop and enhance initiatives focused on student success. UBalt continuously assesses the impact of the pandemic as well as course and service modality. UBalt has operated in a hybrid fashion over the past year and continues to do so. Some initiatives and examples are below. </w:t>
      </w:r>
    </w:p>
    <w:p w14:paraId="7B134CFC" w14:textId="77777777" w:rsidR="00D80E55" w:rsidRPr="002D3274" w:rsidRDefault="00D80E55" w:rsidP="00D80E55">
      <w:pPr>
        <w:textAlignment w:val="baseline"/>
        <w:rPr>
          <w:b/>
          <w:color w:val="000000" w:themeColor="text1"/>
        </w:rPr>
      </w:pPr>
    </w:p>
    <w:p w14:paraId="22BA45C5" w14:textId="77777777" w:rsidR="00F6408D" w:rsidRPr="002D3274" w:rsidRDefault="00F6408D" w:rsidP="00F6408D">
      <w:pPr>
        <w:numPr>
          <w:ilvl w:val="0"/>
          <w:numId w:val="12"/>
        </w:numPr>
        <w:ind w:left="720"/>
        <w:textAlignment w:val="baseline"/>
        <w:rPr>
          <w:color w:val="000000" w:themeColor="text1"/>
        </w:rPr>
      </w:pPr>
      <w:r w:rsidRPr="002D3274">
        <w:rPr>
          <w:b/>
          <w:bCs/>
          <w:color w:val="000000" w:themeColor="text1"/>
        </w:rPr>
        <w:t>Expanded Embedded Peer-Support Programs:</w:t>
      </w:r>
      <w:r w:rsidRPr="002D3274">
        <w:rPr>
          <w:color w:val="000000" w:themeColor="text1"/>
        </w:rPr>
        <w:t xml:space="preserve"> An additional $40K funding from the Department of Education PBI program has supported an increase in embedded tutoring services, UBalt’s context-appropriate supplemental-instruction model of tutoring for traditionally challenging courses. Embedded programs include: </w:t>
      </w:r>
    </w:p>
    <w:p w14:paraId="5F135CEC" w14:textId="77777777" w:rsidR="00F6408D" w:rsidRPr="002D3274" w:rsidRDefault="00F6408D" w:rsidP="00F6408D">
      <w:pPr>
        <w:numPr>
          <w:ilvl w:val="1"/>
          <w:numId w:val="12"/>
        </w:numPr>
        <w:ind w:left="1440"/>
        <w:textAlignment w:val="baseline"/>
        <w:rPr>
          <w:color w:val="000000" w:themeColor="text1"/>
        </w:rPr>
      </w:pPr>
      <w:r w:rsidRPr="002D3274">
        <w:rPr>
          <w:color w:val="000000" w:themeColor="text1"/>
        </w:rPr>
        <w:t>Embedded tutoring with regular review sessions in quantitative courses including accounting, psychology research methods, and operations research</w:t>
      </w:r>
    </w:p>
    <w:p w14:paraId="04E0B915" w14:textId="77777777" w:rsidR="00F6408D" w:rsidRPr="002D3274" w:rsidRDefault="00F6408D" w:rsidP="00F6408D">
      <w:pPr>
        <w:numPr>
          <w:ilvl w:val="1"/>
          <w:numId w:val="12"/>
        </w:numPr>
        <w:ind w:left="1440"/>
        <w:textAlignment w:val="baseline"/>
        <w:rPr>
          <w:color w:val="000000" w:themeColor="text1"/>
        </w:rPr>
      </w:pPr>
      <w:r w:rsidRPr="002D3274">
        <w:rPr>
          <w:color w:val="000000" w:themeColor="text1"/>
        </w:rPr>
        <w:t>Coaching in the First-Year Seminar</w:t>
      </w:r>
    </w:p>
    <w:p w14:paraId="3C290AF5" w14:textId="7862D8EB" w:rsidR="00F6408D" w:rsidRPr="002D3274" w:rsidRDefault="00F6408D" w:rsidP="00F6408D">
      <w:pPr>
        <w:numPr>
          <w:ilvl w:val="1"/>
          <w:numId w:val="12"/>
        </w:numPr>
        <w:ind w:left="1440"/>
        <w:textAlignment w:val="baseline"/>
        <w:rPr>
          <w:color w:val="000000" w:themeColor="text1"/>
        </w:rPr>
      </w:pPr>
      <w:r w:rsidRPr="002D3274">
        <w:rPr>
          <w:color w:val="000000" w:themeColor="text1"/>
        </w:rPr>
        <w:t>Writing Fellows in writing-intensive courses</w:t>
      </w:r>
      <w:r w:rsidR="00C47766">
        <w:rPr>
          <w:color w:val="000000" w:themeColor="text1"/>
        </w:rPr>
        <w:t>.</w:t>
      </w:r>
    </w:p>
    <w:p w14:paraId="0D9638EA" w14:textId="77777777" w:rsidR="00F6408D" w:rsidRPr="002D3274" w:rsidRDefault="00F6408D" w:rsidP="00F6408D">
      <w:pPr>
        <w:pStyle w:val="ListParagraph"/>
        <w:numPr>
          <w:ilvl w:val="0"/>
          <w:numId w:val="12"/>
        </w:numPr>
        <w:tabs>
          <w:tab w:val="left" w:pos="180"/>
        </w:tabs>
        <w:spacing w:before="240" w:after="160"/>
        <w:ind w:left="720"/>
        <w:textAlignment w:val="baseline"/>
        <w:rPr>
          <w:color w:val="000000" w:themeColor="text1"/>
        </w:rPr>
      </w:pPr>
      <w:r w:rsidRPr="002D3274">
        <w:rPr>
          <w:b/>
          <w:bCs/>
          <w:color w:val="000000" w:themeColor="text1"/>
          <w:bdr w:val="none" w:sz="0" w:space="0" w:color="auto" w:frame="1"/>
        </w:rPr>
        <w:t>Enhanced Mental Health and Wellness Resources:</w:t>
      </w:r>
      <w:r w:rsidRPr="002D3274">
        <w:rPr>
          <w:color w:val="000000" w:themeColor="text1"/>
          <w:bdr w:val="none" w:sz="0" w:space="0" w:color="auto" w:frame="1"/>
        </w:rPr>
        <w:t xml:space="preserve"> Our Student Assistance Program (SAP) is designed to provide students with an easily accessible, safe and confidential means to assist with issues that may interfere with school, work or family responsibilities 24/7 365 days a year.  UBalt’s Clinical Case Manager provides on-campus threat monitoring, assessment and response when needed and serves as the on-campus triage resource.  Due to an increase in referrals and usage, in spring of 2023 the University approved an additional full-time Case Manager for Student Health position who focuses on supporting case management services as well as developing a more robust set of health-related programming and initiatives. The institution continued with its implementation of Mental Health First Aid. During AY22-23.the Office of Student Support partnered with the Office of Human Resources and the Center for Excellence in </w:t>
      </w:r>
      <w:r w:rsidRPr="002D3274">
        <w:rPr>
          <w:color w:val="000000" w:themeColor="text1"/>
          <w:bdr w:val="none" w:sz="0" w:space="0" w:color="auto" w:frame="1"/>
        </w:rPr>
        <w:lastRenderedPageBreak/>
        <w:t xml:space="preserve">Learning, Teaching and Technology to offer up to 60 staff and faculty the training annually in addition to the student focused trainings that had already been implemented. </w:t>
      </w:r>
    </w:p>
    <w:p w14:paraId="57122FAA" w14:textId="77777777" w:rsidR="00F6408D" w:rsidRPr="002D3274" w:rsidRDefault="00F6408D" w:rsidP="00F6408D">
      <w:pPr>
        <w:pStyle w:val="ListParagraph"/>
        <w:tabs>
          <w:tab w:val="left" w:pos="180"/>
        </w:tabs>
        <w:spacing w:before="240"/>
        <w:textAlignment w:val="baseline"/>
        <w:rPr>
          <w:color w:val="000000" w:themeColor="text1"/>
        </w:rPr>
      </w:pPr>
    </w:p>
    <w:p w14:paraId="6FBB719C" w14:textId="77777777" w:rsidR="00F6408D" w:rsidRPr="002D3274" w:rsidRDefault="00F6408D" w:rsidP="00F6408D">
      <w:pPr>
        <w:pStyle w:val="ListParagraph"/>
        <w:numPr>
          <w:ilvl w:val="0"/>
          <w:numId w:val="12"/>
        </w:numPr>
        <w:ind w:left="720"/>
        <w:textAlignment w:val="baseline"/>
        <w:rPr>
          <w:bCs/>
          <w:color w:val="000000" w:themeColor="text1"/>
        </w:rPr>
      </w:pPr>
      <w:r w:rsidRPr="002D3274">
        <w:rPr>
          <w:b/>
          <w:bCs/>
          <w:color w:val="000000" w:themeColor="text1"/>
        </w:rPr>
        <w:t xml:space="preserve">Expanded Mandatory Milestone Advising Initiative to Graduate Students: </w:t>
      </w:r>
      <w:r w:rsidRPr="002D3274">
        <w:rPr>
          <w:color w:val="000000" w:themeColor="text1"/>
        </w:rPr>
        <w:t xml:space="preserve">This initiative requires students to see an advisor at distinct and critical times in their academic careers (45, 60, and 90 credits).  Specific advising syllabi are used at each touch point and include topics such as academic progression, support services, career and internship opportunities, financial aid and graduate school preparation.  In fall 2022, this initiative expanded from all undergraduates to include graduate students in specific programs. </w:t>
      </w:r>
    </w:p>
    <w:p w14:paraId="05025A3F" w14:textId="77777777" w:rsidR="00F6408D" w:rsidRPr="002D3274" w:rsidRDefault="00F6408D" w:rsidP="00F6408D">
      <w:pPr>
        <w:textAlignment w:val="baseline"/>
        <w:rPr>
          <w:color w:val="000000" w:themeColor="text1"/>
        </w:rPr>
      </w:pPr>
    </w:p>
    <w:p w14:paraId="464CDE01" w14:textId="77777777" w:rsidR="00F6408D" w:rsidRPr="002D3274" w:rsidRDefault="00F6408D" w:rsidP="00F6408D">
      <w:pPr>
        <w:textAlignment w:val="baseline"/>
        <w:rPr>
          <w:bCs/>
          <w:color w:val="000000" w:themeColor="text1"/>
        </w:rPr>
      </w:pPr>
    </w:p>
    <w:p w14:paraId="72DCB5BD" w14:textId="32A13C3F" w:rsidR="00F6408D" w:rsidRPr="002D3274" w:rsidRDefault="00F6408D" w:rsidP="00971E04">
      <w:pPr>
        <w:pStyle w:val="ListParagraph"/>
        <w:numPr>
          <w:ilvl w:val="0"/>
          <w:numId w:val="12"/>
        </w:numPr>
        <w:ind w:left="720"/>
        <w:textAlignment w:val="baseline"/>
        <w:rPr>
          <w:bCs/>
          <w:color w:val="000000" w:themeColor="text1"/>
        </w:rPr>
      </w:pPr>
      <w:r w:rsidRPr="002D3274">
        <w:rPr>
          <w:b/>
          <w:bCs/>
          <w:color w:val="000000" w:themeColor="text1"/>
        </w:rPr>
        <w:t>Expanded Use of Open Educational Resources (OER):  </w:t>
      </w:r>
      <w:r w:rsidRPr="002D3274">
        <w:rPr>
          <w:color w:val="000000" w:themeColor="text1"/>
          <w:bdr w:val="none" w:sz="0" w:space="0" w:color="auto" w:frame="1"/>
        </w:rPr>
        <w:t>In 2023, The University received a $10,000 Hewlett Foundation grant through The Driving OER Sustainability for Student Success (DOERS3) Collaborative that focuses on supporting student success by promoting free, and customizable OER.  The grant focuses on implementing OER to achieve equity and student success.  Additionally, the university continues to utilize funds provided by the Predominately Black Institution (PBI) grant to decrease textbook costs for students by increasing the number of courses with free or low-cost text options.</w:t>
      </w:r>
      <w:r w:rsidRPr="002D3274">
        <w:rPr>
          <w:color w:val="000000" w:themeColor="text1"/>
        </w:rPr>
        <w:t xml:space="preserve"> </w:t>
      </w:r>
    </w:p>
    <w:p w14:paraId="6E91051D" w14:textId="77777777" w:rsidR="002C603A" w:rsidRPr="002D3274" w:rsidRDefault="002C603A" w:rsidP="002C603A">
      <w:pPr>
        <w:pStyle w:val="ListParagraph"/>
        <w:textAlignment w:val="baseline"/>
        <w:rPr>
          <w:bCs/>
          <w:color w:val="000000" w:themeColor="text1"/>
        </w:rPr>
      </w:pPr>
    </w:p>
    <w:p w14:paraId="1835081A" w14:textId="77777777" w:rsidR="00F6408D" w:rsidRPr="002D3274" w:rsidRDefault="00F6408D" w:rsidP="00F6408D">
      <w:pPr>
        <w:pStyle w:val="ListParagraph"/>
        <w:numPr>
          <w:ilvl w:val="0"/>
          <w:numId w:val="12"/>
        </w:numPr>
        <w:ind w:left="720"/>
        <w:textAlignment w:val="baseline"/>
        <w:rPr>
          <w:bCs/>
          <w:color w:val="000000" w:themeColor="text1"/>
        </w:rPr>
      </w:pPr>
      <w:r w:rsidRPr="002D3274">
        <w:rPr>
          <w:b/>
          <w:color w:val="000000" w:themeColor="text1"/>
        </w:rPr>
        <w:t xml:space="preserve">Continued to Implement the Grant for Primarily Black Institutions (PBI) and Student Success:  </w:t>
      </w:r>
      <w:r w:rsidRPr="002D3274">
        <w:rPr>
          <w:bCs/>
          <w:color w:val="000000" w:themeColor="text1"/>
        </w:rPr>
        <w:t>Secured $250,000 per year for five years to support undergraduate student success.  Two positions were hired: one to recruit students and another to support them once on campus.  In addition, grant dollars are also funding Open Educational Resources (OER), embedded tutors, and software to support students learning in the field of accounting. Implemented a series of transfer student success seminars and student gatherings to create a sense of belonging at the University.</w:t>
      </w:r>
    </w:p>
    <w:p w14:paraId="45848B69" w14:textId="77777777" w:rsidR="00F6408D" w:rsidRPr="002D3274" w:rsidRDefault="00F6408D" w:rsidP="00F6408D">
      <w:pPr>
        <w:ind w:left="360"/>
        <w:textAlignment w:val="baseline"/>
        <w:rPr>
          <w:b/>
          <w:color w:val="000000" w:themeColor="text1"/>
        </w:rPr>
      </w:pPr>
    </w:p>
    <w:p w14:paraId="08E51D4E" w14:textId="77777777" w:rsidR="00F6408D" w:rsidRPr="002D3274" w:rsidRDefault="00F6408D" w:rsidP="00F6408D">
      <w:pPr>
        <w:pStyle w:val="ListParagraph"/>
        <w:numPr>
          <w:ilvl w:val="0"/>
          <w:numId w:val="12"/>
        </w:numPr>
        <w:ind w:left="720"/>
        <w:textAlignment w:val="baseline"/>
        <w:rPr>
          <w:bCs/>
          <w:color w:val="000000" w:themeColor="text1"/>
        </w:rPr>
      </w:pPr>
      <w:r w:rsidRPr="002D3274">
        <w:rPr>
          <w:b/>
          <w:color w:val="000000" w:themeColor="text1"/>
        </w:rPr>
        <w:t>Enhanced Credit for Prior Learning Processes</w:t>
      </w:r>
      <w:r w:rsidRPr="002D3274">
        <w:rPr>
          <w:bCs/>
          <w:color w:val="000000" w:themeColor="text1"/>
        </w:rPr>
        <w:t xml:space="preserve">:  A course was developed to allow students to build a portfolio of work products and documented experiences to be reviewed by faculty to earn credit with the goal being to shorten the degree completion time (course proposal to be submitted in fall 2023 but groundwork completed last academic year). </w:t>
      </w:r>
    </w:p>
    <w:p w14:paraId="56BBFC99" w14:textId="77777777" w:rsidR="00F6408D" w:rsidRPr="002D3274" w:rsidRDefault="00F6408D" w:rsidP="00F6408D">
      <w:pPr>
        <w:textAlignment w:val="baseline"/>
        <w:rPr>
          <w:bCs/>
          <w:color w:val="000000" w:themeColor="text1"/>
        </w:rPr>
      </w:pPr>
    </w:p>
    <w:p w14:paraId="04D64B08" w14:textId="77777777" w:rsidR="00F6408D" w:rsidRPr="002D3274" w:rsidRDefault="00F6408D" w:rsidP="00F6408D">
      <w:pPr>
        <w:pStyle w:val="ListParagraph"/>
        <w:numPr>
          <w:ilvl w:val="0"/>
          <w:numId w:val="12"/>
        </w:numPr>
        <w:ind w:left="720"/>
        <w:textAlignment w:val="baseline"/>
        <w:rPr>
          <w:bCs/>
          <w:color w:val="000000" w:themeColor="text1"/>
        </w:rPr>
      </w:pPr>
      <w:r w:rsidRPr="002D3274">
        <w:rPr>
          <w:b/>
          <w:color w:val="000000" w:themeColor="text1"/>
        </w:rPr>
        <w:t>Planned Expansion of Salesforce Advisor Link (SAL) and the Student Success Hub:</w:t>
      </w:r>
      <w:r w:rsidRPr="002D3274">
        <w:rPr>
          <w:color w:val="000000" w:themeColor="text1"/>
        </w:rPr>
        <w:t xml:space="preserve"> In spring 2021, UBalt implemented SAL, a software platform that focuses on advisor and student success engagement. Students can interact with their academic advisors to make advising appointments, review and handle academic to-do items, and learn more about their Student Success Team. This is UBalt’s primary student communication platform and system of engagement. Planning for other offices to be incorporated into the platform to improve engagement and communication has begun. Records, Bursar, Financial Aid, and Career and Internship Offices will be incorporated into the platform in AY23-24. </w:t>
      </w:r>
    </w:p>
    <w:p w14:paraId="2C093664" w14:textId="77777777" w:rsidR="00F6408D" w:rsidRPr="002D3274" w:rsidRDefault="00F6408D" w:rsidP="00F6408D">
      <w:pPr>
        <w:textAlignment w:val="baseline"/>
        <w:rPr>
          <w:color w:val="000000" w:themeColor="text1"/>
        </w:rPr>
      </w:pPr>
    </w:p>
    <w:p w14:paraId="787874EA" w14:textId="77777777" w:rsidR="00F6408D" w:rsidRPr="002D3274" w:rsidRDefault="00F6408D" w:rsidP="00F6408D">
      <w:pPr>
        <w:pStyle w:val="ListParagraph"/>
        <w:numPr>
          <w:ilvl w:val="0"/>
          <w:numId w:val="12"/>
        </w:numPr>
        <w:tabs>
          <w:tab w:val="left" w:pos="270"/>
          <w:tab w:val="num" w:pos="720"/>
        </w:tabs>
        <w:ind w:left="720"/>
        <w:rPr>
          <w:color w:val="000000" w:themeColor="text1"/>
        </w:rPr>
      </w:pPr>
      <w:r w:rsidRPr="002D3274">
        <w:rPr>
          <w:b/>
          <w:bCs/>
          <w:color w:val="000000" w:themeColor="text1"/>
        </w:rPr>
        <w:t>Developed Additional Student Online Learning Preparedness Resources:</w:t>
      </w:r>
      <w:r w:rsidRPr="002D3274">
        <w:rPr>
          <w:color w:val="000000" w:themeColor="text1"/>
        </w:rPr>
        <w:t xml:space="preserve">  UBalt Ready was launched in August 2023 to replace the pandemic-generated Student Quickstart tool. UBalt Ready consists of modules including student preparedness for all modes of learning, information focused on first-gen student success such as Growth </w:t>
      </w:r>
      <w:r w:rsidRPr="002D3274">
        <w:rPr>
          <w:color w:val="000000" w:themeColor="text1"/>
        </w:rPr>
        <w:lastRenderedPageBreak/>
        <w:t xml:space="preserve">Mindset and the ‘hidden curriculum,’ educational technology and campus resources, and engagement and belonging modules to integrate freshmen and transfer populations to UBalt campus culture. </w:t>
      </w:r>
    </w:p>
    <w:p w14:paraId="402A2600" w14:textId="77777777" w:rsidR="00F6408D" w:rsidRPr="002D3274" w:rsidRDefault="00F6408D" w:rsidP="00F6408D">
      <w:pPr>
        <w:pStyle w:val="ListParagraph"/>
        <w:tabs>
          <w:tab w:val="left" w:pos="270"/>
        </w:tabs>
        <w:rPr>
          <w:color w:val="000000" w:themeColor="text1"/>
        </w:rPr>
      </w:pPr>
    </w:p>
    <w:p w14:paraId="2C00A48B" w14:textId="77777777" w:rsidR="00F6408D" w:rsidRPr="002D3274" w:rsidRDefault="00F6408D" w:rsidP="00F6408D">
      <w:pPr>
        <w:pStyle w:val="ListParagraph"/>
        <w:numPr>
          <w:ilvl w:val="0"/>
          <w:numId w:val="12"/>
        </w:numPr>
        <w:tabs>
          <w:tab w:val="left" w:pos="270"/>
          <w:tab w:val="num" w:pos="720"/>
        </w:tabs>
        <w:ind w:left="720"/>
        <w:rPr>
          <w:color w:val="000000" w:themeColor="text1"/>
        </w:rPr>
      </w:pPr>
      <w:r w:rsidRPr="002D3274">
        <w:rPr>
          <w:b/>
          <w:color w:val="000000" w:themeColor="text1"/>
        </w:rPr>
        <w:t>Engaged a Task Force to Assess Challenging Courses</w:t>
      </w:r>
      <w:r w:rsidRPr="002D3274">
        <w:rPr>
          <w:color w:val="000000" w:themeColor="text1"/>
        </w:rPr>
        <w:t>: A new taskforce convened in 2023 with renewed focus on developing multi-year data analysis of D/F/W (C/F/W for grad courses). Longitudinal data pre- and post-pandemic with a focus on modality provides insight into changes in previously established patterns with grade distribution and what constitutes a challenging course. Task force goals include identifying appropriate interventions at the course and program level, whether through curriculum redesign, changes to pedagogy, faculty development, or increased academic support.</w:t>
      </w:r>
    </w:p>
    <w:p w14:paraId="2FB53A78" w14:textId="77777777" w:rsidR="00F6408D" w:rsidRPr="002D3274" w:rsidRDefault="00F6408D" w:rsidP="00F6408D">
      <w:pPr>
        <w:pStyle w:val="ListParagraph"/>
        <w:rPr>
          <w:b/>
          <w:bCs/>
          <w:color w:val="000000" w:themeColor="text1"/>
        </w:rPr>
      </w:pPr>
    </w:p>
    <w:p w14:paraId="5690DC7E" w14:textId="77777777" w:rsidR="00F6408D" w:rsidRPr="002D3274" w:rsidRDefault="00F6408D" w:rsidP="00F6408D">
      <w:pPr>
        <w:pStyle w:val="ListParagraph"/>
        <w:numPr>
          <w:ilvl w:val="0"/>
          <w:numId w:val="12"/>
        </w:numPr>
        <w:tabs>
          <w:tab w:val="left" w:pos="270"/>
          <w:tab w:val="num" w:pos="720"/>
        </w:tabs>
        <w:ind w:left="720"/>
        <w:rPr>
          <w:color w:val="000000" w:themeColor="text1"/>
        </w:rPr>
      </w:pPr>
      <w:r w:rsidRPr="002D3274">
        <w:rPr>
          <w:b/>
          <w:bCs/>
          <w:color w:val="000000" w:themeColor="text1"/>
        </w:rPr>
        <w:t>Enhanced Curriculum Support in Challenging Topics</w:t>
      </w:r>
      <w:r w:rsidRPr="002D3274">
        <w:rPr>
          <w:color w:val="000000" w:themeColor="text1"/>
        </w:rPr>
        <w:t>: Academic support units developed instructional offerings to address changes in course requirements. As several programs have adopted Python programming language requirements in courses, students have struggled to master this new material which has not traditionally been part of academic support. Workshop development and updating for Python, Excel stats, statistics (Lumen), SPSS, and other quantitative tools/platforms are all part of an ongoing effort to increase student success by monitoring student workload requirements, particularly in quantitative courses which introduce regularly new learning platforms.</w:t>
      </w:r>
    </w:p>
    <w:p w14:paraId="0E67B1E2" w14:textId="77777777" w:rsidR="00F6408D" w:rsidRPr="002D3274" w:rsidRDefault="00F6408D" w:rsidP="00F6408D">
      <w:pPr>
        <w:pStyle w:val="ListParagraph"/>
        <w:rPr>
          <w:color w:val="000000" w:themeColor="text1"/>
        </w:rPr>
      </w:pPr>
    </w:p>
    <w:p w14:paraId="4EC7BB2A" w14:textId="0A92FE03" w:rsidR="00F6408D" w:rsidRPr="002D3274" w:rsidRDefault="00F6408D" w:rsidP="00F6408D">
      <w:pPr>
        <w:pStyle w:val="ListParagraph"/>
        <w:numPr>
          <w:ilvl w:val="0"/>
          <w:numId w:val="12"/>
        </w:numPr>
        <w:tabs>
          <w:tab w:val="left" w:pos="180"/>
        </w:tabs>
        <w:spacing w:before="240" w:after="160"/>
        <w:ind w:left="720"/>
        <w:textAlignment w:val="baseline"/>
        <w:rPr>
          <w:color w:val="000000" w:themeColor="text1"/>
        </w:rPr>
      </w:pPr>
      <w:r w:rsidRPr="002D3274">
        <w:rPr>
          <w:b/>
          <w:bCs/>
          <w:color w:val="000000" w:themeColor="text1"/>
        </w:rPr>
        <w:t xml:space="preserve">Enhanced Messaging Regarding </w:t>
      </w:r>
      <w:r w:rsidR="002D3274" w:rsidRPr="002D3274">
        <w:rPr>
          <w:b/>
          <w:bCs/>
          <w:color w:val="000000" w:themeColor="text1"/>
        </w:rPr>
        <w:t>the Basic</w:t>
      </w:r>
      <w:r w:rsidRPr="002D3274">
        <w:rPr>
          <w:b/>
          <w:bCs/>
          <w:color w:val="000000" w:themeColor="text1"/>
        </w:rPr>
        <w:t xml:space="preserve"> Needs Virtual Resource Center: </w:t>
      </w:r>
      <w:r w:rsidRPr="002D3274">
        <w:rPr>
          <w:color w:val="000000" w:themeColor="text1"/>
        </w:rPr>
        <w:t xml:space="preserve"> The focus of the Basic Needs Virtual Resource Center is to provide students a one-stop virtual support </w:t>
      </w:r>
      <w:bookmarkStart w:id="5" w:name="_GoBack"/>
      <w:bookmarkEnd w:id="5"/>
      <w:r w:rsidRPr="002D3274">
        <w:rPr>
          <w:color w:val="000000" w:themeColor="text1"/>
        </w:rPr>
        <w:t>for basic and emergency needs. Important resources such as the Campus Pantry, Career Closet, Student Emergency Assistance Fund, and the Student Assistance Program are featured. Additionally, a Basic Needs Advisory Council has been established to ensure greater communication and research sharing amongst the individual offices that play a role in supporting students basic needs. Amongst the topics currently being discussed by this group are cross training and a more streamlined intake process to better connect students with the web of resources available to them.  </w:t>
      </w:r>
    </w:p>
    <w:p w14:paraId="5F641572" w14:textId="77777777" w:rsidR="00F6408D" w:rsidRPr="002D3274" w:rsidRDefault="00F6408D" w:rsidP="00F6408D">
      <w:pPr>
        <w:pStyle w:val="ListParagraph"/>
        <w:rPr>
          <w:b/>
          <w:bCs/>
          <w:color w:val="000000" w:themeColor="text1"/>
        </w:rPr>
      </w:pPr>
    </w:p>
    <w:p w14:paraId="1D97926E" w14:textId="77777777" w:rsidR="00F6408D" w:rsidRPr="002D3274" w:rsidRDefault="00F6408D" w:rsidP="00F6408D">
      <w:pPr>
        <w:pStyle w:val="ListParagraph"/>
        <w:numPr>
          <w:ilvl w:val="0"/>
          <w:numId w:val="12"/>
        </w:numPr>
        <w:shd w:val="clear" w:color="auto" w:fill="FFFFFF"/>
        <w:tabs>
          <w:tab w:val="left" w:pos="180"/>
          <w:tab w:val="left" w:pos="3565"/>
        </w:tabs>
        <w:ind w:left="720"/>
        <w:textAlignment w:val="baseline"/>
        <w:rPr>
          <w:color w:val="000000" w:themeColor="text1"/>
        </w:rPr>
      </w:pPr>
      <w:r w:rsidRPr="002D3274">
        <w:rPr>
          <w:b/>
          <w:color w:val="000000" w:themeColor="text1"/>
        </w:rPr>
        <w:t>Enhanced Opportunities for Students to Engage in Paid Internships:</w:t>
      </w:r>
      <w:r w:rsidRPr="002D3274">
        <w:rPr>
          <w:color w:val="000000" w:themeColor="text1"/>
        </w:rPr>
        <w:t xml:space="preserve">  New and/or enhanced programs provided by the Schaefer Center for Public Policy, the University’s Career and Internship Center, and individual Schools/Colleges afforded more students the opportunity to engage in paid internships. These programs are expected to grow over the next year.</w:t>
      </w:r>
      <w:r w:rsidRPr="002D3274">
        <w:rPr>
          <w:color w:val="000000" w:themeColor="text1"/>
        </w:rPr>
        <w:tab/>
      </w:r>
    </w:p>
    <w:p w14:paraId="5AD93B89" w14:textId="77777777" w:rsidR="00F6408D" w:rsidRPr="002D3274" w:rsidRDefault="00F6408D" w:rsidP="00F6408D">
      <w:pPr>
        <w:tabs>
          <w:tab w:val="left" w:pos="0"/>
          <w:tab w:val="left" w:pos="360"/>
          <w:tab w:val="num" w:pos="540"/>
        </w:tabs>
        <w:textAlignment w:val="baseline"/>
        <w:rPr>
          <w:color w:val="000000" w:themeColor="text1"/>
        </w:rPr>
      </w:pPr>
    </w:p>
    <w:p w14:paraId="599E15BC" w14:textId="0D6C2A9E" w:rsidR="004A135E" w:rsidRPr="002D3274" w:rsidRDefault="006E1C34" w:rsidP="006E1C34">
      <w:pPr>
        <w:widowControl/>
        <w:jc w:val="center"/>
        <w:textAlignment w:val="baseline"/>
        <w:rPr>
          <w:color w:val="000000" w:themeColor="text1"/>
        </w:rPr>
      </w:pPr>
      <w:r w:rsidRPr="002D3274">
        <w:rPr>
          <w:color w:val="000000" w:themeColor="text1"/>
        </w:rPr>
        <w:t>*         *         *</w:t>
      </w:r>
    </w:p>
    <w:p w14:paraId="661D6FF9" w14:textId="77777777" w:rsidR="006E1C34" w:rsidRPr="002D3274" w:rsidRDefault="006E1C34" w:rsidP="004A135E">
      <w:pPr>
        <w:widowControl/>
        <w:textAlignment w:val="baseline"/>
        <w:rPr>
          <w:color w:val="000000" w:themeColor="text1"/>
        </w:rPr>
      </w:pPr>
    </w:p>
    <w:p w14:paraId="2B64C00E" w14:textId="24B54237" w:rsidR="004A135E" w:rsidRPr="002D3274" w:rsidRDefault="004A135E" w:rsidP="008852F1">
      <w:pPr>
        <w:pStyle w:val="Default"/>
        <w:numPr>
          <w:ilvl w:val="0"/>
          <w:numId w:val="24"/>
        </w:numPr>
        <w:ind w:left="360"/>
        <w:rPr>
          <w:rFonts w:eastAsia="Times New Roman"/>
          <w:b/>
          <w:color w:val="000000" w:themeColor="text1"/>
          <w:szCs w:val="22"/>
          <w:u w:val="single"/>
        </w:rPr>
      </w:pPr>
      <w:r w:rsidRPr="002D3274">
        <w:rPr>
          <w:rFonts w:eastAsia="Times New Roman"/>
          <w:b/>
          <w:color w:val="000000" w:themeColor="text1"/>
          <w:szCs w:val="22"/>
          <w:u w:val="single"/>
        </w:rPr>
        <w:t>Measuring Equity Gaps</w:t>
      </w:r>
      <w:r w:rsidR="006E1C34" w:rsidRPr="002D3274">
        <w:rPr>
          <w:rFonts w:eastAsia="Times New Roman"/>
          <w:b/>
          <w:color w:val="000000" w:themeColor="text1"/>
          <w:szCs w:val="22"/>
          <w:u w:val="single"/>
        </w:rPr>
        <w:t>:</w:t>
      </w:r>
      <w:r w:rsidRPr="002D3274">
        <w:rPr>
          <w:rFonts w:eastAsia="Times New Roman"/>
          <w:b/>
          <w:color w:val="000000" w:themeColor="text1"/>
          <w:szCs w:val="22"/>
          <w:u w:val="single"/>
        </w:rPr>
        <w:t xml:space="preserve"> </w:t>
      </w:r>
    </w:p>
    <w:p w14:paraId="72057C47" w14:textId="77777777" w:rsidR="00EC6E01" w:rsidRPr="002D3274" w:rsidRDefault="00EC6E01" w:rsidP="00EC6E01">
      <w:pPr>
        <w:pStyle w:val="Default"/>
        <w:ind w:left="360"/>
        <w:rPr>
          <w:rFonts w:eastAsia="Times New Roman"/>
          <w:color w:val="000000" w:themeColor="text1"/>
          <w:szCs w:val="22"/>
        </w:rPr>
      </w:pPr>
    </w:p>
    <w:p w14:paraId="14771DEC" w14:textId="683B243B" w:rsidR="00583B94" w:rsidRPr="002D3274" w:rsidRDefault="004A135E" w:rsidP="008852F1">
      <w:pPr>
        <w:pStyle w:val="Default"/>
        <w:numPr>
          <w:ilvl w:val="1"/>
          <w:numId w:val="12"/>
        </w:numPr>
        <w:ind w:left="720"/>
        <w:rPr>
          <w:rFonts w:eastAsia="Times New Roman"/>
          <w:i/>
          <w:color w:val="000000" w:themeColor="text1"/>
          <w:szCs w:val="22"/>
        </w:rPr>
      </w:pPr>
      <w:r w:rsidRPr="002D3274">
        <w:rPr>
          <w:rFonts w:eastAsia="Times New Roman"/>
          <w:i/>
          <w:color w:val="000000" w:themeColor="text1"/>
          <w:szCs w:val="22"/>
        </w:rPr>
        <w:t>How has your institution used disaggregated data to identify equity gaps in students’ educational opportunities and outcomes?</w:t>
      </w:r>
    </w:p>
    <w:p w14:paraId="418A2C1A" w14:textId="77777777" w:rsidR="00583B94" w:rsidRPr="002D3274" w:rsidRDefault="00583B94" w:rsidP="00583B94">
      <w:pPr>
        <w:pStyle w:val="Default"/>
        <w:rPr>
          <w:rFonts w:eastAsia="Times New Roman"/>
          <w:color w:val="000000" w:themeColor="text1"/>
          <w:sz w:val="22"/>
          <w:szCs w:val="22"/>
        </w:rPr>
      </w:pPr>
    </w:p>
    <w:p w14:paraId="5328A4C3" w14:textId="19BB281A" w:rsidR="004A135E" w:rsidRPr="002D3274" w:rsidRDefault="00583B94" w:rsidP="00583B94">
      <w:pPr>
        <w:pStyle w:val="Default"/>
        <w:rPr>
          <w:rFonts w:eastAsia="Times New Roman"/>
          <w:color w:val="000000" w:themeColor="text1"/>
          <w:szCs w:val="22"/>
        </w:rPr>
      </w:pPr>
      <w:r w:rsidRPr="002D3274">
        <w:rPr>
          <w:rFonts w:eastAsia="Times New Roman"/>
          <w:color w:val="000000" w:themeColor="text1"/>
          <w:szCs w:val="22"/>
        </w:rPr>
        <w:t xml:space="preserve">Following the </w:t>
      </w:r>
      <w:r w:rsidR="00DB3A63" w:rsidRPr="002D3274">
        <w:rPr>
          <w:rFonts w:eastAsia="Times New Roman"/>
          <w:color w:val="000000" w:themeColor="text1"/>
          <w:szCs w:val="22"/>
        </w:rPr>
        <w:t xml:space="preserve">identification of possible </w:t>
      </w:r>
      <w:r w:rsidRPr="002D3274">
        <w:rPr>
          <w:rFonts w:eastAsia="Times New Roman"/>
          <w:color w:val="000000" w:themeColor="text1"/>
          <w:szCs w:val="22"/>
        </w:rPr>
        <w:t xml:space="preserve">equity gaps as in </w:t>
      </w:r>
      <w:r w:rsidR="00C47766">
        <w:rPr>
          <w:rFonts w:eastAsia="Times New Roman"/>
          <w:color w:val="000000" w:themeColor="text1"/>
          <w:szCs w:val="22"/>
        </w:rPr>
        <w:t>Q</w:t>
      </w:r>
      <w:r w:rsidRPr="002D3274">
        <w:rPr>
          <w:rFonts w:eastAsia="Times New Roman"/>
          <w:color w:val="000000" w:themeColor="text1"/>
          <w:szCs w:val="22"/>
        </w:rPr>
        <w:t>uestion 1</w:t>
      </w:r>
      <w:r w:rsidR="009868E6" w:rsidRPr="002D3274">
        <w:rPr>
          <w:rFonts w:eastAsia="Times New Roman"/>
          <w:color w:val="000000" w:themeColor="text1"/>
          <w:szCs w:val="22"/>
        </w:rPr>
        <w:t xml:space="preserve"> </w:t>
      </w:r>
      <w:r w:rsidR="00DB3A63" w:rsidRPr="002D3274">
        <w:rPr>
          <w:rFonts w:eastAsia="Times New Roman"/>
          <w:color w:val="000000" w:themeColor="text1"/>
          <w:szCs w:val="22"/>
        </w:rPr>
        <w:t>above</w:t>
      </w:r>
      <w:r w:rsidRPr="002D3274">
        <w:rPr>
          <w:rFonts w:eastAsia="Times New Roman"/>
          <w:color w:val="000000" w:themeColor="text1"/>
          <w:szCs w:val="22"/>
        </w:rPr>
        <w:t xml:space="preserve">, this information is used to drill down to </w:t>
      </w:r>
      <w:r w:rsidR="003B1450" w:rsidRPr="002D3274">
        <w:rPr>
          <w:rFonts w:eastAsia="Times New Roman"/>
          <w:color w:val="000000" w:themeColor="text1"/>
          <w:szCs w:val="22"/>
        </w:rPr>
        <w:t>individual</w:t>
      </w:r>
      <w:r w:rsidRPr="002D3274">
        <w:rPr>
          <w:rFonts w:eastAsia="Times New Roman"/>
          <w:color w:val="000000" w:themeColor="text1"/>
          <w:szCs w:val="22"/>
        </w:rPr>
        <w:t xml:space="preserve"> student outcomes. This involves review of the original admission </w:t>
      </w:r>
      <w:r w:rsidRPr="002D3274">
        <w:rPr>
          <w:rFonts w:eastAsia="Times New Roman"/>
          <w:color w:val="000000" w:themeColor="text1"/>
          <w:szCs w:val="22"/>
        </w:rPr>
        <w:lastRenderedPageBreak/>
        <w:t>record—</w:t>
      </w:r>
      <w:r w:rsidR="009868E6" w:rsidRPr="002D3274">
        <w:rPr>
          <w:rFonts w:eastAsia="Times New Roman"/>
          <w:color w:val="000000" w:themeColor="text1"/>
          <w:szCs w:val="22"/>
        </w:rPr>
        <w:t xml:space="preserve">of </w:t>
      </w:r>
      <w:r w:rsidR="003B1450" w:rsidRPr="002D3274">
        <w:rPr>
          <w:rFonts w:eastAsia="Times New Roman"/>
          <w:color w:val="000000" w:themeColor="text1"/>
          <w:szCs w:val="22"/>
        </w:rPr>
        <w:t>strength</w:t>
      </w:r>
      <w:r w:rsidRPr="002D3274">
        <w:rPr>
          <w:rFonts w:eastAsia="Times New Roman"/>
          <w:color w:val="000000" w:themeColor="text1"/>
          <w:szCs w:val="22"/>
        </w:rPr>
        <w:t xml:space="preserve"> and weakness in college </w:t>
      </w:r>
      <w:r w:rsidR="003B1450" w:rsidRPr="002D3274">
        <w:rPr>
          <w:rFonts w:eastAsia="Times New Roman"/>
          <w:color w:val="000000" w:themeColor="text1"/>
          <w:szCs w:val="22"/>
        </w:rPr>
        <w:t>preparation</w:t>
      </w:r>
      <w:r w:rsidRPr="002D3274">
        <w:rPr>
          <w:rFonts w:eastAsia="Times New Roman"/>
          <w:color w:val="000000" w:themeColor="text1"/>
          <w:szCs w:val="22"/>
        </w:rPr>
        <w:t>. If a student has not returned</w:t>
      </w:r>
      <w:r w:rsidR="009868E6" w:rsidRPr="002D3274">
        <w:rPr>
          <w:rFonts w:eastAsia="Times New Roman"/>
          <w:color w:val="000000" w:themeColor="text1"/>
          <w:szCs w:val="22"/>
        </w:rPr>
        <w:t xml:space="preserve"> to the University</w:t>
      </w:r>
      <w:r w:rsidRPr="002D3274">
        <w:rPr>
          <w:rFonts w:eastAsia="Times New Roman"/>
          <w:color w:val="000000" w:themeColor="text1"/>
          <w:szCs w:val="22"/>
        </w:rPr>
        <w:t xml:space="preserve">, submission of student </w:t>
      </w:r>
      <w:r w:rsidR="009868E6" w:rsidRPr="002D3274">
        <w:rPr>
          <w:rFonts w:eastAsia="Times New Roman"/>
          <w:color w:val="000000" w:themeColor="text1"/>
          <w:szCs w:val="22"/>
        </w:rPr>
        <w:t>record is made</w:t>
      </w:r>
      <w:r w:rsidRPr="002D3274">
        <w:rPr>
          <w:rFonts w:eastAsia="Times New Roman"/>
          <w:color w:val="000000" w:themeColor="text1"/>
          <w:szCs w:val="22"/>
        </w:rPr>
        <w:t xml:space="preserve"> to the National Student Clearing House</w:t>
      </w:r>
      <w:r w:rsidR="009868E6" w:rsidRPr="002D3274">
        <w:rPr>
          <w:rFonts w:eastAsia="Times New Roman"/>
          <w:color w:val="000000" w:themeColor="text1"/>
          <w:szCs w:val="22"/>
        </w:rPr>
        <w:t xml:space="preserve"> for identification of possible transfer to another higher education institution. F</w:t>
      </w:r>
      <w:r w:rsidRPr="002D3274">
        <w:rPr>
          <w:rFonts w:eastAsia="Times New Roman"/>
          <w:color w:val="000000" w:themeColor="text1"/>
          <w:szCs w:val="22"/>
        </w:rPr>
        <w:t>ollow-up</w:t>
      </w:r>
      <w:r w:rsidR="009868E6" w:rsidRPr="002D3274">
        <w:rPr>
          <w:rFonts w:eastAsia="Times New Roman"/>
          <w:color w:val="000000" w:themeColor="text1"/>
          <w:szCs w:val="22"/>
        </w:rPr>
        <w:t xml:space="preserve"> also</w:t>
      </w:r>
      <w:r w:rsidRPr="002D3274">
        <w:rPr>
          <w:rFonts w:eastAsia="Times New Roman"/>
          <w:color w:val="000000" w:themeColor="text1"/>
          <w:szCs w:val="22"/>
        </w:rPr>
        <w:t xml:space="preserve"> occurs to see if the student was academically </w:t>
      </w:r>
      <w:r w:rsidR="003B1450" w:rsidRPr="002D3274">
        <w:rPr>
          <w:rFonts w:eastAsia="Times New Roman"/>
          <w:color w:val="000000" w:themeColor="text1"/>
          <w:szCs w:val="22"/>
        </w:rPr>
        <w:t>successful</w:t>
      </w:r>
      <w:r w:rsidRPr="002D3274">
        <w:rPr>
          <w:rFonts w:eastAsia="Times New Roman"/>
          <w:color w:val="000000" w:themeColor="text1"/>
          <w:szCs w:val="22"/>
        </w:rPr>
        <w:t xml:space="preserve"> and graduated from the transfer institution.  </w:t>
      </w:r>
      <w:r w:rsidR="00F95676" w:rsidRPr="002D3274">
        <w:rPr>
          <w:rFonts w:eastAsia="Times New Roman"/>
          <w:color w:val="000000" w:themeColor="text1"/>
          <w:szCs w:val="22"/>
        </w:rPr>
        <w:t>An examination of the student’s coursework follows.  How did the student’s grade</w:t>
      </w:r>
      <w:r w:rsidR="00280D60" w:rsidRPr="002D3274">
        <w:rPr>
          <w:rFonts w:eastAsia="Times New Roman"/>
          <w:color w:val="000000" w:themeColor="text1"/>
          <w:szCs w:val="22"/>
        </w:rPr>
        <w:t>s</w:t>
      </w:r>
      <w:r w:rsidR="00F95676" w:rsidRPr="002D3274">
        <w:rPr>
          <w:rFonts w:eastAsia="Times New Roman"/>
          <w:color w:val="000000" w:themeColor="text1"/>
          <w:szCs w:val="22"/>
        </w:rPr>
        <w:t xml:space="preserve"> compare to the other grades in the class, w</w:t>
      </w:r>
      <w:r w:rsidR="00280D60" w:rsidRPr="002D3274">
        <w:rPr>
          <w:rFonts w:eastAsia="Times New Roman"/>
          <w:color w:val="000000" w:themeColor="text1"/>
          <w:szCs w:val="22"/>
        </w:rPr>
        <w:t>ere</w:t>
      </w:r>
      <w:r w:rsidR="00B8780D" w:rsidRPr="002D3274">
        <w:rPr>
          <w:rFonts w:eastAsia="Times New Roman"/>
          <w:color w:val="000000" w:themeColor="text1"/>
          <w:szCs w:val="22"/>
        </w:rPr>
        <w:t xml:space="preserve"> </w:t>
      </w:r>
      <w:r w:rsidR="002D3274" w:rsidRPr="002D3274">
        <w:rPr>
          <w:rFonts w:eastAsia="Times New Roman"/>
          <w:color w:val="000000" w:themeColor="text1"/>
          <w:szCs w:val="22"/>
        </w:rPr>
        <w:t>there Early</w:t>
      </w:r>
      <w:r w:rsidR="00F95676" w:rsidRPr="002D3274">
        <w:rPr>
          <w:rFonts w:eastAsia="Times New Roman"/>
          <w:color w:val="000000" w:themeColor="text1"/>
          <w:szCs w:val="22"/>
        </w:rPr>
        <w:t xml:space="preserve"> Alert</w:t>
      </w:r>
      <w:r w:rsidR="00280D60" w:rsidRPr="002D3274">
        <w:rPr>
          <w:rFonts w:eastAsia="Times New Roman"/>
          <w:color w:val="000000" w:themeColor="text1"/>
          <w:szCs w:val="22"/>
        </w:rPr>
        <w:t>s</w:t>
      </w:r>
      <w:r w:rsidR="00F95676" w:rsidRPr="002D3274">
        <w:rPr>
          <w:rFonts w:eastAsia="Times New Roman"/>
          <w:color w:val="000000" w:themeColor="text1"/>
          <w:szCs w:val="22"/>
        </w:rPr>
        <w:t xml:space="preserve"> </w:t>
      </w:r>
      <w:r w:rsidR="00280D60" w:rsidRPr="002D3274">
        <w:rPr>
          <w:rFonts w:eastAsia="Times New Roman"/>
          <w:color w:val="000000" w:themeColor="text1"/>
          <w:szCs w:val="22"/>
        </w:rPr>
        <w:t>submitted and addressed</w:t>
      </w:r>
      <w:r w:rsidR="00F95676" w:rsidRPr="002D3274">
        <w:rPr>
          <w:rFonts w:eastAsia="Times New Roman"/>
          <w:color w:val="000000" w:themeColor="text1"/>
          <w:szCs w:val="22"/>
        </w:rPr>
        <w:t xml:space="preserve">, and </w:t>
      </w:r>
      <w:r w:rsidR="00280D60" w:rsidRPr="002D3274">
        <w:rPr>
          <w:rFonts w:eastAsia="Times New Roman"/>
          <w:color w:val="000000" w:themeColor="text1"/>
          <w:szCs w:val="22"/>
        </w:rPr>
        <w:t xml:space="preserve">were these students on the radar of the CARE Team (students of </w:t>
      </w:r>
      <w:r w:rsidR="002D3274" w:rsidRPr="002D3274">
        <w:rPr>
          <w:rFonts w:eastAsia="Times New Roman"/>
          <w:color w:val="000000" w:themeColor="text1"/>
          <w:szCs w:val="22"/>
        </w:rPr>
        <w:t>concern)?</w:t>
      </w:r>
      <w:r w:rsidR="00F95676" w:rsidRPr="002D3274">
        <w:rPr>
          <w:rFonts w:eastAsia="Times New Roman"/>
          <w:color w:val="000000" w:themeColor="text1"/>
          <w:szCs w:val="22"/>
        </w:rPr>
        <w:t xml:space="preserve">  Individual advising </w:t>
      </w:r>
      <w:r w:rsidR="00280D60" w:rsidRPr="002D3274">
        <w:rPr>
          <w:rFonts w:eastAsia="Times New Roman"/>
          <w:color w:val="000000" w:themeColor="text1"/>
          <w:szCs w:val="22"/>
        </w:rPr>
        <w:t>discussions that focus on interventions and connections to resources occur</w:t>
      </w:r>
      <w:r w:rsidR="00F95676" w:rsidRPr="002D3274">
        <w:rPr>
          <w:rFonts w:eastAsia="Times New Roman"/>
          <w:color w:val="000000" w:themeColor="text1"/>
          <w:szCs w:val="22"/>
        </w:rPr>
        <w:t xml:space="preserve">. In particular, the University looks to see the extent to which academic or financial holds may be addressed. The University </w:t>
      </w:r>
      <w:r w:rsidR="003B1450" w:rsidRPr="002D3274">
        <w:rPr>
          <w:rFonts w:eastAsia="Times New Roman"/>
          <w:color w:val="000000" w:themeColor="text1"/>
          <w:szCs w:val="22"/>
        </w:rPr>
        <w:t>regularly</w:t>
      </w:r>
      <w:r w:rsidR="00F95676" w:rsidRPr="002D3274">
        <w:rPr>
          <w:rFonts w:eastAsia="Times New Roman"/>
          <w:color w:val="000000" w:themeColor="text1"/>
          <w:szCs w:val="22"/>
        </w:rPr>
        <w:t xml:space="preserve"> monitors each term for courses in which students are having exceptional difficulty and advises for remediation.  </w:t>
      </w:r>
      <w:r w:rsidR="009868E6" w:rsidRPr="002D3274">
        <w:rPr>
          <w:rFonts w:eastAsia="Times New Roman"/>
          <w:color w:val="000000" w:themeColor="text1"/>
          <w:szCs w:val="22"/>
        </w:rPr>
        <w:t>Moreover, t</w:t>
      </w:r>
      <w:r w:rsidR="00F95676" w:rsidRPr="002D3274">
        <w:rPr>
          <w:rFonts w:eastAsia="Times New Roman"/>
          <w:color w:val="000000" w:themeColor="text1"/>
          <w:szCs w:val="22"/>
        </w:rPr>
        <w:t xml:space="preserve">he student’s record can </w:t>
      </w:r>
      <w:r w:rsidR="009868E6" w:rsidRPr="002D3274">
        <w:rPr>
          <w:rFonts w:eastAsia="Times New Roman"/>
          <w:color w:val="000000" w:themeColor="text1"/>
          <w:szCs w:val="22"/>
        </w:rPr>
        <w:t xml:space="preserve">be </w:t>
      </w:r>
      <w:r w:rsidR="003B1450" w:rsidRPr="002D3274">
        <w:rPr>
          <w:rFonts w:eastAsia="Times New Roman"/>
          <w:color w:val="000000" w:themeColor="text1"/>
          <w:szCs w:val="22"/>
        </w:rPr>
        <w:t>disaggregated</w:t>
      </w:r>
      <w:r w:rsidR="00F95676" w:rsidRPr="002D3274">
        <w:rPr>
          <w:rFonts w:eastAsia="Times New Roman"/>
          <w:color w:val="000000" w:themeColor="text1"/>
          <w:szCs w:val="22"/>
        </w:rPr>
        <w:t xml:space="preserve"> down to the level of high school </w:t>
      </w:r>
      <w:r w:rsidR="003B1450" w:rsidRPr="002D3274">
        <w:rPr>
          <w:rFonts w:eastAsia="Times New Roman"/>
          <w:color w:val="000000" w:themeColor="text1"/>
          <w:szCs w:val="22"/>
        </w:rPr>
        <w:t>preparation</w:t>
      </w:r>
      <w:r w:rsidR="00F95676" w:rsidRPr="002D3274">
        <w:rPr>
          <w:rFonts w:eastAsia="Times New Roman"/>
          <w:color w:val="000000" w:themeColor="text1"/>
          <w:szCs w:val="22"/>
        </w:rPr>
        <w:t xml:space="preserve">, success or failure in specific academic disciplines, and use or non-use of </w:t>
      </w:r>
      <w:r w:rsidR="009868E6" w:rsidRPr="002D3274">
        <w:rPr>
          <w:rFonts w:eastAsia="Times New Roman"/>
          <w:color w:val="000000" w:themeColor="text1"/>
          <w:szCs w:val="22"/>
        </w:rPr>
        <w:t xml:space="preserve">academic </w:t>
      </w:r>
      <w:r w:rsidR="00F95676" w:rsidRPr="002D3274">
        <w:rPr>
          <w:rFonts w:eastAsia="Times New Roman"/>
          <w:color w:val="000000" w:themeColor="text1"/>
          <w:szCs w:val="22"/>
        </w:rPr>
        <w:t>resources.</w:t>
      </w:r>
    </w:p>
    <w:p w14:paraId="16BC53DE" w14:textId="77777777" w:rsidR="00583B94" w:rsidRPr="002D3274" w:rsidRDefault="00583B94" w:rsidP="00583B94">
      <w:pPr>
        <w:pStyle w:val="Default"/>
        <w:rPr>
          <w:rFonts w:eastAsia="Times New Roman"/>
          <w:color w:val="000000" w:themeColor="text1"/>
          <w:sz w:val="22"/>
          <w:szCs w:val="22"/>
        </w:rPr>
      </w:pPr>
    </w:p>
    <w:p w14:paraId="5945B836" w14:textId="0FDB1ECD" w:rsidR="004A135E" w:rsidRPr="002D3274" w:rsidRDefault="004A135E" w:rsidP="00DC01EB">
      <w:pPr>
        <w:pStyle w:val="Default"/>
        <w:numPr>
          <w:ilvl w:val="1"/>
          <w:numId w:val="12"/>
        </w:numPr>
        <w:ind w:left="360"/>
        <w:rPr>
          <w:rFonts w:eastAsia="Times New Roman"/>
          <w:i/>
          <w:color w:val="000000" w:themeColor="text1"/>
          <w:sz w:val="22"/>
          <w:szCs w:val="22"/>
        </w:rPr>
      </w:pPr>
      <w:r w:rsidRPr="002D3274">
        <w:rPr>
          <w:rFonts w:eastAsia="Times New Roman"/>
          <w:i/>
          <w:color w:val="000000" w:themeColor="text1"/>
          <w:sz w:val="22"/>
          <w:szCs w:val="22"/>
        </w:rPr>
        <w:t xml:space="preserve">What stakeholder engagement (students, faculty, staff, etc.) is used to collect and review this data? </w:t>
      </w:r>
    </w:p>
    <w:p w14:paraId="5ACCC4A9" w14:textId="7CA17A8E" w:rsidR="00F95676" w:rsidRPr="002D3274" w:rsidRDefault="00F95676" w:rsidP="00F95676">
      <w:pPr>
        <w:pStyle w:val="Default"/>
        <w:rPr>
          <w:rFonts w:eastAsia="Times New Roman"/>
          <w:color w:val="000000" w:themeColor="text1"/>
          <w:sz w:val="22"/>
          <w:szCs w:val="22"/>
        </w:rPr>
      </w:pPr>
    </w:p>
    <w:p w14:paraId="2880E64F" w14:textId="2B606B87" w:rsidR="00F95676" w:rsidRPr="002D3274" w:rsidRDefault="00F95676" w:rsidP="00F95676">
      <w:pPr>
        <w:pStyle w:val="Default"/>
        <w:rPr>
          <w:rFonts w:eastAsia="Times New Roman"/>
          <w:color w:val="000000" w:themeColor="text1"/>
          <w:sz w:val="22"/>
          <w:szCs w:val="22"/>
        </w:rPr>
      </w:pPr>
      <w:r w:rsidRPr="002D3274">
        <w:rPr>
          <w:rFonts w:eastAsia="Times New Roman"/>
          <w:color w:val="000000" w:themeColor="text1"/>
          <w:sz w:val="22"/>
          <w:szCs w:val="22"/>
        </w:rPr>
        <w:t xml:space="preserve">The primary stakeholders are the faculty, the program </w:t>
      </w:r>
      <w:r w:rsidR="00280D60" w:rsidRPr="002D3274">
        <w:rPr>
          <w:rFonts w:eastAsia="Times New Roman"/>
          <w:color w:val="000000" w:themeColor="text1"/>
          <w:sz w:val="22"/>
          <w:szCs w:val="22"/>
        </w:rPr>
        <w:t>directors</w:t>
      </w:r>
      <w:r w:rsidRPr="002D3274">
        <w:rPr>
          <w:rFonts w:eastAsia="Times New Roman"/>
          <w:color w:val="000000" w:themeColor="text1"/>
          <w:sz w:val="22"/>
          <w:szCs w:val="22"/>
        </w:rPr>
        <w:t>, the assistant &amp; associate deans, the College Dean, and the Office of the Provost. These are integrally related to the</w:t>
      </w:r>
      <w:r w:rsidR="00280D60" w:rsidRPr="002D3274">
        <w:rPr>
          <w:rFonts w:eastAsia="Times New Roman"/>
          <w:color w:val="000000" w:themeColor="text1"/>
          <w:sz w:val="22"/>
          <w:szCs w:val="22"/>
        </w:rPr>
        <w:t xml:space="preserve"> work in the </w:t>
      </w:r>
      <w:r w:rsidR="002D3274" w:rsidRPr="002D3274">
        <w:rPr>
          <w:rFonts w:eastAsia="Times New Roman"/>
          <w:color w:val="000000" w:themeColor="text1"/>
          <w:sz w:val="22"/>
          <w:szCs w:val="22"/>
        </w:rPr>
        <w:t>Division of</w:t>
      </w:r>
      <w:r w:rsidRPr="002D3274">
        <w:rPr>
          <w:rFonts w:eastAsia="Times New Roman"/>
          <w:color w:val="000000" w:themeColor="text1"/>
          <w:sz w:val="22"/>
          <w:szCs w:val="22"/>
        </w:rPr>
        <w:t xml:space="preserve"> Student Success and Support Services which has primary responsibility in the provision of services as well as the Office of Institutional </w:t>
      </w:r>
      <w:r w:rsidR="003B1450" w:rsidRPr="002D3274">
        <w:rPr>
          <w:rFonts w:eastAsia="Times New Roman"/>
          <w:color w:val="000000" w:themeColor="text1"/>
          <w:sz w:val="22"/>
          <w:szCs w:val="22"/>
        </w:rPr>
        <w:t>Research</w:t>
      </w:r>
      <w:r w:rsidRPr="002D3274">
        <w:rPr>
          <w:rFonts w:eastAsia="Times New Roman"/>
          <w:color w:val="000000" w:themeColor="text1"/>
          <w:sz w:val="22"/>
          <w:szCs w:val="22"/>
        </w:rPr>
        <w:t xml:space="preserve"> which provides analytical support. </w:t>
      </w:r>
      <w:r w:rsidR="009B7227" w:rsidRPr="002D3274">
        <w:rPr>
          <w:rFonts w:eastAsia="Times New Roman"/>
          <w:color w:val="000000" w:themeColor="text1"/>
          <w:sz w:val="22"/>
          <w:szCs w:val="22"/>
        </w:rPr>
        <w:t xml:space="preserve"> Moreover, the University utilized </w:t>
      </w:r>
      <w:r w:rsidR="00280D60" w:rsidRPr="002D3274">
        <w:rPr>
          <w:rFonts w:eastAsia="Times New Roman"/>
          <w:color w:val="000000" w:themeColor="text1"/>
          <w:sz w:val="22"/>
          <w:szCs w:val="22"/>
        </w:rPr>
        <w:t xml:space="preserve">a </w:t>
      </w:r>
      <w:r w:rsidR="009B7227" w:rsidRPr="002D3274">
        <w:rPr>
          <w:rFonts w:eastAsia="Times New Roman"/>
          <w:color w:val="000000" w:themeColor="text1"/>
          <w:sz w:val="22"/>
          <w:szCs w:val="22"/>
        </w:rPr>
        <w:t xml:space="preserve">retention and </w:t>
      </w:r>
      <w:r w:rsidR="003B1450" w:rsidRPr="002D3274">
        <w:rPr>
          <w:rFonts w:eastAsia="Times New Roman"/>
          <w:color w:val="000000" w:themeColor="text1"/>
          <w:sz w:val="22"/>
          <w:szCs w:val="22"/>
        </w:rPr>
        <w:t>graduation</w:t>
      </w:r>
      <w:r w:rsidR="009B7227" w:rsidRPr="002D3274">
        <w:rPr>
          <w:rFonts w:eastAsia="Times New Roman"/>
          <w:color w:val="000000" w:themeColor="text1"/>
          <w:sz w:val="22"/>
          <w:szCs w:val="22"/>
        </w:rPr>
        <w:t xml:space="preserve"> dashboard to </w:t>
      </w:r>
      <w:r w:rsidR="003B1450" w:rsidRPr="002D3274">
        <w:rPr>
          <w:rFonts w:eastAsia="Times New Roman"/>
          <w:color w:val="000000" w:themeColor="text1"/>
          <w:sz w:val="22"/>
          <w:szCs w:val="22"/>
        </w:rPr>
        <w:t>facilitate</w:t>
      </w:r>
      <w:r w:rsidR="009B7227" w:rsidRPr="002D3274">
        <w:rPr>
          <w:rFonts w:eastAsia="Times New Roman"/>
          <w:color w:val="000000" w:themeColor="text1"/>
          <w:sz w:val="22"/>
          <w:szCs w:val="22"/>
        </w:rPr>
        <w:t xml:space="preserve"> the </w:t>
      </w:r>
      <w:r w:rsidR="003B1450" w:rsidRPr="002D3274">
        <w:rPr>
          <w:rFonts w:eastAsia="Times New Roman"/>
          <w:color w:val="000000" w:themeColor="text1"/>
          <w:sz w:val="22"/>
          <w:szCs w:val="22"/>
        </w:rPr>
        <w:t>availability</w:t>
      </w:r>
      <w:r w:rsidR="009B7227" w:rsidRPr="002D3274">
        <w:rPr>
          <w:rFonts w:eastAsia="Times New Roman"/>
          <w:color w:val="000000" w:themeColor="text1"/>
          <w:sz w:val="22"/>
          <w:szCs w:val="22"/>
        </w:rPr>
        <w:t xml:space="preserve"> of retention and graduation data.  The Office of Provost provides the overarching review and </w:t>
      </w:r>
      <w:r w:rsidR="003B1450" w:rsidRPr="002D3274">
        <w:rPr>
          <w:rFonts w:eastAsia="Times New Roman"/>
          <w:color w:val="000000" w:themeColor="text1"/>
          <w:sz w:val="22"/>
          <w:szCs w:val="22"/>
        </w:rPr>
        <w:t>direction</w:t>
      </w:r>
      <w:r w:rsidR="009B7227" w:rsidRPr="002D3274">
        <w:rPr>
          <w:rFonts w:eastAsia="Times New Roman"/>
          <w:color w:val="000000" w:themeColor="text1"/>
          <w:sz w:val="22"/>
          <w:szCs w:val="22"/>
        </w:rPr>
        <w:t xml:space="preserve"> on the </w:t>
      </w:r>
      <w:r w:rsidR="003B1450" w:rsidRPr="002D3274">
        <w:rPr>
          <w:rFonts w:eastAsia="Times New Roman"/>
          <w:color w:val="000000" w:themeColor="text1"/>
          <w:sz w:val="22"/>
          <w:szCs w:val="22"/>
        </w:rPr>
        <w:t>engagement</w:t>
      </w:r>
      <w:r w:rsidR="009B7227" w:rsidRPr="002D3274">
        <w:rPr>
          <w:rFonts w:eastAsia="Times New Roman"/>
          <w:color w:val="000000" w:themeColor="text1"/>
          <w:sz w:val="22"/>
          <w:szCs w:val="22"/>
        </w:rPr>
        <w:t xml:space="preserve"> </w:t>
      </w:r>
      <w:r w:rsidR="00280D60" w:rsidRPr="002D3274">
        <w:rPr>
          <w:rFonts w:eastAsia="Times New Roman"/>
          <w:color w:val="000000" w:themeColor="text1"/>
          <w:sz w:val="22"/>
          <w:szCs w:val="22"/>
        </w:rPr>
        <w:t xml:space="preserve">and intervention </w:t>
      </w:r>
      <w:r w:rsidR="009B7227" w:rsidRPr="002D3274">
        <w:rPr>
          <w:rFonts w:eastAsia="Times New Roman"/>
          <w:color w:val="000000" w:themeColor="text1"/>
          <w:sz w:val="22"/>
          <w:szCs w:val="22"/>
        </w:rPr>
        <w:t>efforts.</w:t>
      </w:r>
    </w:p>
    <w:p w14:paraId="2BF75FEE" w14:textId="77777777" w:rsidR="00F95676" w:rsidRPr="002D3274" w:rsidRDefault="00F95676" w:rsidP="00F95676">
      <w:pPr>
        <w:pStyle w:val="Default"/>
        <w:rPr>
          <w:rFonts w:eastAsia="Times New Roman"/>
          <w:color w:val="000000" w:themeColor="text1"/>
          <w:sz w:val="22"/>
          <w:szCs w:val="22"/>
        </w:rPr>
      </w:pPr>
    </w:p>
    <w:p w14:paraId="0D685D58" w14:textId="723E56E2" w:rsidR="009B7227" w:rsidRPr="002D3274" w:rsidRDefault="004A135E" w:rsidP="00DC01EB">
      <w:pPr>
        <w:pStyle w:val="Default"/>
        <w:numPr>
          <w:ilvl w:val="1"/>
          <w:numId w:val="12"/>
        </w:numPr>
        <w:ind w:left="360"/>
        <w:rPr>
          <w:rFonts w:eastAsia="Times New Roman"/>
          <w:i/>
          <w:color w:val="000000" w:themeColor="text1"/>
          <w:sz w:val="22"/>
          <w:szCs w:val="22"/>
        </w:rPr>
      </w:pPr>
      <w:r w:rsidRPr="002D3274">
        <w:rPr>
          <w:rFonts w:eastAsia="Times New Roman"/>
          <w:i/>
          <w:color w:val="000000" w:themeColor="text1"/>
          <w:sz w:val="22"/>
          <w:szCs w:val="22"/>
        </w:rPr>
        <w:t>Does your institution set goals/benchmarks in regard to the elimination of equity gaps?</w:t>
      </w:r>
    </w:p>
    <w:p w14:paraId="404A74AD" w14:textId="77777777" w:rsidR="009B7227" w:rsidRPr="002D3274" w:rsidRDefault="009B7227" w:rsidP="009B7227">
      <w:pPr>
        <w:pStyle w:val="Default"/>
        <w:rPr>
          <w:rFonts w:eastAsia="Times New Roman"/>
          <w:color w:val="000000" w:themeColor="text1"/>
          <w:sz w:val="22"/>
          <w:szCs w:val="22"/>
        </w:rPr>
      </w:pPr>
    </w:p>
    <w:p w14:paraId="356FCDFE" w14:textId="2A81ECDC" w:rsidR="009B7227" w:rsidRPr="002D3274" w:rsidRDefault="009B7227" w:rsidP="009B7227">
      <w:pPr>
        <w:pStyle w:val="Default"/>
        <w:rPr>
          <w:rFonts w:eastAsia="Times New Roman"/>
          <w:color w:val="000000" w:themeColor="text1"/>
          <w:sz w:val="22"/>
          <w:szCs w:val="22"/>
        </w:rPr>
      </w:pPr>
      <w:r w:rsidRPr="002D3274">
        <w:rPr>
          <w:rFonts w:eastAsia="Times New Roman"/>
          <w:color w:val="000000" w:themeColor="text1"/>
          <w:sz w:val="22"/>
          <w:szCs w:val="22"/>
        </w:rPr>
        <w:t xml:space="preserve">The University’s goal is to eliminate the equity gaps.  As overviewed in question 1, this must be an </w:t>
      </w:r>
      <w:r w:rsidR="003B1450" w:rsidRPr="002D3274">
        <w:rPr>
          <w:rFonts w:eastAsia="Times New Roman"/>
          <w:color w:val="000000" w:themeColor="text1"/>
          <w:sz w:val="22"/>
          <w:szCs w:val="22"/>
        </w:rPr>
        <w:t>integral</w:t>
      </w:r>
      <w:r w:rsidRPr="002D3274">
        <w:rPr>
          <w:rFonts w:eastAsia="Times New Roman"/>
          <w:color w:val="000000" w:themeColor="text1"/>
          <w:sz w:val="22"/>
          <w:szCs w:val="22"/>
        </w:rPr>
        <w:t xml:space="preserve"> and progressive goal.  This is reflected in the University goals and objectives as provided in the MFR data templates.  </w:t>
      </w:r>
      <w:r w:rsidR="00F02330" w:rsidRPr="002D3274">
        <w:rPr>
          <w:rFonts w:eastAsia="Times New Roman"/>
          <w:color w:val="000000" w:themeColor="text1"/>
          <w:sz w:val="22"/>
          <w:szCs w:val="22"/>
        </w:rPr>
        <w:t xml:space="preserve">As highlighted above, the University has been successful in obtaining equitable outcomes in student graduation; however, this must be kept in context of working to raise both the African-American and the all student groups to higher benchmark levels.  In this regard, we benchmark against USM institutions as well our competitor peer Instituions. </w:t>
      </w:r>
      <w:r w:rsidR="00B7319B" w:rsidRPr="002D3274">
        <w:rPr>
          <w:rFonts w:eastAsia="Times New Roman"/>
          <w:color w:val="000000" w:themeColor="text1"/>
          <w:sz w:val="22"/>
          <w:szCs w:val="22"/>
        </w:rPr>
        <w:t xml:space="preserve"> </w:t>
      </w:r>
    </w:p>
    <w:p w14:paraId="7CDD67AB" w14:textId="77777777" w:rsidR="009B7227" w:rsidRPr="002D3274" w:rsidRDefault="009B7227" w:rsidP="009B7227">
      <w:pPr>
        <w:pStyle w:val="Default"/>
        <w:rPr>
          <w:rFonts w:eastAsia="Times New Roman"/>
          <w:color w:val="000000" w:themeColor="text1"/>
          <w:sz w:val="22"/>
          <w:szCs w:val="22"/>
        </w:rPr>
      </w:pPr>
    </w:p>
    <w:p w14:paraId="62B8D49E" w14:textId="1D3E5F5E" w:rsidR="004A135E" w:rsidRPr="002D3274" w:rsidRDefault="004A135E" w:rsidP="009B7227">
      <w:pPr>
        <w:pStyle w:val="Default"/>
        <w:rPr>
          <w:rFonts w:eastAsia="Times New Roman"/>
          <w:color w:val="000000" w:themeColor="text1"/>
          <w:sz w:val="22"/>
          <w:szCs w:val="22"/>
        </w:rPr>
      </w:pPr>
      <w:r w:rsidRPr="002D3274">
        <w:rPr>
          <w:rFonts w:eastAsia="Times New Roman"/>
          <w:color w:val="000000" w:themeColor="text1"/>
          <w:sz w:val="22"/>
          <w:szCs w:val="22"/>
        </w:rPr>
        <w:t xml:space="preserve"> </w:t>
      </w:r>
    </w:p>
    <w:p w14:paraId="67C1ABE7" w14:textId="6A95E3F3" w:rsidR="004A135E" w:rsidRPr="002D3274" w:rsidRDefault="004A135E" w:rsidP="00DC01EB">
      <w:pPr>
        <w:pStyle w:val="Default"/>
        <w:numPr>
          <w:ilvl w:val="1"/>
          <w:numId w:val="12"/>
        </w:numPr>
        <w:ind w:left="360"/>
        <w:rPr>
          <w:rFonts w:eastAsia="Times New Roman"/>
          <w:i/>
          <w:color w:val="000000" w:themeColor="text1"/>
          <w:sz w:val="22"/>
          <w:szCs w:val="22"/>
        </w:rPr>
      </w:pPr>
      <w:r w:rsidRPr="002D3274">
        <w:rPr>
          <w:rFonts w:eastAsia="Times New Roman"/>
          <w:i/>
          <w:color w:val="000000" w:themeColor="text1"/>
          <w:sz w:val="22"/>
          <w:szCs w:val="22"/>
        </w:rPr>
        <w:t xml:space="preserve">If so, what steps does your institution take to ensure accountability in meeting the established goals/benchmarks of equity? </w:t>
      </w:r>
    </w:p>
    <w:p w14:paraId="0BECBC73" w14:textId="77777777" w:rsidR="004A135E" w:rsidRPr="002D3274" w:rsidRDefault="004A135E" w:rsidP="004A135E">
      <w:pPr>
        <w:pStyle w:val="Default"/>
        <w:ind w:left="720"/>
        <w:rPr>
          <w:color w:val="000000" w:themeColor="text1"/>
          <w:sz w:val="22"/>
          <w:szCs w:val="22"/>
        </w:rPr>
      </w:pPr>
    </w:p>
    <w:p w14:paraId="7BD59116" w14:textId="4CBFC316" w:rsidR="00B7319B" w:rsidRPr="002D3274" w:rsidRDefault="00B7319B" w:rsidP="00B7319B">
      <w:pPr>
        <w:pStyle w:val="Default"/>
        <w:rPr>
          <w:rFonts w:eastAsia="Times New Roman"/>
          <w:color w:val="000000" w:themeColor="text1"/>
          <w:sz w:val="22"/>
          <w:szCs w:val="22"/>
        </w:rPr>
      </w:pPr>
      <w:r w:rsidRPr="002D3274">
        <w:rPr>
          <w:rFonts w:eastAsia="Times New Roman"/>
          <w:color w:val="000000" w:themeColor="text1"/>
          <w:sz w:val="22"/>
          <w:szCs w:val="22"/>
        </w:rPr>
        <w:t xml:space="preserve">Accountability in meeting the established goals/benchmarks of equity is an integral part of the academic and administrative performance review process.  Individual staff members are to address performance on meeting goals, explicate the current status, make recommendations for changes in program to enhance </w:t>
      </w:r>
      <w:r w:rsidR="003B1450" w:rsidRPr="002D3274">
        <w:rPr>
          <w:rFonts w:eastAsia="Times New Roman"/>
          <w:color w:val="000000" w:themeColor="text1"/>
          <w:sz w:val="22"/>
          <w:szCs w:val="22"/>
        </w:rPr>
        <w:t>obtainment</w:t>
      </w:r>
      <w:r w:rsidRPr="002D3274">
        <w:rPr>
          <w:rFonts w:eastAsia="Times New Roman"/>
          <w:color w:val="000000" w:themeColor="text1"/>
          <w:sz w:val="22"/>
          <w:szCs w:val="22"/>
        </w:rPr>
        <w:t xml:space="preserve"> of goals.  More integrally, the university’s staff members work to promote and make requirements on partner staff in the advancement of goals.  Co-</w:t>
      </w:r>
      <w:r w:rsidR="003B1450" w:rsidRPr="002D3274">
        <w:rPr>
          <w:rFonts w:eastAsia="Times New Roman"/>
          <w:color w:val="000000" w:themeColor="text1"/>
          <w:sz w:val="22"/>
          <w:szCs w:val="22"/>
        </w:rPr>
        <w:t>accountability</w:t>
      </w:r>
      <w:r w:rsidRPr="002D3274">
        <w:rPr>
          <w:rFonts w:eastAsia="Times New Roman"/>
          <w:color w:val="000000" w:themeColor="text1"/>
          <w:sz w:val="22"/>
          <w:szCs w:val="22"/>
        </w:rPr>
        <w:t xml:space="preserve"> is integral to </w:t>
      </w:r>
      <w:r w:rsidR="00F02330" w:rsidRPr="002D3274">
        <w:rPr>
          <w:rFonts w:eastAsia="Times New Roman"/>
          <w:color w:val="000000" w:themeColor="text1"/>
          <w:sz w:val="22"/>
          <w:szCs w:val="22"/>
        </w:rPr>
        <w:t>making progress.  Efforts cannot be made at cross-purposes, and increasing student success is a University-wide responsibility.</w:t>
      </w:r>
      <w:r w:rsidRPr="002D3274">
        <w:rPr>
          <w:rFonts w:eastAsia="Times New Roman"/>
          <w:color w:val="000000" w:themeColor="text1"/>
          <w:sz w:val="22"/>
          <w:szCs w:val="22"/>
        </w:rPr>
        <w:t xml:space="preserve"> </w:t>
      </w:r>
    </w:p>
    <w:p w14:paraId="47B8B007" w14:textId="1345C9A6" w:rsidR="00A52153" w:rsidRDefault="00A52153" w:rsidP="00B718F2">
      <w:pPr>
        <w:rPr>
          <w:color w:val="000000"/>
        </w:rPr>
      </w:pPr>
    </w:p>
    <w:bookmarkEnd w:id="4"/>
    <w:p w14:paraId="77559541" w14:textId="294BE868" w:rsidR="00A52153" w:rsidRDefault="00A52153" w:rsidP="00B718F2">
      <w:pPr>
        <w:rPr>
          <w:color w:val="000000"/>
        </w:rPr>
      </w:pPr>
    </w:p>
    <w:sectPr w:rsidR="00A52153" w:rsidSect="00AA345D">
      <w:headerReference w:type="default" r:id="rId8"/>
      <w:footerReference w:type="default" r:id="rId9"/>
      <w:pgSz w:w="12240" w:h="15840" w:code="1"/>
      <w:pgMar w:top="1440" w:right="1440" w:bottom="1440" w:left="1440" w:header="547"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BAB27" w14:textId="77777777" w:rsidR="0071240B" w:rsidRDefault="0071240B" w:rsidP="008361A0">
      <w:r>
        <w:separator/>
      </w:r>
    </w:p>
  </w:endnote>
  <w:endnote w:type="continuationSeparator" w:id="0">
    <w:p w14:paraId="2BB91093" w14:textId="77777777" w:rsidR="0071240B" w:rsidRDefault="0071240B" w:rsidP="0083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hampion Middleweight">
    <w:altName w:val="Times New Roman"/>
    <w:charset w:val="00"/>
    <w:family w:val="auto"/>
    <w:pitch w:val="variable"/>
    <w:sig w:usb0="00000001" w:usb1="4000000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B039" w14:textId="39B65A2C" w:rsidR="00B51A99" w:rsidRDefault="00B51A99" w:rsidP="001D455B">
    <w:pPr>
      <w:pStyle w:val="Footer"/>
      <w:spacing w:before="120"/>
      <w:rPr>
        <w:sz w:val="20"/>
      </w:rPr>
    </w:pPr>
  </w:p>
  <w:p w14:paraId="23AE13DE" w14:textId="77777777" w:rsidR="00B718F2" w:rsidRPr="00B51A99" w:rsidRDefault="00B718F2" w:rsidP="001D455B">
    <w:pPr>
      <w:pStyle w:val="Footer"/>
      <w:spacing w:before="12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4641A" w14:textId="77777777" w:rsidR="0071240B" w:rsidRDefault="0071240B" w:rsidP="008361A0">
      <w:r>
        <w:separator/>
      </w:r>
    </w:p>
  </w:footnote>
  <w:footnote w:type="continuationSeparator" w:id="0">
    <w:p w14:paraId="6601C235" w14:textId="77777777" w:rsidR="0071240B" w:rsidRDefault="0071240B" w:rsidP="008361A0">
      <w:r>
        <w:continuationSeparator/>
      </w:r>
    </w:p>
  </w:footnote>
  <w:footnote w:id="1">
    <w:p w14:paraId="73087D8D" w14:textId="182F29E1" w:rsidR="005D045E" w:rsidRPr="00C47766" w:rsidRDefault="005D045E">
      <w:pPr>
        <w:pStyle w:val="FootnoteText"/>
      </w:pPr>
      <w:r w:rsidRPr="006E1C34">
        <w:rPr>
          <w:rStyle w:val="FootnoteReference"/>
          <w:color w:val="1F4E79" w:themeColor="accent1" w:themeShade="80"/>
        </w:rPr>
        <w:footnoteRef/>
      </w:r>
      <w:r w:rsidRPr="006E1C34">
        <w:rPr>
          <w:color w:val="1F4E79" w:themeColor="accent1" w:themeShade="80"/>
        </w:rPr>
        <w:t xml:space="preserve"> </w:t>
      </w:r>
      <w:r w:rsidRPr="00C47766">
        <w:rPr>
          <w:sz w:val="18"/>
        </w:rPr>
        <w:t xml:space="preserve">The comparison of group of </w:t>
      </w:r>
      <w:r w:rsidR="0076511A" w:rsidRPr="00C47766">
        <w:rPr>
          <w:sz w:val="18"/>
        </w:rPr>
        <w:t>African American</w:t>
      </w:r>
      <w:r w:rsidRPr="00C47766">
        <w:rPr>
          <w:sz w:val="18"/>
        </w:rPr>
        <w:t xml:space="preserve"> students and all students follows the guidance provided by the University System of Maryland.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8590" w14:textId="6F96CD8E" w:rsidR="00C66FAC" w:rsidRDefault="00C66FAC">
    <w:pPr>
      <w:pStyle w:val="Header"/>
      <w:jc w:val="right"/>
    </w:pPr>
  </w:p>
  <w:p w14:paraId="71959899" w14:textId="77777777" w:rsidR="00C66FAC" w:rsidRDefault="00C66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3D0"/>
    <w:multiLevelType w:val="hybridMultilevel"/>
    <w:tmpl w:val="F3EA0368"/>
    <w:lvl w:ilvl="0" w:tplc="0409000F">
      <w:start w:val="1"/>
      <w:numFmt w:val="decimal"/>
      <w:lvlText w:val="%1."/>
      <w:lvlJc w:val="left"/>
      <w:pPr>
        <w:ind w:left="2070" w:hanging="360"/>
      </w:pPr>
    </w:lvl>
    <w:lvl w:ilvl="1" w:tplc="04090019">
      <w:start w:val="1"/>
      <w:numFmt w:val="lowerLetter"/>
      <w:lvlText w:val="%2."/>
      <w:lvlJc w:val="left"/>
      <w:pPr>
        <w:ind w:left="918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5C92926"/>
    <w:multiLevelType w:val="hybridMultilevel"/>
    <w:tmpl w:val="303609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75072"/>
    <w:multiLevelType w:val="hybridMultilevel"/>
    <w:tmpl w:val="0B7282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A9499F"/>
    <w:multiLevelType w:val="multilevel"/>
    <w:tmpl w:val="3DA8A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146211"/>
    <w:multiLevelType w:val="hybridMultilevel"/>
    <w:tmpl w:val="8C9000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64CFD"/>
    <w:multiLevelType w:val="hybridMultilevel"/>
    <w:tmpl w:val="A9DCCD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DF779D"/>
    <w:multiLevelType w:val="hybridMultilevel"/>
    <w:tmpl w:val="33BAAC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7181D"/>
    <w:multiLevelType w:val="multilevel"/>
    <w:tmpl w:val="8D50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31CEA"/>
    <w:multiLevelType w:val="hybridMultilevel"/>
    <w:tmpl w:val="7516713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929BA"/>
    <w:multiLevelType w:val="hybridMultilevel"/>
    <w:tmpl w:val="56F0A18E"/>
    <w:lvl w:ilvl="0" w:tplc="9602362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6583F8F"/>
    <w:multiLevelType w:val="hybridMultilevel"/>
    <w:tmpl w:val="20C0E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559E3"/>
    <w:multiLevelType w:val="hybridMultilevel"/>
    <w:tmpl w:val="D81C32E6"/>
    <w:lvl w:ilvl="0" w:tplc="082E4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C712DE"/>
    <w:multiLevelType w:val="hybridMultilevel"/>
    <w:tmpl w:val="85D47D42"/>
    <w:lvl w:ilvl="0" w:tplc="E98C56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97F1E"/>
    <w:multiLevelType w:val="hybridMultilevel"/>
    <w:tmpl w:val="7F68492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77B3A"/>
    <w:multiLevelType w:val="multilevel"/>
    <w:tmpl w:val="4FE6A4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392C74"/>
    <w:multiLevelType w:val="hybridMultilevel"/>
    <w:tmpl w:val="7C929118"/>
    <w:lvl w:ilvl="0" w:tplc="DECE354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730FE5"/>
    <w:multiLevelType w:val="hybridMultilevel"/>
    <w:tmpl w:val="750A6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D24B5"/>
    <w:multiLevelType w:val="hybridMultilevel"/>
    <w:tmpl w:val="BD9800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213B0B"/>
    <w:multiLevelType w:val="hybridMultilevel"/>
    <w:tmpl w:val="A4A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F41A6"/>
    <w:multiLevelType w:val="multilevel"/>
    <w:tmpl w:val="85964D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C7E53D7"/>
    <w:multiLevelType w:val="hybridMultilevel"/>
    <w:tmpl w:val="4B7AF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6825DF"/>
    <w:multiLevelType w:val="hybridMultilevel"/>
    <w:tmpl w:val="93CA20BC"/>
    <w:lvl w:ilvl="0" w:tplc="85045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E61D7"/>
    <w:multiLevelType w:val="multilevel"/>
    <w:tmpl w:val="A61CF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D009F9"/>
    <w:multiLevelType w:val="hybridMultilevel"/>
    <w:tmpl w:val="12E88E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B15E75"/>
    <w:multiLevelType w:val="hybridMultilevel"/>
    <w:tmpl w:val="8B1081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9C50FD"/>
    <w:multiLevelType w:val="hybridMultilevel"/>
    <w:tmpl w:val="893EB6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6143DC7"/>
    <w:multiLevelType w:val="hybridMultilevel"/>
    <w:tmpl w:val="A1967E4A"/>
    <w:lvl w:ilvl="0" w:tplc="512EACB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88263E3"/>
    <w:multiLevelType w:val="hybridMultilevel"/>
    <w:tmpl w:val="B5645B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8F298B"/>
    <w:multiLevelType w:val="hybridMultilevel"/>
    <w:tmpl w:val="4600BA9A"/>
    <w:lvl w:ilvl="0" w:tplc="1EF02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7"/>
  </w:num>
  <w:num w:numId="4">
    <w:abstractNumId w:val="3"/>
  </w:num>
  <w:num w:numId="5">
    <w:abstractNumId w:val="14"/>
  </w:num>
  <w:num w:numId="6">
    <w:abstractNumId w:val="19"/>
  </w:num>
  <w:num w:numId="7">
    <w:abstractNumId w:val="22"/>
  </w:num>
  <w:num w:numId="8">
    <w:abstractNumId w:val="2"/>
  </w:num>
  <w:num w:numId="9">
    <w:abstractNumId w:val="27"/>
  </w:num>
  <w:num w:numId="10">
    <w:abstractNumId w:val="5"/>
  </w:num>
  <w:num w:numId="11">
    <w:abstractNumId w:val="20"/>
  </w:num>
  <w:num w:numId="12">
    <w:abstractNumId w:val="0"/>
  </w:num>
  <w:num w:numId="13">
    <w:abstractNumId w:val="18"/>
  </w:num>
  <w:num w:numId="14">
    <w:abstractNumId w:val="2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5"/>
  </w:num>
  <w:num w:numId="19">
    <w:abstractNumId w:val="1"/>
  </w:num>
  <w:num w:numId="20">
    <w:abstractNumId w:val="4"/>
  </w:num>
  <w:num w:numId="21">
    <w:abstractNumId w:val="24"/>
  </w:num>
  <w:num w:numId="22">
    <w:abstractNumId w:val="26"/>
  </w:num>
  <w:num w:numId="23">
    <w:abstractNumId w:val="9"/>
  </w:num>
  <w:num w:numId="24">
    <w:abstractNumId w:val="11"/>
  </w:num>
  <w:num w:numId="25">
    <w:abstractNumId w:val="8"/>
  </w:num>
  <w:num w:numId="26">
    <w:abstractNumId w:val="16"/>
  </w:num>
  <w:num w:numId="27">
    <w:abstractNumId w:val="28"/>
  </w:num>
  <w:num w:numId="28">
    <w:abstractNumId w:val="21"/>
  </w:num>
  <w:num w:numId="2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0E"/>
    <w:rsid w:val="00001C3F"/>
    <w:rsid w:val="00002862"/>
    <w:rsid w:val="000073D3"/>
    <w:rsid w:val="00012B31"/>
    <w:rsid w:val="00067EC6"/>
    <w:rsid w:val="000823FB"/>
    <w:rsid w:val="000A481D"/>
    <w:rsid w:val="000B03D9"/>
    <w:rsid w:val="000B53EF"/>
    <w:rsid w:val="000C0325"/>
    <w:rsid w:val="000E60ED"/>
    <w:rsid w:val="000E71C0"/>
    <w:rsid w:val="000F326B"/>
    <w:rsid w:val="00111751"/>
    <w:rsid w:val="00114939"/>
    <w:rsid w:val="00115A36"/>
    <w:rsid w:val="001218F7"/>
    <w:rsid w:val="00125782"/>
    <w:rsid w:val="0013289F"/>
    <w:rsid w:val="00170952"/>
    <w:rsid w:val="001730E1"/>
    <w:rsid w:val="00187447"/>
    <w:rsid w:val="001960FC"/>
    <w:rsid w:val="00196F3B"/>
    <w:rsid w:val="001A6FD1"/>
    <w:rsid w:val="001B6CB9"/>
    <w:rsid w:val="001C0419"/>
    <w:rsid w:val="001C4895"/>
    <w:rsid w:val="001D20EB"/>
    <w:rsid w:val="001D455B"/>
    <w:rsid w:val="001D674B"/>
    <w:rsid w:val="001D6A17"/>
    <w:rsid w:val="001E148A"/>
    <w:rsid w:val="001F25D7"/>
    <w:rsid w:val="00206E40"/>
    <w:rsid w:val="002252B2"/>
    <w:rsid w:val="0022632A"/>
    <w:rsid w:val="002344CE"/>
    <w:rsid w:val="00243DCB"/>
    <w:rsid w:val="00267496"/>
    <w:rsid w:val="00267635"/>
    <w:rsid w:val="00280D60"/>
    <w:rsid w:val="00282704"/>
    <w:rsid w:val="0028650D"/>
    <w:rsid w:val="002928D7"/>
    <w:rsid w:val="00294BFA"/>
    <w:rsid w:val="00295366"/>
    <w:rsid w:val="002B384A"/>
    <w:rsid w:val="002C4ED1"/>
    <w:rsid w:val="002C603A"/>
    <w:rsid w:val="002D3274"/>
    <w:rsid w:val="002F0472"/>
    <w:rsid w:val="002F4E99"/>
    <w:rsid w:val="002F5317"/>
    <w:rsid w:val="002F5A06"/>
    <w:rsid w:val="0032722D"/>
    <w:rsid w:val="00346408"/>
    <w:rsid w:val="0035233D"/>
    <w:rsid w:val="0035278B"/>
    <w:rsid w:val="003527F4"/>
    <w:rsid w:val="0036534A"/>
    <w:rsid w:val="003831F7"/>
    <w:rsid w:val="003926C4"/>
    <w:rsid w:val="00394677"/>
    <w:rsid w:val="00397715"/>
    <w:rsid w:val="003B1450"/>
    <w:rsid w:val="003B4DBF"/>
    <w:rsid w:val="003D14F9"/>
    <w:rsid w:val="003D48E8"/>
    <w:rsid w:val="003E2073"/>
    <w:rsid w:val="003E4207"/>
    <w:rsid w:val="003E769E"/>
    <w:rsid w:val="003E7742"/>
    <w:rsid w:val="003F5CBF"/>
    <w:rsid w:val="003F5E7F"/>
    <w:rsid w:val="00400071"/>
    <w:rsid w:val="00400355"/>
    <w:rsid w:val="0042505B"/>
    <w:rsid w:val="00446920"/>
    <w:rsid w:val="00450B47"/>
    <w:rsid w:val="00453B49"/>
    <w:rsid w:val="00454567"/>
    <w:rsid w:val="0046146A"/>
    <w:rsid w:val="00467999"/>
    <w:rsid w:val="00474F41"/>
    <w:rsid w:val="00475006"/>
    <w:rsid w:val="0049295E"/>
    <w:rsid w:val="00492EAE"/>
    <w:rsid w:val="004936FC"/>
    <w:rsid w:val="00493D05"/>
    <w:rsid w:val="00495F7A"/>
    <w:rsid w:val="004A0DEE"/>
    <w:rsid w:val="004A1067"/>
    <w:rsid w:val="004A135E"/>
    <w:rsid w:val="004D3EC3"/>
    <w:rsid w:val="004D7B1D"/>
    <w:rsid w:val="004E2C80"/>
    <w:rsid w:val="004F256E"/>
    <w:rsid w:val="004F39B6"/>
    <w:rsid w:val="004F4A83"/>
    <w:rsid w:val="005022AC"/>
    <w:rsid w:val="005052C9"/>
    <w:rsid w:val="00511A5E"/>
    <w:rsid w:val="005128FC"/>
    <w:rsid w:val="00520EFD"/>
    <w:rsid w:val="005313BE"/>
    <w:rsid w:val="00533F09"/>
    <w:rsid w:val="00535394"/>
    <w:rsid w:val="005356D1"/>
    <w:rsid w:val="005372AC"/>
    <w:rsid w:val="0053794D"/>
    <w:rsid w:val="00542A88"/>
    <w:rsid w:val="00565239"/>
    <w:rsid w:val="0056778C"/>
    <w:rsid w:val="00582578"/>
    <w:rsid w:val="00583B94"/>
    <w:rsid w:val="00586D2B"/>
    <w:rsid w:val="00587EFC"/>
    <w:rsid w:val="00590CBB"/>
    <w:rsid w:val="00593DF8"/>
    <w:rsid w:val="00596D3B"/>
    <w:rsid w:val="005B115A"/>
    <w:rsid w:val="005B3A06"/>
    <w:rsid w:val="005C040C"/>
    <w:rsid w:val="005C2743"/>
    <w:rsid w:val="005C3BAD"/>
    <w:rsid w:val="005D0079"/>
    <w:rsid w:val="005D045E"/>
    <w:rsid w:val="005D0DE4"/>
    <w:rsid w:val="005D20AC"/>
    <w:rsid w:val="005E420C"/>
    <w:rsid w:val="005E4B2C"/>
    <w:rsid w:val="005E551E"/>
    <w:rsid w:val="005F267A"/>
    <w:rsid w:val="005F7D3A"/>
    <w:rsid w:val="00611C93"/>
    <w:rsid w:val="006171B2"/>
    <w:rsid w:val="00617FEC"/>
    <w:rsid w:val="00621ED2"/>
    <w:rsid w:val="006244BF"/>
    <w:rsid w:val="00626C99"/>
    <w:rsid w:val="0062740E"/>
    <w:rsid w:val="00632868"/>
    <w:rsid w:val="00637457"/>
    <w:rsid w:val="00640634"/>
    <w:rsid w:val="00646DC0"/>
    <w:rsid w:val="006568E0"/>
    <w:rsid w:val="00661F41"/>
    <w:rsid w:val="00662FAA"/>
    <w:rsid w:val="00666172"/>
    <w:rsid w:val="00672B91"/>
    <w:rsid w:val="006730FF"/>
    <w:rsid w:val="0067544E"/>
    <w:rsid w:val="00675A4A"/>
    <w:rsid w:val="006822E9"/>
    <w:rsid w:val="00693044"/>
    <w:rsid w:val="006950C4"/>
    <w:rsid w:val="00696002"/>
    <w:rsid w:val="006B2A8D"/>
    <w:rsid w:val="006B79EE"/>
    <w:rsid w:val="006D06A4"/>
    <w:rsid w:val="006D75E5"/>
    <w:rsid w:val="006E1C34"/>
    <w:rsid w:val="006F0F33"/>
    <w:rsid w:val="006F211D"/>
    <w:rsid w:val="006F36F6"/>
    <w:rsid w:val="006F575E"/>
    <w:rsid w:val="006F6973"/>
    <w:rsid w:val="0071240B"/>
    <w:rsid w:val="00713ED5"/>
    <w:rsid w:val="007303EC"/>
    <w:rsid w:val="00742D26"/>
    <w:rsid w:val="0074442B"/>
    <w:rsid w:val="00753F49"/>
    <w:rsid w:val="007563F4"/>
    <w:rsid w:val="0076511A"/>
    <w:rsid w:val="0078360D"/>
    <w:rsid w:val="00784326"/>
    <w:rsid w:val="007B02A8"/>
    <w:rsid w:val="007C5310"/>
    <w:rsid w:val="007C5BDC"/>
    <w:rsid w:val="007C6409"/>
    <w:rsid w:val="007C6FB9"/>
    <w:rsid w:val="007D1FBC"/>
    <w:rsid w:val="007D6976"/>
    <w:rsid w:val="007E77D9"/>
    <w:rsid w:val="00815529"/>
    <w:rsid w:val="00830F48"/>
    <w:rsid w:val="00834C39"/>
    <w:rsid w:val="008361A0"/>
    <w:rsid w:val="008376E5"/>
    <w:rsid w:val="00843C41"/>
    <w:rsid w:val="008473DC"/>
    <w:rsid w:val="00865C77"/>
    <w:rsid w:val="00870A35"/>
    <w:rsid w:val="00877AD6"/>
    <w:rsid w:val="008844FE"/>
    <w:rsid w:val="008852F1"/>
    <w:rsid w:val="008B246F"/>
    <w:rsid w:val="008C2C1E"/>
    <w:rsid w:val="008C721E"/>
    <w:rsid w:val="008D4A0E"/>
    <w:rsid w:val="008D4BAB"/>
    <w:rsid w:val="008D63A9"/>
    <w:rsid w:val="008E4A54"/>
    <w:rsid w:val="008E7155"/>
    <w:rsid w:val="008F1505"/>
    <w:rsid w:val="008F1866"/>
    <w:rsid w:val="00904DBF"/>
    <w:rsid w:val="00905334"/>
    <w:rsid w:val="009074F8"/>
    <w:rsid w:val="009161B9"/>
    <w:rsid w:val="0093173E"/>
    <w:rsid w:val="00953137"/>
    <w:rsid w:val="00977023"/>
    <w:rsid w:val="009847D6"/>
    <w:rsid w:val="009860AE"/>
    <w:rsid w:val="009868E6"/>
    <w:rsid w:val="00986B0E"/>
    <w:rsid w:val="00987E50"/>
    <w:rsid w:val="00991D82"/>
    <w:rsid w:val="0099222D"/>
    <w:rsid w:val="00994F8B"/>
    <w:rsid w:val="00995666"/>
    <w:rsid w:val="009A7544"/>
    <w:rsid w:val="009B2E1C"/>
    <w:rsid w:val="009B45C9"/>
    <w:rsid w:val="009B5388"/>
    <w:rsid w:val="009B7227"/>
    <w:rsid w:val="009E4789"/>
    <w:rsid w:val="009F3AD0"/>
    <w:rsid w:val="00A06792"/>
    <w:rsid w:val="00A12F28"/>
    <w:rsid w:val="00A2631E"/>
    <w:rsid w:val="00A26A2B"/>
    <w:rsid w:val="00A31AFC"/>
    <w:rsid w:val="00A35E5C"/>
    <w:rsid w:val="00A46D8A"/>
    <w:rsid w:val="00A52153"/>
    <w:rsid w:val="00A53AE8"/>
    <w:rsid w:val="00A62651"/>
    <w:rsid w:val="00A65332"/>
    <w:rsid w:val="00A71137"/>
    <w:rsid w:val="00A75670"/>
    <w:rsid w:val="00A764C1"/>
    <w:rsid w:val="00A906B7"/>
    <w:rsid w:val="00A92F4B"/>
    <w:rsid w:val="00AA345D"/>
    <w:rsid w:val="00AB03C8"/>
    <w:rsid w:val="00AB34F7"/>
    <w:rsid w:val="00AB3BD2"/>
    <w:rsid w:val="00AC4978"/>
    <w:rsid w:val="00AC4D12"/>
    <w:rsid w:val="00AC4F0A"/>
    <w:rsid w:val="00AD6201"/>
    <w:rsid w:val="00AE5C60"/>
    <w:rsid w:val="00AE7166"/>
    <w:rsid w:val="00AF2BB3"/>
    <w:rsid w:val="00AF7D29"/>
    <w:rsid w:val="00B14B9C"/>
    <w:rsid w:val="00B26654"/>
    <w:rsid w:val="00B37DC3"/>
    <w:rsid w:val="00B4644F"/>
    <w:rsid w:val="00B51A99"/>
    <w:rsid w:val="00B54D91"/>
    <w:rsid w:val="00B54FBD"/>
    <w:rsid w:val="00B57FD2"/>
    <w:rsid w:val="00B70CE7"/>
    <w:rsid w:val="00B7152D"/>
    <w:rsid w:val="00B718F2"/>
    <w:rsid w:val="00B72EE3"/>
    <w:rsid w:val="00B7319B"/>
    <w:rsid w:val="00B777C7"/>
    <w:rsid w:val="00B82EBE"/>
    <w:rsid w:val="00B8780D"/>
    <w:rsid w:val="00B91A11"/>
    <w:rsid w:val="00B925FF"/>
    <w:rsid w:val="00BA15FF"/>
    <w:rsid w:val="00BB0F61"/>
    <w:rsid w:val="00BB1200"/>
    <w:rsid w:val="00BC3753"/>
    <w:rsid w:val="00BD028D"/>
    <w:rsid w:val="00BE5CBB"/>
    <w:rsid w:val="00C04FC6"/>
    <w:rsid w:val="00C11922"/>
    <w:rsid w:val="00C11A0F"/>
    <w:rsid w:val="00C16225"/>
    <w:rsid w:val="00C2040F"/>
    <w:rsid w:val="00C30B38"/>
    <w:rsid w:val="00C32D4B"/>
    <w:rsid w:val="00C47766"/>
    <w:rsid w:val="00C477E1"/>
    <w:rsid w:val="00C606AB"/>
    <w:rsid w:val="00C66FAC"/>
    <w:rsid w:val="00C94DB7"/>
    <w:rsid w:val="00C94F91"/>
    <w:rsid w:val="00C95368"/>
    <w:rsid w:val="00CB2491"/>
    <w:rsid w:val="00CB4113"/>
    <w:rsid w:val="00CB41A0"/>
    <w:rsid w:val="00CB6C51"/>
    <w:rsid w:val="00CB7959"/>
    <w:rsid w:val="00CC16E1"/>
    <w:rsid w:val="00CC2EEA"/>
    <w:rsid w:val="00CE4495"/>
    <w:rsid w:val="00D1708B"/>
    <w:rsid w:val="00D17110"/>
    <w:rsid w:val="00D20B29"/>
    <w:rsid w:val="00D308CB"/>
    <w:rsid w:val="00D405D8"/>
    <w:rsid w:val="00D426E1"/>
    <w:rsid w:val="00D603D5"/>
    <w:rsid w:val="00D70873"/>
    <w:rsid w:val="00D7214E"/>
    <w:rsid w:val="00D80E55"/>
    <w:rsid w:val="00D85898"/>
    <w:rsid w:val="00D9530B"/>
    <w:rsid w:val="00D958A8"/>
    <w:rsid w:val="00D9610A"/>
    <w:rsid w:val="00D96EF5"/>
    <w:rsid w:val="00D97934"/>
    <w:rsid w:val="00DA6CCC"/>
    <w:rsid w:val="00DB0625"/>
    <w:rsid w:val="00DB3A63"/>
    <w:rsid w:val="00DB6520"/>
    <w:rsid w:val="00DC01EB"/>
    <w:rsid w:val="00DD015F"/>
    <w:rsid w:val="00DD3FD5"/>
    <w:rsid w:val="00DD639F"/>
    <w:rsid w:val="00DE00FE"/>
    <w:rsid w:val="00DE03CB"/>
    <w:rsid w:val="00E01417"/>
    <w:rsid w:val="00E04F44"/>
    <w:rsid w:val="00E07872"/>
    <w:rsid w:val="00E21278"/>
    <w:rsid w:val="00E3129F"/>
    <w:rsid w:val="00E33825"/>
    <w:rsid w:val="00E5668D"/>
    <w:rsid w:val="00E660D0"/>
    <w:rsid w:val="00E75C92"/>
    <w:rsid w:val="00E80594"/>
    <w:rsid w:val="00E86AA9"/>
    <w:rsid w:val="00EA1472"/>
    <w:rsid w:val="00EA330B"/>
    <w:rsid w:val="00EA477F"/>
    <w:rsid w:val="00EA5377"/>
    <w:rsid w:val="00EA563E"/>
    <w:rsid w:val="00EC19DB"/>
    <w:rsid w:val="00EC6E01"/>
    <w:rsid w:val="00ED08A7"/>
    <w:rsid w:val="00EF1334"/>
    <w:rsid w:val="00EF1A09"/>
    <w:rsid w:val="00EF3975"/>
    <w:rsid w:val="00F00025"/>
    <w:rsid w:val="00F02330"/>
    <w:rsid w:val="00F03443"/>
    <w:rsid w:val="00F03916"/>
    <w:rsid w:val="00F06C57"/>
    <w:rsid w:val="00F06FDA"/>
    <w:rsid w:val="00F10843"/>
    <w:rsid w:val="00F152C1"/>
    <w:rsid w:val="00F2559A"/>
    <w:rsid w:val="00F26D82"/>
    <w:rsid w:val="00F27446"/>
    <w:rsid w:val="00F33671"/>
    <w:rsid w:val="00F34ADA"/>
    <w:rsid w:val="00F34E55"/>
    <w:rsid w:val="00F3515F"/>
    <w:rsid w:val="00F40941"/>
    <w:rsid w:val="00F47095"/>
    <w:rsid w:val="00F515C0"/>
    <w:rsid w:val="00F52212"/>
    <w:rsid w:val="00F63E08"/>
    <w:rsid w:val="00F6408D"/>
    <w:rsid w:val="00F70C20"/>
    <w:rsid w:val="00F71D21"/>
    <w:rsid w:val="00F749F7"/>
    <w:rsid w:val="00F77621"/>
    <w:rsid w:val="00F846EA"/>
    <w:rsid w:val="00F91462"/>
    <w:rsid w:val="00F9222D"/>
    <w:rsid w:val="00F941CA"/>
    <w:rsid w:val="00F94F3E"/>
    <w:rsid w:val="00F95676"/>
    <w:rsid w:val="00FA3AF1"/>
    <w:rsid w:val="00FA49FF"/>
    <w:rsid w:val="00FB061B"/>
    <w:rsid w:val="00FB27DF"/>
    <w:rsid w:val="00FB72AC"/>
    <w:rsid w:val="00FC51B2"/>
    <w:rsid w:val="00FC5BA8"/>
    <w:rsid w:val="00FD2E02"/>
    <w:rsid w:val="00FD7221"/>
    <w:rsid w:val="00FE3F49"/>
    <w:rsid w:val="00FE5811"/>
    <w:rsid w:val="00FE76D6"/>
    <w:rsid w:val="00FF27AB"/>
    <w:rsid w:val="5868F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0F960D5"/>
  <w15:docId w15:val="{53F49DBD-89AF-40FB-9EA5-5B73B96C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A0E"/>
    <w:pPr>
      <w:widowControl w:val="0"/>
    </w:pPr>
    <w:rPr>
      <w:snapToGrid w:val="0"/>
      <w:sz w:val="24"/>
    </w:rPr>
  </w:style>
  <w:style w:type="paragraph" w:styleId="Heading1">
    <w:name w:val="heading 1"/>
    <w:basedOn w:val="Normal"/>
    <w:next w:val="Normal"/>
    <w:link w:val="Heading1Char"/>
    <w:qFormat/>
    <w:rsid w:val="008D4A0E"/>
    <w:pPr>
      <w:keepNext/>
      <w:suppressAutoHyphens/>
      <w:jc w:val="center"/>
      <w:outlineLvl w:val="0"/>
    </w:pPr>
    <w:rPr>
      <w:b/>
      <w:sz w:val="28"/>
    </w:rPr>
  </w:style>
  <w:style w:type="paragraph" w:styleId="Heading2">
    <w:name w:val="heading 2"/>
    <w:basedOn w:val="Normal"/>
    <w:next w:val="Normal"/>
    <w:link w:val="Heading2Char"/>
    <w:qFormat/>
    <w:rsid w:val="008D4A0E"/>
    <w:pPr>
      <w:keepNext/>
      <w:suppressAutoHyphens/>
      <w:jc w:val="center"/>
      <w:outlineLvl w:val="1"/>
    </w:pPr>
    <w:rPr>
      <w:b/>
    </w:rPr>
  </w:style>
  <w:style w:type="paragraph" w:styleId="Heading3">
    <w:name w:val="heading 3"/>
    <w:basedOn w:val="Normal"/>
    <w:next w:val="Normal"/>
    <w:link w:val="Heading3Char"/>
    <w:uiPriority w:val="9"/>
    <w:semiHidden/>
    <w:unhideWhenUsed/>
    <w:qFormat/>
    <w:rsid w:val="00AC4D1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A0E"/>
    <w:rPr>
      <w:b/>
      <w:snapToGrid w:val="0"/>
      <w:sz w:val="28"/>
    </w:rPr>
  </w:style>
  <w:style w:type="character" w:customStyle="1" w:styleId="Heading2Char">
    <w:name w:val="Heading 2 Char"/>
    <w:basedOn w:val="DefaultParagraphFont"/>
    <w:link w:val="Heading2"/>
    <w:rsid w:val="008D4A0E"/>
    <w:rPr>
      <w:b/>
      <w:snapToGrid w:val="0"/>
      <w:sz w:val="24"/>
    </w:rPr>
  </w:style>
  <w:style w:type="character" w:styleId="Emphasis">
    <w:name w:val="Emphasis"/>
    <w:uiPriority w:val="20"/>
    <w:qFormat/>
    <w:rsid w:val="008D4A0E"/>
    <w:rPr>
      <w:i/>
      <w:iCs/>
    </w:rPr>
  </w:style>
  <w:style w:type="character" w:customStyle="1" w:styleId="bodytextarialbold">
    <w:name w:val="bodytextarialbold"/>
    <w:basedOn w:val="DefaultParagraphFont"/>
    <w:rsid w:val="008D4A0E"/>
  </w:style>
  <w:style w:type="character" w:customStyle="1" w:styleId="apple-converted-space">
    <w:name w:val="apple-converted-space"/>
    <w:basedOn w:val="DefaultParagraphFont"/>
    <w:rsid w:val="008D4A0E"/>
  </w:style>
  <w:style w:type="character" w:styleId="Hyperlink">
    <w:name w:val="Hyperlink"/>
    <w:basedOn w:val="DefaultParagraphFont"/>
    <w:uiPriority w:val="99"/>
    <w:unhideWhenUsed/>
    <w:rsid w:val="002F0472"/>
    <w:rPr>
      <w:strike w:val="0"/>
      <w:dstrike w:val="0"/>
      <w:color w:val="0078CB"/>
      <w:u w:val="none"/>
      <w:effect w:val="none"/>
    </w:rPr>
  </w:style>
  <w:style w:type="character" w:styleId="CommentReference">
    <w:name w:val="annotation reference"/>
    <w:basedOn w:val="DefaultParagraphFont"/>
    <w:uiPriority w:val="99"/>
    <w:semiHidden/>
    <w:unhideWhenUsed/>
    <w:rsid w:val="00AC4978"/>
    <w:rPr>
      <w:sz w:val="16"/>
      <w:szCs w:val="16"/>
    </w:rPr>
  </w:style>
  <w:style w:type="paragraph" w:styleId="CommentText">
    <w:name w:val="annotation text"/>
    <w:basedOn w:val="Normal"/>
    <w:link w:val="CommentTextChar"/>
    <w:uiPriority w:val="99"/>
    <w:unhideWhenUsed/>
    <w:rsid w:val="00AC4978"/>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AC4978"/>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37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E5"/>
    <w:rPr>
      <w:rFonts w:ascii="Segoe UI" w:hAnsi="Segoe UI" w:cs="Segoe UI"/>
      <w:snapToGrid w:val="0"/>
      <w:sz w:val="18"/>
      <w:szCs w:val="18"/>
    </w:rPr>
  </w:style>
  <w:style w:type="paragraph" w:styleId="NormalWeb">
    <w:name w:val="Normal (Web)"/>
    <w:basedOn w:val="Normal"/>
    <w:uiPriority w:val="99"/>
    <w:unhideWhenUsed/>
    <w:rsid w:val="00D308CB"/>
    <w:pPr>
      <w:widowControl/>
      <w:spacing w:before="100" w:beforeAutospacing="1" w:after="100" w:afterAutospacing="1"/>
    </w:pPr>
    <w:rPr>
      <w:rFonts w:ascii="Times" w:hAnsi="Times"/>
      <w:snapToGrid/>
      <w:sz w:val="20"/>
    </w:rPr>
  </w:style>
  <w:style w:type="paragraph" w:styleId="Header">
    <w:name w:val="header"/>
    <w:basedOn w:val="Normal"/>
    <w:link w:val="HeaderChar"/>
    <w:uiPriority w:val="99"/>
    <w:unhideWhenUsed/>
    <w:rsid w:val="008361A0"/>
    <w:pPr>
      <w:tabs>
        <w:tab w:val="center" w:pos="4680"/>
        <w:tab w:val="right" w:pos="9360"/>
      </w:tabs>
    </w:pPr>
  </w:style>
  <w:style w:type="character" w:customStyle="1" w:styleId="HeaderChar">
    <w:name w:val="Header Char"/>
    <w:basedOn w:val="DefaultParagraphFont"/>
    <w:link w:val="Header"/>
    <w:uiPriority w:val="99"/>
    <w:rsid w:val="008361A0"/>
    <w:rPr>
      <w:snapToGrid w:val="0"/>
      <w:sz w:val="24"/>
    </w:rPr>
  </w:style>
  <w:style w:type="paragraph" w:styleId="Footer">
    <w:name w:val="footer"/>
    <w:basedOn w:val="Normal"/>
    <w:link w:val="FooterChar"/>
    <w:uiPriority w:val="99"/>
    <w:unhideWhenUsed/>
    <w:rsid w:val="008361A0"/>
    <w:pPr>
      <w:tabs>
        <w:tab w:val="center" w:pos="4680"/>
        <w:tab w:val="right" w:pos="9360"/>
      </w:tabs>
    </w:pPr>
  </w:style>
  <w:style w:type="character" w:customStyle="1" w:styleId="FooterChar">
    <w:name w:val="Footer Char"/>
    <w:basedOn w:val="DefaultParagraphFont"/>
    <w:link w:val="Footer"/>
    <w:uiPriority w:val="99"/>
    <w:rsid w:val="008361A0"/>
    <w:rPr>
      <w:snapToGrid w:val="0"/>
      <w:sz w:val="24"/>
    </w:rPr>
  </w:style>
  <w:style w:type="character" w:customStyle="1" w:styleId="Heading3Char">
    <w:name w:val="Heading 3 Char"/>
    <w:basedOn w:val="DefaultParagraphFont"/>
    <w:link w:val="Heading3"/>
    <w:uiPriority w:val="9"/>
    <w:semiHidden/>
    <w:rsid w:val="00AC4D12"/>
    <w:rPr>
      <w:rFonts w:asciiTheme="majorHAnsi" w:eastAsiaTheme="majorEastAsia" w:hAnsiTheme="majorHAnsi" w:cstheme="majorBidi"/>
      <w:snapToGrid w:val="0"/>
      <w:color w:val="1F4D78" w:themeColor="accent1" w:themeShade="7F"/>
      <w:sz w:val="24"/>
      <w:szCs w:val="24"/>
    </w:rPr>
  </w:style>
  <w:style w:type="paragraph" w:styleId="ListBullet">
    <w:name w:val="List Bullet"/>
    <w:basedOn w:val="Normal"/>
    <w:uiPriority w:val="99"/>
    <w:unhideWhenUsed/>
    <w:qFormat/>
    <w:rsid w:val="00AC4D12"/>
    <w:pPr>
      <w:widowControl/>
      <w:numPr>
        <w:numId w:val="1"/>
      </w:numPr>
    </w:pPr>
    <w:rPr>
      <w:rFonts w:eastAsiaTheme="minorHAnsi" w:cstheme="minorBidi"/>
      <w:snapToGrid/>
      <w:sz w:val="22"/>
      <w:szCs w:val="24"/>
    </w:rPr>
  </w:style>
  <w:style w:type="paragraph" w:customStyle="1" w:styleId="paragraph">
    <w:name w:val="paragraph"/>
    <w:basedOn w:val="Normal"/>
    <w:rsid w:val="00A26A2B"/>
    <w:pPr>
      <w:widowControl/>
      <w:spacing w:before="100" w:beforeAutospacing="1" w:after="100" w:afterAutospacing="1"/>
    </w:pPr>
    <w:rPr>
      <w:snapToGrid/>
      <w:szCs w:val="24"/>
    </w:rPr>
  </w:style>
  <w:style w:type="character" w:customStyle="1" w:styleId="normaltextrun">
    <w:name w:val="normaltextrun"/>
    <w:basedOn w:val="DefaultParagraphFont"/>
    <w:rsid w:val="00A26A2B"/>
  </w:style>
  <w:style w:type="character" w:customStyle="1" w:styleId="contextualspellingandgrammarerror">
    <w:name w:val="contextualspellingandgrammarerror"/>
    <w:basedOn w:val="DefaultParagraphFont"/>
    <w:rsid w:val="00A26A2B"/>
  </w:style>
  <w:style w:type="character" w:customStyle="1" w:styleId="eop">
    <w:name w:val="eop"/>
    <w:basedOn w:val="DefaultParagraphFont"/>
    <w:rsid w:val="00A26A2B"/>
  </w:style>
  <w:style w:type="character" w:customStyle="1" w:styleId="spellingerror">
    <w:name w:val="spellingerror"/>
    <w:basedOn w:val="DefaultParagraphFont"/>
    <w:rsid w:val="00A26A2B"/>
  </w:style>
  <w:style w:type="paragraph" w:styleId="ListParagraph">
    <w:name w:val="List Paragraph"/>
    <w:basedOn w:val="Normal"/>
    <w:uiPriority w:val="34"/>
    <w:qFormat/>
    <w:rsid w:val="00EF1334"/>
    <w:pPr>
      <w:ind w:left="720"/>
      <w:contextualSpacing/>
    </w:pPr>
  </w:style>
  <w:style w:type="paragraph" w:styleId="BodyTextIndent">
    <w:name w:val="Body Text Indent"/>
    <w:basedOn w:val="Normal"/>
    <w:link w:val="BodyTextIndentChar"/>
    <w:uiPriority w:val="99"/>
    <w:rsid w:val="003926C4"/>
    <w:pPr>
      <w:widowControl/>
      <w:ind w:firstLine="720"/>
    </w:pPr>
    <w:rPr>
      <w:snapToGrid/>
    </w:rPr>
  </w:style>
  <w:style w:type="character" w:customStyle="1" w:styleId="BodyTextIndentChar">
    <w:name w:val="Body Text Indent Char"/>
    <w:basedOn w:val="DefaultParagraphFont"/>
    <w:link w:val="BodyTextIndent"/>
    <w:uiPriority w:val="99"/>
    <w:rsid w:val="003926C4"/>
    <w:rPr>
      <w:sz w:val="24"/>
    </w:rPr>
  </w:style>
  <w:style w:type="table" w:styleId="TableGrid">
    <w:name w:val="Table Grid"/>
    <w:basedOn w:val="TableNormal"/>
    <w:uiPriority w:val="39"/>
    <w:rsid w:val="003926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5E551E"/>
    <w:pPr>
      <w:widowControl/>
      <w:spacing w:line="180" w:lineRule="atLeast"/>
    </w:pPr>
    <w:rPr>
      <w:rFonts w:ascii="Champion Middleweight" w:eastAsiaTheme="minorHAnsi" w:hAnsi="Champion Middleweight"/>
      <w:snapToGrid/>
      <w:color w:val="0090C2"/>
      <w:sz w:val="29"/>
      <w:szCs w:val="29"/>
    </w:rPr>
  </w:style>
  <w:style w:type="table" w:customStyle="1" w:styleId="TableGrid1">
    <w:name w:val="Table Grid1"/>
    <w:basedOn w:val="TableNormal"/>
    <w:next w:val="TableGrid"/>
    <w:uiPriority w:val="39"/>
    <w:rsid w:val="00A067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82704"/>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uiPriority w:val="99"/>
    <w:semiHidden/>
    <w:rsid w:val="00282704"/>
    <w:rPr>
      <w:rFonts w:asciiTheme="minorHAnsi" w:eastAsiaTheme="minorHAnsi" w:hAnsiTheme="minorHAnsi" w:cstheme="minorBidi"/>
      <w:b/>
      <w:bCs/>
      <w:snapToGrid w:val="0"/>
    </w:rPr>
  </w:style>
  <w:style w:type="paragraph" w:styleId="Revision">
    <w:name w:val="Revision"/>
    <w:hidden/>
    <w:uiPriority w:val="99"/>
    <w:semiHidden/>
    <w:rsid w:val="00DA6CCC"/>
    <w:rPr>
      <w:snapToGrid w:val="0"/>
      <w:sz w:val="24"/>
    </w:rPr>
  </w:style>
  <w:style w:type="paragraph" w:customStyle="1" w:styleId="Default">
    <w:name w:val="Default"/>
    <w:basedOn w:val="Normal"/>
    <w:rsid w:val="004A135E"/>
    <w:pPr>
      <w:widowControl/>
      <w:autoSpaceDE w:val="0"/>
      <w:autoSpaceDN w:val="0"/>
    </w:pPr>
    <w:rPr>
      <w:rFonts w:eastAsiaTheme="minorHAnsi"/>
      <w:snapToGrid/>
      <w:color w:val="000000"/>
      <w:szCs w:val="24"/>
    </w:rPr>
  </w:style>
  <w:style w:type="character" w:styleId="Strong">
    <w:name w:val="Strong"/>
    <w:basedOn w:val="DefaultParagraphFont"/>
    <w:uiPriority w:val="22"/>
    <w:qFormat/>
    <w:rsid w:val="00D1708B"/>
    <w:rPr>
      <w:b/>
      <w:bCs/>
    </w:rPr>
  </w:style>
  <w:style w:type="character" w:customStyle="1" w:styleId="s1ppyq">
    <w:name w:val="s1ppyq"/>
    <w:basedOn w:val="DefaultParagraphFont"/>
    <w:rsid w:val="00D1708B"/>
  </w:style>
  <w:style w:type="paragraph" w:styleId="FootnoteText">
    <w:name w:val="footnote text"/>
    <w:basedOn w:val="Normal"/>
    <w:link w:val="FootnoteTextChar"/>
    <w:uiPriority w:val="99"/>
    <w:semiHidden/>
    <w:unhideWhenUsed/>
    <w:rsid w:val="005D045E"/>
    <w:rPr>
      <w:sz w:val="20"/>
    </w:rPr>
  </w:style>
  <w:style w:type="character" w:customStyle="1" w:styleId="FootnoteTextChar">
    <w:name w:val="Footnote Text Char"/>
    <w:basedOn w:val="DefaultParagraphFont"/>
    <w:link w:val="FootnoteText"/>
    <w:uiPriority w:val="99"/>
    <w:semiHidden/>
    <w:rsid w:val="005D045E"/>
    <w:rPr>
      <w:snapToGrid w:val="0"/>
    </w:rPr>
  </w:style>
  <w:style w:type="character" w:styleId="FootnoteReference">
    <w:name w:val="footnote reference"/>
    <w:basedOn w:val="DefaultParagraphFont"/>
    <w:uiPriority w:val="99"/>
    <w:semiHidden/>
    <w:unhideWhenUsed/>
    <w:rsid w:val="005D04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3913">
      <w:bodyDiv w:val="1"/>
      <w:marLeft w:val="0"/>
      <w:marRight w:val="0"/>
      <w:marTop w:val="0"/>
      <w:marBottom w:val="0"/>
      <w:divBdr>
        <w:top w:val="none" w:sz="0" w:space="0" w:color="auto"/>
        <w:left w:val="none" w:sz="0" w:space="0" w:color="auto"/>
        <w:bottom w:val="none" w:sz="0" w:space="0" w:color="auto"/>
        <w:right w:val="none" w:sz="0" w:space="0" w:color="auto"/>
      </w:divBdr>
      <w:divsChild>
        <w:div w:id="535773607">
          <w:marLeft w:val="0"/>
          <w:marRight w:val="0"/>
          <w:marTop w:val="0"/>
          <w:marBottom w:val="0"/>
          <w:divBdr>
            <w:top w:val="none" w:sz="0" w:space="0" w:color="auto"/>
            <w:left w:val="none" w:sz="0" w:space="0" w:color="auto"/>
            <w:bottom w:val="none" w:sz="0" w:space="0" w:color="auto"/>
            <w:right w:val="none" w:sz="0" w:space="0" w:color="auto"/>
          </w:divBdr>
        </w:div>
        <w:div w:id="1320579584">
          <w:marLeft w:val="0"/>
          <w:marRight w:val="0"/>
          <w:marTop w:val="0"/>
          <w:marBottom w:val="0"/>
          <w:divBdr>
            <w:top w:val="none" w:sz="0" w:space="0" w:color="auto"/>
            <w:left w:val="none" w:sz="0" w:space="0" w:color="auto"/>
            <w:bottom w:val="none" w:sz="0" w:space="0" w:color="auto"/>
            <w:right w:val="none" w:sz="0" w:space="0" w:color="auto"/>
          </w:divBdr>
        </w:div>
        <w:div w:id="642083926">
          <w:marLeft w:val="0"/>
          <w:marRight w:val="0"/>
          <w:marTop w:val="0"/>
          <w:marBottom w:val="0"/>
          <w:divBdr>
            <w:top w:val="none" w:sz="0" w:space="0" w:color="auto"/>
            <w:left w:val="none" w:sz="0" w:space="0" w:color="auto"/>
            <w:bottom w:val="none" w:sz="0" w:space="0" w:color="auto"/>
            <w:right w:val="none" w:sz="0" w:space="0" w:color="auto"/>
          </w:divBdr>
        </w:div>
        <w:div w:id="1386103412">
          <w:marLeft w:val="0"/>
          <w:marRight w:val="0"/>
          <w:marTop w:val="0"/>
          <w:marBottom w:val="0"/>
          <w:divBdr>
            <w:top w:val="none" w:sz="0" w:space="0" w:color="auto"/>
            <w:left w:val="none" w:sz="0" w:space="0" w:color="auto"/>
            <w:bottom w:val="none" w:sz="0" w:space="0" w:color="auto"/>
            <w:right w:val="none" w:sz="0" w:space="0" w:color="auto"/>
          </w:divBdr>
        </w:div>
        <w:div w:id="49042066">
          <w:marLeft w:val="0"/>
          <w:marRight w:val="0"/>
          <w:marTop w:val="0"/>
          <w:marBottom w:val="0"/>
          <w:divBdr>
            <w:top w:val="none" w:sz="0" w:space="0" w:color="auto"/>
            <w:left w:val="none" w:sz="0" w:space="0" w:color="auto"/>
            <w:bottom w:val="none" w:sz="0" w:space="0" w:color="auto"/>
            <w:right w:val="none" w:sz="0" w:space="0" w:color="auto"/>
          </w:divBdr>
        </w:div>
        <w:div w:id="1268466185">
          <w:marLeft w:val="0"/>
          <w:marRight w:val="0"/>
          <w:marTop w:val="0"/>
          <w:marBottom w:val="0"/>
          <w:divBdr>
            <w:top w:val="none" w:sz="0" w:space="0" w:color="auto"/>
            <w:left w:val="none" w:sz="0" w:space="0" w:color="auto"/>
            <w:bottom w:val="none" w:sz="0" w:space="0" w:color="auto"/>
            <w:right w:val="none" w:sz="0" w:space="0" w:color="auto"/>
          </w:divBdr>
        </w:div>
        <w:div w:id="2119371008">
          <w:marLeft w:val="0"/>
          <w:marRight w:val="0"/>
          <w:marTop w:val="0"/>
          <w:marBottom w:val="0"/>
          <w:divBdr>
            <w:top w:val="none" w:sz="0" w:space="0" w:color="auto"/>
            <w:left w:val="none" w:sz="0" w:space="0" w:color="auto"/>
            <w:bottom w:val="none" w:sz="0" w:space="0" w:color="auto"/>
            <w:right w:val="none" w:sz="0" w:space="0" w:color="auto"/>
          </w:divBdr>
        </w:div>
        <w:div w:id="1257323027">
          <w:marLeft w:val="0"/>
          <w:marRight w:val="0"/>
          <w:marTop w:val="0"/>
          <w:marBottom w:val="0"/>
          <w:divBdr>
            <w:top w:val="none" w:sz="0" w:space="0" w:color="auto"/>
            <w:left w:val="none" w:sz="0" w:space="0" w:color="auto"/>
            <w:bottom w:val="none" w:sz="0" w:space="0" w:color="auto"/>
            <w:right w:val="none" w:sz="0" w:space="0" w:color="auto"/>
          </w:divBdr>
        </w:div>
      </w:divsChild>
    </w:div>
    <w:div w:id="231696215">
      <w:bodyDiv w:val="1"/>
      <w:marLeft w:val="0"/>
      <w:marRight w:val="0"/>
      <w:marTop w:val="0"/>
      <w:marBottom w:val="0"/>
      <w:divBdr>
        <w:top w:val="none" w:sz="0" w:space="0" w:color="auto"/>
        <w:left w:val="none" w:sz="0" w:space="0" w:color="auto"/>
        <w:bottom w:val="none" w:sz="0" w:space="0" w:color="auto"/>
        <w:right w:val="none" w:sz="0" w:space="0" w:color="auto"/>
      </w:divBdr>
      <w:divsChild>
        <w:div w:id="2123642077">
          <w:marLeft w:val="0"/>
          <w:marRight w:val="0"/>
          <w:marTop w:val="0"/>
          <w:marBottom w:val="0"/>
          <w:divBdr>
            <w:top w:val="none" w:sz="0" w:space="0" w:color="auto"/>
            <w:left w:val="none" w:sz="0" w:space="0" w:color="auto"/>
            <w:bottom w:val="none" w:sz="0" w:space="0" w:color="auto"/>
            <w:right w:val="none" w:sz="0" w:space="0" w:color="auto"/>
          </w:divBdr>
          <w:divsChild>
            <w:div w:id="457725761">
              <w:marLeft w:val="0"/>
              <w:marRight w:val="0"/>
              <w:marTop w:val="0"/>
              <w:marBottom w:val="0"/>
              <w:divBdr>
                <w:top w:val="none" w:sz="0" w:space="0" w:color="auto"/>
                <w:left w:val="none" w:sz="0" w:space="0" w:color="auto"/>
                <w:bottom w:val="none" w:sz="0" w:space="0" w:color="auto"/>
                <w:right w:val="none" w:sz="0" w:space="0" w:color="auto"/>
              </w:divBdr>
              <w:divsChild>
                <w:div w:id="14428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7451">
      <w:bodyDiv w:val="1"/>
      <w:marLeft w:val="0"/>
      <w:marRight w:val="0"/>
      <w:marTop w:val="0"/>
      <w:marBottom w:val="0"/>
      <w:divBdr>
        <w:top w:val="none" w:sz="0" w:space="0" w:color="auto"/>
        <w:left w:val="none" w:sz="0" w:space="0" w:color="auto"/>
        <w:bottom w:val="none" w:sz="0" w:space="0" w:color="auto"/>
        <w:right w:val="none" w:sz="0" w:space="0" w:color="auto"/>
      </w:divBdr>
    </w:div>
    <w:div w:id="306011518">
      <w:bodyDiv w:val="1"/>
      <w:marLeft w:val="0"/>
      <w:marRight w:val="0"/>
      <w:marTop w:val="0"/>
      <w:marBottom w:val="0"/>
      <w:divBdr>
        <w:top w:val="none" w:sz="0" w:space="0" w:color="auto"/>
        <w:left w:val="none" w:sz="0" w:space="0" w:color="auto"/>
        <w:bottom w:val="none" w:sz="0" w:space="0" w:color="auto"/>
        <w:right w:val="none" w:sz="0" w:space="0" w:color="auto"/>
      </w:divBdr>
    </w:div>
    <w:div w:id="402799118">
      <w:bodyDiv w:val="1"/>
      <w:marLeft w:val="0"/>
      <w:marRight w:val="0"/>
      <w:marTop w:val="0"/>
      <w:marBottom w:val="0"/>
      <w:divBdr>
        <w:top w:val="none" w:sz="0" w:space="0" w:color="auto"/>
        <w:left w:val="none" w:sz="0" w:space="0" w:color="auto"/>
        <w:bottom w:val="none" w:sz="0" w:space="0" w:color="auto"/>
        <w:right w:val="none" w:sz="0" w:space="0" w:color="auto"/>
      </w:divBdr>
      <w:divsChild>
        <w:div w:id="17898783">
          <w:marLeft w:val="0"/>
          <w:marRight w:val="0"/>
          <w:marTop w:val="120"/>
          <w:marBottom w:val="0"/>
          <w:divBdr>
            <w:top w:val="none" w:sz="0" w:space="0" w:color="auto"/>
            <w:left w:val="none" w:sz="0" w:space="0" w:color="auto"/>
            <w:bottom w:val="none" w:sz="0" w:space="0" w:color="auto"/>
            <w:right w:val="none" w:sz="0" w:space="0" w:color="auto"/>
          </w:divBdr>
        </w:div>
        <w:div w:id="1077826977">
          <w:marLeft w:val="0"/>
          <w:marRight w:val="0"/>
          <w:marTop w:val="120"/>
          <w:marBottom w:val="0"/>
          <w:divBdr>
            <w:top w:val="none" w:sz="0" w:space="0" w:color="auto"/>
            <w:left w:val="none" w:sz="0" w:space="0" w:color="auto"/>
            <w:bottom w:val="none" w:sz="0" w:space="0" w:color="auto"/>
            <w:right w:val="none" w:sz="0" w:space="0" w:color="auto"/>
          </w:divBdr>
        </w:div>
      </w:divsChild>
    </w:div>
    <w:div w:id="402997280">
      <w:bodyDiv w:val="1"/>
      <w:marLeft w:val="0"/>
      <w:marRight w:val="0"/>
      <w:marTop w:val="0"/>
      <w:marBottom w:val="0"/>
      <w:divBdr>
        <w:top w:val="none" w:sz="0" w:space="0" w:color="auto"/>
        <w:left w:val="none" w:sz="0" w:space="0" w:color="auto"/>
        <w:bottom w:val="none" w:sz="0" w:space="0" w:color="auto"/>
        <w:right w:val="none" w:sz="0" w:space="0" w:color="auto"/>
      </w:divBdr>
      <w:divsChild>
        <w:div w:id="1306088438">
          <w:marLeft w:val="0"/>
          <w:marRight w:val="0"/>
          <w:marTop w:val="0"/>
          <w:marBottom w:val="0"/>
          <w:divBdr>
            <w:top w:val="none" w:sz="0" w:space="0" w:color="auto"/>
            <w:left w:val="none" w:sz="0" w:space="0" w:color="auto"/>
            <w:bottom w:val="none" w:sz="0" w:space="0" w:color="auto"/>
            <w:right w:val="none" w:sz="0" w:space="0" w:color="auto"/>
          </w:divBdr>
          <w:divsChild>
            <w:div w:id="21828775">
              <w:marLeft w:val="0"/>
              <w:marRight w:val="0"/>
              <w:marTop w:val="0"/>
              <w:marBottom w:val="0"/>
              <w:divBdr>
                <w:top w:val="none" w:sz="0" w:space="0" w:color="auto"/>
                <w:left w:val="none" w:sz="0" w:space="0" w:color="auto"/>
                <w:bottom w:val="none" w:sz="0" w:space="0" w:color="auto"/>
                <w:right w:val="none" w:sz="0" w:space="0" w:color="auto"/>
              </w:divBdr>
              <w:divsChild>
                <w:div w:id="18241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6704">
      <w:bodyDiv w:val="1"/>
      <w:marLeft w:val="0"/>
      <w:marRight w:val="0"/>
      <w:marTop w:val="0"/>
      <w:marBottom w:val="0"/>
      <w:divBdr>
        <w:top w:val="none" w:sz="0" w:space="0" w:color="auto"/>
        <w:left w:val="none" w:sz="0" w:space="0" w:color="auto"/>
        <w:bottom w:val="none" w:sz="0" w:space="0" w:color="auto"/>
        <w:right w:val="none" w:sz="0" w:space="0" w:color="auto"/>
      </w:divBdr>
    </w:div>
    <w:div w:id="646472253">
      <w:bodyDiv w:val="1"/>
      <w:marLeft w:val="0"/>
      <w:marRight w:val="0"/>
      <w:marTop w:val="0"/>
      <w:marBottom w:val="0"/>
      <w:divBdr>
        <w:top w:val="none" w:sz="0" w:space="0" w:color="auto"/>
        <w:left w:val="none" w:sz="0" w:space="0" w:color="auto"/>
        <w:bottom w:val="none" w:sz="0" w:space="0" w:color="auto"/>
        <w:right w:val="none" w:sz="0" w:space="0" w:color="auto"/>
      </w:divBdr>
    </w:div>
    <w:div w:id="881794059">
      <w:bodyDiv w:val="1"/>
      <w:marLeft w:val="0"/>
      <w:marRight w:val="0"/>
      <w:marTop w:val="0"/>
      <w:marBottom w:val="0"/>
      <w:divBdr>
        <w:top w:val="none" w:sz="0" w:space="0" w:color="auto"/>
        <w:left w:val="none" w:sz="0" w:space="0" w:color="auto"/>
        <w:bottom w:val="none" w:sz="0" w:space="0" w:color="auto"/>
        <w:right w:val="none" w:sz="0" w:space="0" w:color="auto"/>
      </w:divBdr>
    </w:div>
    <w:div w:id="1129591746">
      <w:bodyDiv w:val="1"/>
      <w:marLeft w:val="0"/>
      <w:marRight w:val="0"/>
      <w:marTop w:val="0"/>
      <w:marBottom w:val="0"/>
      <w:divBdr>
        <w:top w:val="none" w:sz="0" w:space="0" w:color="auto"/>
        <w:left w:val="none" w:sz="0" w:space="0" w:color="auto"/>
        <w:bottom w:val="none" w:sz="0" w:space="0" w:color="auto"/>
        <w:right w:val="none" w:sz="0" w:space="0" w:color="auto"/>
      </w:divBdr>
      <w:divsChild>
        <w:div w:id="1601599967">
          <w:marLeft w:val="0"/>
          <w:marRight w:val="0"/>
          <w:marTop w:val="0"/>
          <w:marBottom w:val="0"/>
          <w:divBdr>
            <w:top w:val="none" w:sz="0" w:space="0" w:color="auto"/>
            <w:left w:val="none" w:sz="0" w:space="0" w:color="auto"/>
            <w:bottom w:val="none" w:sz="0" w:space="0" w:color="auto"/>
            <w:right w:val="none" w:sz="0" w:space="0" w:color="auto"/>
          </w:divBdr>
          <w:divsChild>
            <w:div w:id="1545210823">
              <w:marLeft w:val="0"/>
              <w:marRight w:val="0"/>
              <w:marTop w:val="0"/>
              <w:marBottom w:val="0"/>
              <w:divBdr>
                <w:top w:val="none" w:sz="0" w:space="0" w:color="auto"/>
                <w:left w:val="none" w:sz="0" w:space="0" w:color="auto"/>
                <w:bottom w:val="none" w:sz="0" w:space="0" w:color="auto"/>
                <w:right w:val="none" w:sz="0" w:space="0" w:color="auto"/>
              </w:divBdr>
            </w:div>
          </w:divsChild>
        </w:div>
        <w:div w:id="1586962279">
          <w:marLeft w:val="0"/>
          <w:marRight w:val="0"/>
          <w:marTop w:val="0"/>
          <w:marBottom w:val="0"/>
          <w:divBdr>
            <w:top w:val="none" w:sz="0" w:space="0" w:color="auto"/>
            <w:left w:val="none" w:sz="0" w:space="0" w:color="auto"/>
            <w:bottom w:val="none" w:sz="0" w:space="0" w:color="auto"/>
            <w:right w:val="none" w:sz="0" w:space="0" w:color="auto"/>
          </w:divBdr>
          <w:divsChild>
            <w:div w:id="1257320848">
              <w:marLeft w:val="0"/>
              <w:marRight w:val="0"/>
              <w:marTop w:val="0"/>
              <w:marBottom w:val="0"/>
              <w:divBdr>
                <w:top w:val="none" w:sz="0" w:space="0" w:color="auto"/>
                <w:left w:val="none" w:sz="0" w:space="0" w:color="auto"/>
                <w:bottom w:val="none" w:sz="0" w:space="0" w:color="auto"/>
                <w:right w:val="none" w:sz="0" w:space="0" w:color="auto"/>
              </w:divBdr>
            </w:div>
            <w:div w:id="1461024218">
              <w:marLeft w:val="0"/>
              <w:marRight w:val="0"/>
              <w:marTop w:val="0"/>
              <w:marBottom w:val="0"/>
              <w:divBdr>
                <w:top w:val="none" w:sz="0" w:space="0" w:color="auto"/>
                <w:left w:val="none" w:sz="0" w:space="0" w:color="auto"/>
                <w:bottom w:val="none" w:sz="0" w:space="0" w:color="auto"/>
                <w:right w:val="none" w:sz="0" w:space="0" w:color="auto"/>
              </w:divBdr>
              <w:divsChild>
                <w:div w:id="1211727723">
                  <w:marLeft w:val="-75"/>
                  <w:marRight w:val="0"/>
                  <w:marTop w:val="30"/>
                  <w:marBottom w:val="30"/>
                  <w:divBdr>
                    <w:top w:val="none" w:sz="0" w:space="0" w:color="auto"/>
                    <w:left w:val="none" w:sz="0" w:space="0" w:color="auto"/>
                    <w:bottom w:val="none" w:sz="0" w:space="0" w:color="auto"/>
                    <w:right w:val="none" w:sz="0" w:space="0" w:color="auto"/>
                  </w:divBdr>
                  <w:divsChild>
                    <w:div w:id="1906181773">
                      <w:marLeft w:val="0"/>
                      <w:marRight w:val="0"/>
                      <w:marTop w:val="0"/>
                      <w:marBottom w:val="0"/>
                      <w:divBdr>
                        <w:top w:val="none" w:sz="0" w:space="0" w:color="auto"/>
                        <w:left w:val="none" w:sz="0" w:space="0" w:color="auto"/>
                        <w:bottom w:val="none" w:sz="0" w:space="0" w:color="auto"/>
                        <w:right w:val="none" w:sz="0" w:space="0" w:color="auto"/>
                      </w:divBdr>
                      <w:divsChild>
                        <w:div w:id="53087462">
                          <w:marLeft w:val="0"/>
                          <w:marRight w:val="0"/>
                          <w:marTop w:val="0"/>
                          <w:marBottom w:val="0"/>
                          <w:divBdr>
                            <w:top w:val="none" w:sz="0" w:space="0" w:color="auto"/>
                            <w:left w:val="none" w:sz="0" w:space="0" w:color="auto"/>
                            <w:bottom w:val="none" w:sz="0" w:space="0" w:color="auto"/>
                            <w:right w:val="none" w:sz="0" w:space="0" w:color="auto"/>
                          </w:divBdr>
                        </w:div>
                      </w:divsChild>
                    </w:div>
                    <w:div w:id="1215122520">
                      <w:marLeft w:val="0"/>
                      <w:marRight w:val="0"/>
                      <w:marTop w:val="0"/>
                      <w:marBottom w:val="0"/>
                      <w:divBdr>
                        <w:top w:val="none" w:sz="0" w:space="0" w:color="auto"/>
                        <w:left w:val="none" w:sz="0" w:space="0" w:color="auto"/>
                        <w:bottom w:val="none" w:sz="0" w:space="0" w:color="auto"/>
                        <w:right w:val="none" w:sz="0" w:space="0" w:color="auto"/>
                      </w:divBdr>
                      <w:divsChild>
                        <w:div w:id="1542395941">
                          <w:marLeft w:val="0"/>
                          <w:marRight w:val="0"/>
                          <w:marTop w:val="0"/>
                          <w:marBottom w:val="0"/>
                          <w:divBdr>
                            <w:top w:val="none" w:sz="0" w:space="0" w:color="auto"/>
                            <w:left w:val="none" w:sz="0" w:space="0" w:color="auto"/>
                            <w:bottom w:val="none" w:sz="0" w:space="0" w:color="auto"/>
                            <w:right w:val="none" w:sz="0" w:space="0" w:color="auto"/>
                          </w:divBdr>
                        </w:div>
                      </w:divsChild>
                    </w:div>
                    <w:div w:id="1038513228">
                      <w:marLeft w:val="0"/>
                      <w:marRight w:val="0"/>
                      <w:marTop w:val="0"/>
                      <w:marBottom w:val="0"/>
                      <w:divBdr>
                        <w:top w:val="none" w:sz="0" w:space="0" w:color="auto"/>
                        <w:left w:val="none" w:sz="0" w:space="0" w:color="auto"/>
                        <w:bottom w:val="none" w:sz="0" w:space="0" w:color="auto"/>
                        <w:right w:val="none" w:sz="0" w:space="0" w:color="auto"/>
                      </w:divBdr>
                      <w:divsChild>
                        <w:div w:id="1847095459">
                          <w:marLeft w:val="0"/>
                          <w:marRight w:val="0"/>
                          <w:marTop w:val="0"/>
                          <w:marBottom w:val="0"/>
                          <w:divBdr>
                            <w:top w:val="none" w:sz="0" w:space="0" w:color="auto"/>
                            <w:left w:val="none" w:sz="0" w:space="0" w:color="auto"/>
                            <w:bottom w:val="none" w:sz="0" w:space="0" w:color="auto"/>
                            <w:right w:val="none" w:sz="0" w:space="0" w:color="auto"/>
                          </w:divBdr>
                        </w:div>
                      </w:divsChild>
                    </w:div>
                    <w:div w:id="1810586006">
                      <w:marLeft w:val="0"/>
                      <w:marRight w:val="0"/>
                      <w:marTop w:val="0"/>
                      <w:marBottom w:val="0"/>
                      <w:divBdr>
                        <w:top w:val="none" w:sz="0" w:space="0" w:color="auto"/>
                        <w:left w:val="none" w:sz="0" w:space="0" w:color="auto"/>
                        <w:bottom w:val="none" w:sz="0" w:space="0" w:color="auto"/>
                        <w:right w:val="none" w:sz="0" w:space="0" w:color="auto"/>
                      </w:divBdr>
                      <w:divsChild>
                        <w:div w:id="695615405">
                          <w:marLeft w:val="0"/>
                          <w:marRight w:val="0"/>
                          <w:marTop w:val="0"/>
                          <w:marBottom w:val="0"/>
                          <w:divBdr>
                            <w:top w:val="none" w:sz="0" w:space="0" w:color="auto"/>
                            <w:left w:val="none" w:sz="0" w:space="0" w:color="auto"/>
                            <w:bottom w:val="none" w:sz="0" w:space="0" w:color="auto"/>
                            <w:right w:val="none" w:sz="0" w:space="0" w:color="auto"/>
                          </w:divBdr>
                        </w:div>
                      </w:divsChild>
                    </w:div>
                    <w:div w:id="1846359294">
                      <w:marLeft w:val="0"/>
                      <w:marRight w:val="0"/>
                      <w:marTop w:val="0"/>
                      <w:marBottom w:val="0"/>
                      <w:divBdr>
                        <w:top w:val="none" w:sz="0" w:space="0" w:color="auto"/>
                        <w:left w:val="none" w:sz="0" w:space="0" w:color="auto"/>
                        <w:bottom w:val="none" w:sz="0" w:space="0" w:color="auto"/>
                        <w:right w:val="none" w:sz="0" w:space="0" w:color="auto"/>
                      </w:divBdr>
                      <w:divsChild>
                        <w:div w:id="1752703652">
                          <w:marLeft w:val="0"/>
                          <w:marRight w:val="0"/>
                          <w:marTop w:val="0"/>
                          <w:marBottom w:val="0"/>
                          <w:divBdr>
                            <w:top w:val="none" w:sz="0" w:space="0" w:color="auto"/>
                            <w:left w:val="none" w:sz="0" w:space="0" w:color="auto"/>
                            <w:bottom w:val="none" w:sz="0" w:space="0" w:color="auto"/>
                            <w:right w:val="none" w:sz="0" w:space="0" w:color="auto"/>
                          </w:divBdr>
                        </w:div>
                      </w:divsChild>
                    </w:div>
                    <w:div w:id="282885375">
                      <w:marLeft w:val="0"/>
                      <w:marRight w:val="0"/>
                      <w:marTop w:val="0"/>
                      <w:marBottom w:val="0"/>
                      <w:divBdr>
                        <w:top w:val="none" w:sz="0" w:space="0" w:color="auto"/>
                        <w:left w:val="none" w:sz="0" w:space="0" w:color="auto"/>
                        <w:bottom w:val="none" w:sz="0" w:space="0" w:color="auto"/>
                        <w:right w:val="none" w:sz="0" w:space="0" w:color="auto"/>
                      </w:divBdr>
                      <w:divsChild>
                        <w:div w:id="302542346">
                          <w:marLeft w:val="0"/>
                          <w:marRight w:val="0"/>
                          <w:marTop w:val="0"/>
                          <w:marBottom w:val="0"/>
                          <w:divBdr>
                            <w:top w:val="none" w:sz="0" w:space="0" w:color="auto"/>
                            <w:left w:val="none" w:sz="0" w:space="0" w:color="auto"/>
                            <w:bottom w:val="none" w:sz="0" w:space="0" w:color="auto"/>
                            <w:right w:val="none" w:sz="0" w:space="0" w:color="auto"/>
                          </w:divBdr>
                        </w:div>
                      </w:divsChild>
                    </w:div>
                    <w:div w:id="1672488390">
                      <w:marLeft w:val="0"/>
                      <w:marRight w:val="0"/>
                      <w:marTop w:val="0"/>
                      <w:marBottom w:val="0"/>
                      <w:divBdr>
                        <w:top w:val="none" w:sz="0" w:space="0" w:color="auto"/>
                        <w:left w:val="none" w:sz="0" w:space="0" w:color="auto"/>
                        <w:bottom w:val="none" w:sz="0" w:space="0" w:color="auto"/>
                        <w:right w:val="none" w:sz="0" w:space="0" w:color="auto"/>
                      </w:divBdr>
                      <w:divsChild>
                        <w:div w:id="1586331336">
                          <w:marLeft w:val="0"/>
                          <w:marRight w:val="0"/>
                          <w:marTop w:val="0"/>
                          <w:marBottom w:val="0"/>
                          <w:divBdr>
                            <w:top w:val="none" w:sz="0" w:space="0" w:color="auto"/>
                            <w:left w:val="none" w:sz="0" w:space="0" w:color="auto"/>
                            <w:bottom w:val="none" w:sz="0" w:space="0" w:color="auto"/>
                            <w:right w:val="none" w:sz="0" w:space="0" w:color="auto"/>
                          </w:divBdr>
                        </w:div>
                      </w:divsChild>
                    </w:div>
                    <w:div w:id="1275208097">
                      <w:marLeft w:val="0"/>
                      <w:marRight w:val="0"/>
                      <w:marTop w:val="0"/>
                      <w:marBottom w:val="0"/>
                      <w:divBdr>
                        <w:top w:val="none" w:sz="0" w:space="0" w:color="auto"/>
                        <w:left w:val="none" w:sz="0" w:space="0" w:color="auto"/>
                        <w:bottom w:val="none" w:sz="0" w:space="0" w:color="auto"/>
                        <w:right w:val="none" w:sz="0" w:space="0" w:color="auto"/>
                      </w:divBdr>
                      <w:divsChild>
                        <w:div w:id="611327240">
                          <w:marLeft w:val="0"/>
                          <w:marRight w:val="0"/>
                          <w:marTop w:val="0"/>
                          <w:marBottom w:val="0"/>
                          <w:divBdr>
                            <w:top w:val="none" w:sz="0" w:space="0" w:color="auto"/>
                            <w:left w:val="none" w:sz="0" w:space="0" w:color="auto"/>
                            <w:bottom w:val="none" w:sz="0" w:space="0" w:color="auto"/>
                            <w:right w:val="none" w:sz="0" w:space="0" w:color="auto"/>
                          </w:divBdr>
                        </w:div>
                      </w:divsChild>
                    </w:div>
                    <w:div w:id="873352417">
                      <w:marLeft w:val="0"/>
                      <w:marRight w:val="0"/>
                      <w:marTop w:val="0"/>
                      <w:marBottom w:val="0"/>
                      <w:divBdr>
                        <w:top w:val="none" w:sz="0" w:space="0" w:color="auto"/>
                        <w:left w:val="none" w:sz="0" w:space="0" w:color="auto"/>
                        <w:bottom w:val="none" w:sz="0" w:space="0" w:color="auto"/>
                        <w:right w:val="none" w:sz="0" w:space="0" w:color="auto"/>
                      </w:divBdr>
                      <w:divsChild>
                        <w:div w:id="697390781">
                          <w:marLeft w:val="0"/>
                          <w:marRight w:val="0"/>
                          <w:marTop w:val="0"/>
                          <w:marBottom w:val="0"/>
                          <w:divBdr>
                            <w:top w:val="none" w:sz="0" w:space="0" w:color="auto"/>
                            <w:left w:val="none" w:sz="0" w:space="0" w:color="auto"/>
                            <w:bottom w:val="none" w:sz="0" w:space="0" w:color="auto"/>
                            <w:right w:val="none" w:sz="0" w:space="0" w:color="auto"/>
                          </w:divBdr>
                        </w:div>
                      </w:divsChild>
                    </w:div>
                    <w:div w:id="1581721236">
                      <w:marLeft w:val="0"/>
                      <w:marRight w:val="0"/>
                      <w:marTop w:val="0"/>
                      <w:marBottom w:val="0"/>
                      <w:divBdr>
                        <w:top w:val="none" w:sz="0" w:space="0" w:color="auto"/>
                        <w:left w:val="none" w:sz="0" w:space="0" w:color="auto"/>
                        <w:bottom w:val="none" w:sz="0" w:space="0" w:color="auto"/>
                        <w:right w:val="none" w:sz="0" w:space="0" w:color="auto"/>
                      </w:divBdr>
                      <w:divsChild>
                        <w:div w:id="2108963076">
                          <w:marLeft w:val="0"/>
                          <w:marRight w:val="0"/>
                          <w:marTop w:val="0"/>
                          <w:marBottom w:val="0"/>
                          <w:divBdr>
                            <w:top w:val="none" w:sz="0" w:space="0" w:color="auto"/>
                            <w:left w:val="none" w:sz="0" w:space="0" w:color="auto"/>
                            <w:bottom w:val="none" w:sz="0" w:space="0" w:color="auto"/>
                            <w:right w:val="none" w:sz="0" w:space="0" w:color="auto"/>
                          </w:divBdr>
                        </w:div>
                      </w:divsChild>
                    </w:div>
                    <w:div w:id="558713072">
                      <w:marLeft w:val="0"/>
                      <w:marRight w:val="0"/>
                      <w:marTop w:val="0"/>
                      <w:marBottom w:val="0"/>
                      <w:divBdr>
                        <w:top w:val="none" w:sz="0" w:space="0" w:color="auto"/>
                        <w:left w:val="none" w:sz="0" w:space="0" w:color="auto"/>
                        <w:bottom w:val="none" w:sz="0" w:space="0" w:color="auto"/>
                        <w:right w:val="none" w:sz="0" w:space="0" w:color="auto"/>
                      </w:divBdr>
                      <w:divsChild>
                        <w:div w:id="6950577">
                          <w:marLeft w:val="0"/>
                          <w:marRight w:val="0"/>
                          <w:marTop w:val="0"/>
                          <w:marBottom w:val="0"/>
                          <w:divBdr>
                            <w:top w:val="none" w:sz="0" w:space="0" w:color="auto"/>
                            <w:left w:val="none" w:sz="0" w:space="0" w:color="auto"/>
                            <w:bottom w:val="none" w:sz="0" w:space="0" w:color="auto"/>
                            <w:right w:val="none" w:sz="0" w:space="0" w:color="auto"/>
                          </w:divBdr>
                        </w:div>
                      </w:divsChild>
                    </w:div>
                    <w:div w:id="1727071473">
                      <w:marLeft w:val="0"/>
                      <w:marRight w:val="0"/>
                      <w:marTop w:val="0"/>
                      <w:marBottom w:val="0"/>
                      <w:divBdr>
                        <w:top w:val="none" w:sz="0" w:space="0" w:color="auto"/>
                        <w:left w:val="none" w:sz="0" w:space="0" w:color="auto"/>
                        <w:bottom w:val="none" w:sz="0" w:space="0" w:color="auto"/>
                        <w:right w:val="none" w:sz="0" w:space="0" w:color="auto"/>
                      </w:divBdr>
                      <w:divsChild>
                        <w:div w:id="913052349">
                          <w:marLeft w:val="0"/>
                          <w:marRight w:val="0"/>
                          <w:marTop w:val="0"/>
                          <w:marBottom w:val="0"/>
                          <w:divBdr>
                            <w:top w:val="none" w:sz="0" w:space="0" w:color="auto"/>
                            <w:left w:val="none" w:sz="0" w:space="0" w:color="auto"/>
                            <w:bottom w:val="none" w:sz="0" w:space="0" w:color="auto"/>
                            <w:right w:val="none" w:sz="0" w:space="0" w:color="auto"/>
                          </w:divBdr>
                        </w:div>
                      </w:divsChild>
                    </w:div>
                    <w:div w:id="100341421">
                      <w:marLeft w:val="0"/>
                      <w:marRight w:val="0"/>
                      <w:marTop w:val="0"/>
                      <w:marBottom w:val="0"/>
                      <w:divBdr>
                        <w:top w:val="none" w:sz="0" w:space="0" w:color="auto"/>
                        <w:left w:val="none" w:sz="0" w:space="0" w:color="auto"/>
                        <w:bottom w:val="none" w:sz="0" w:space="0" w:color="auto"/>
                        <w:right w:val="none" w:sz="0" w:space="0" w:color="auto"/>
                      </w:divBdr>
                      <w:divsChild>
                        <w:div w:id="752162874">
                          <w:marLeft w:val="0"/>
                          <w:marRight w:val="0"/>
                          <w:marTop w:val="0"/>
                          <w:marBottom w:val="0"/>
                          <w:divBdr>
                            <w:top w:val="none" w:sz="0" w:space="0" w:color="auto"/>
                            <w:left w:val="none" w:sz="0" w:space="0" w:color="auto"/>
                            <w:bottom w:val="none" w:sz="0" w:space="0" w:color="auto"/>
                            <w:right w:val="none" w:sz="0" w:space="0" w:color="auto"/>
                          </w:divBdr>
                        </w:div>
                      </w:divsChild>
                    </w:div>
                    <w:div w:id="748424837">
                      <w:marLeft w:val="0"/>
                      <w:marRight w:val="0"/>
                      <w:marTop w:val="0"/>
                      <w:marBottom w:val="0"/>
                      <w:divBdr>
                        <w:top w:val="none" w:sz="0" w:space="0" w:color="auto"/>
                        <w:left w:val="none" w:sz="0" w:space="0" w:color="auto"/>
                        <w:bottom w:val="none" w:sz="0" w:space="0" w:color="auto"/>
                        <w:right w:val="none" w:sz="0" w:space="0" w:color="auto"/>
                      </w:divBdr>
                      <w:divsChild>
                        <w:div w:id="1882396775">
                          <w:marLeft w:val="0"/>
                          <w:marRight w:val="0"/>
                          <w:marTop w:val="0"/>
                          <w:marBottom w:val="0"/>
                          <w:divBdr>
                            <w:top w:val="none" w:sz="0" w:space="0" w:color="auto"/>
                            <w:left w:val="none" w:sz="0" w:space="0" w:color="auto"/>
                            <w:bottom w:val="none" w:sz="0" w:space="0" w:color="auto"/>
                            <w:right w:val="none" w:sz="0" w:space="0" w:color="auto"/>
                          </w:divBdr>
                        </w:div>
                      </w:divsChild>
                    </w:div>
                    <w:div w:id="1205826673">
                      <w:marLeft w:val="0"/>
                      <w:marRight w:val="0"/>
                      <w:marTop w:val="0"/>
                      <w:marBottom w:val="0"/>
                      <w:divBdr>
                        <w:top w:val="none" w:sz="0" w:space="0" w:color="auto"/>
                        <w:left w:val="none" w:sz="0" w:space="0" w:color="auto"/>
                        <w:bottom w:val="none" w:sz="0" w:space="0" w:color="auto"/>
                        <w:right w:val="none" w:sz="0" w:space="0" w:color="auto"/>
                      </w:divBdr>
                      <w:divsChild>
                        <w:div w:id="369913585">
                          <w:marLeft w:val="0"/>
                          <w:marRight w:val="0"/>
                          <w:marTop w:val="0"/>
                          <w:marBottom w:val="0"/>
                          <w:divBdr>
                            <w:top w:val="none" w:sz="0" w:space="0" w:color="auto"/>
                            <w:left w:val="none" w:sz="0" w:space="0" w:color="auto"/>
                            <w:bottom w:val="none" w:sz="0" w:space="0" w:color="auto"/>
                            <w:right w:val="none" w:sz="0" w:space="0" w:color="auto"/>
                          </w:divBdr>
                        </w:div>
                      </w:divsChild>
                    </w:div>
                    <w:div w:id="661083932">
                      <w:marLeft w:val="0"/>
                      <w:marRight w:val="0"/>
                      <w:marTop w:val="0"/>
                      <w:marBottom w:val="0"/>
                      <w:divBdr>
                        <w:top w:val="none" w:sz="0" w:space="0" w:color="auto"/>
                        <w:left w:val="none" w:sz="0" w:space="0" w:color="auto"/>
                        <w:bottom w:val="none" w:sz="0" w:space="0" w:color="auto"/>
                        <w:right w:val="none" w:sz="0" w:space="0" w:color="auto"/>
                      </w:divBdr>
                      <w:divsChild>
                        <w:div w:id="1132360429">
                          <w:marLeft w:val="0"/>
                          <w:marRight w:val="0"/>
                          <w:marTop w:val="0"/>
                          <w:marBottom w:val="0"/>
                          <w:divBdr>
                            <w:top w:val="none" w:sz="0" w:space="0" w:color="auto"/>
                            <w:left w:val="none" w:sz="0" w:space="0" w:color="auto"/>
                            <w:bottom w:val="none" w:sz="0" w:space="0" w:color="auto"/>
                            <w:right w:val="none" w:sz="0" w:space="0" w:color="auto"/>
                          </w:divBdr>
                        </w:div>
                      </w:divsChild>
                    </w:div>
                    <w:div w:id="354115220">
                      <w:marLeft w:val="0"/>
                      <w:marRight w:val="0"/>
                      <w:marTop w:val="0"/>
                      <w:marBottom w:val="0"/>
                      <w:divBdr>
                        <w:top w:val="none" w:sz="0" w:space="0" w:color="auto"/>
                        <w:left w:val="none" w:sz="0" w:space="0" w:color="auto"/>
                        <w:bottom w:val="none" w:sz="0" w:space="0" w:color="auto"/>
                        <w:right w:val="none" w:sz="0" w:space="0" w:color="auto"/>
                      </w:divBdr>
                      <w:divsChild>
                        <w:div w:id="1678533346">
                          <w:marLeft w:val="0"/>
                          <w:marRight w:val="0"/>
                          <w:marTop w:val="0"/>
                          <w:marBottom w:val="0"/>
                          <w:divBdr>
                            <w:top w:val="none" w:sz="0" w:space="0" w:color="auto"/>
                            <w:left w:val="none" w:sz="0" w:space="0" w:color="auto"/>
                            <w:bottom w:val="none" w:sz="0" w:space="0" w:color="auto"/>
                            <w:right w:val="none" w:sz="0" w:space="0" w:color="auto"/>
                          </w:divBdr>
                        </w:div>
                      </w:divsChild>
                    </w:div>
                    <w:div w:id="636689938">
                      <w:marLeft w:val="0"/>
                      <w:marRight w:val="0"/>
                      <w:marTop w:val="0"/>
                      <w:marBottom w:val="0"/>
                      <w:divBdr>
                        <w:top w:val="none" w:sz="0" w:space="0" w:color="auto"/>
                        <w:left w:val="none" w:sz="0" w:space="0" w:color="auto"/>
                        <w:bottom w:val="none" w:sz="0" w:space="0" w:color="auto"/>
                        <w:right w:val="none" w:sz="0" w:space="0" w:color="auto"/>
                      </w:divBdr>
                      <w:divsChild>
                        <w:div w:id="12923031">
                          <w:marLeft w:val="0"/>
                          <w:marRight w:val="0"/>
                          <w:marTop w:val="0"/>
                          <w:marBottom w:val="0"/>
                          <w:divBdr>
                            <w:top w:val="none" w:sz="0" w:space="0" w:color="auto"/>
                            <w:left w:val="none" w:sz="0" w:space="0" w:color="auto"/>
                            <w:bottom w:val="none" w:sz="0" w:space="0" w:color="auto"/>
                            <w:right w:val="none" w:sz="0" w:space="0" w:color="auto"/>
                          </w:divBdr>
                        </w:div>
                      </w:divsChild>
                    </w:div>
                    <w:div w:id="1976567913">
                      <w:marLeft w:val="0"/>
                      <w:marRight w:val="0"/>
                      <w:marTop w:val="0"/>
                      <w:marBottom w:val="0"/>
                      <w:divBdr>
                        <w:top w:val="none" w:sz="0" w:space="0" w:color="auto"/>
                        <w:left w:val="none" w:sz="0" w:space="0" w:color="auto"/>
                        <w:bottom w:val="none" w:sz="0" w:space="0" w:color="auto"/>
                        <w:right w:val="none" w:sz="0" w:space="0" w:color="auto"/>
                      </w:divBdr>
                      <w:divsChild>
                        <w:div w:id="471413860">
                          <w:marLeft w:val="0"/>
                          <w:marRight w:val="0"/>
                          <w:marTop w:val="0"/>
                          <w:marBottom w:val="0"/>
                          <w:divBdr>
                            <w:top w:val="none" w:sz="0" w:space="0" w:color="auto"/>
                            <w:left w:val="none" w:sz="0" w:space="0" w:color="auto"/>
                            <w:bottom w:val="none" w:sz="0" w:space="0" w:color="auto"/>
                            <w:right w:val="none" w:sz="0" w:space="0" w:color="auto"/>
                          </w:divBdr>
                        </w:div>
                      </w:divsChild>
                    </w:div>
                    <w:div w:id="1695570249">
                      <w:marLeft w:val="0"/>
                      <w:marRight w:val="0"/>
                      <w:marTop w:val="0"/>
                      <w:marBottom w:val="0"/>
                      <w:divBdr>
                        <w:top w:val="none" w:sz="0" w:space="0" w:color="auto"/>
                        <w:left w:val="none" w:sz="0" w:space="0" w:color="auto"/>
                        <w:bottom w:val="none" w:sz="0" w:space="0" w:color="auto"/>
                        <w:right w:val="none" w:sz="0" w:space="0" w:color="auto"/>
                      </w:divBdr>
                      <w:divsChild>
                        <w:div w:id="853300913">
                          <w:marLeft w:val="0"/>
                          <w:marRight w:val="0"/>
                          <w:marTop w:val="0"/>
                          <w:marBottom w:val="0"/>
                          <w:divBdr>
                            <w:top w:val="none" w:sz="0" w:space="0" w:color="auto"/>
                            <w:left w:val="none" w:sz="0" w:space="0" w:color="auto"/>
                            <w:bottom w:val="none" w:sz="0" w:space="0" w:color="auto"/>
                            <w:right w:val="none" w:sz="0" w:space="0" w:color="auto"/>
                          </w:divBdr>
                        </w:div>
                      </w:divsChild>
                    </w:div>
                    <w:div w:id="357586739">
                      <w:marLeft w:val="0"/>
                      <w:marRight w:val="0"/>
                      <w:marTop w:val="0"/>
                      <w:marBottom w:val="0"/>
                      <w:divBdr>
                        <w:top w:val="none" w:sz="0" w:space="0" w:color="auto"/>
                        <w:left w:val="none" w:sz="0" w:space="0" w:color="auto"/>
                        <w:bottom w:val="none" w:sz="0" w:space="0" w:color="auto"/>
                        <w:right w:val="none" w:sz="0" w:space="0" w:color="auto"/>
                      </w:divBdr>
                      <w:divsChild>
                        <w:div w:id="1738623499">
                          <w:marLeft w:val="0"/>
                          <w:marRight w:val="0"/>
                          <w:marTop w:val="0"/>
                          <w:marBottom w:val="0"/>
                          <w:divBdr>
                            <w:top w:val="none" w:sz="0" w:space="0" w:color="auto"/>
                            <w:left w:val="none" w:sz="0" w:space="0" w:color="auto"/>
                            <w:bottom w:val="none" w:sz="0" w:space="0" w:color="auto"/>
                            <w:right w:val="none" w:sz="0" w:space="0" w:color="auto"/>
                          </w:divBdr>
                        </w:div>
                      </w:divsChild>
                    </w:div>
                    <w:div w:id="1728990078">
                      <w:marLeft w:val="0"/>
                      <w:marRight w:val="0"/>
                      <w:marTop w:val="0"/>
                      <w:marBottom w:val="0"/>
                      <w:divBdr>
                        <w:top w:val="none" w:sz="0" w:space="0" w:color="auto"/>
                        <w:left w:val="none" w:sz="0" w:space="0" w:color="auto"/>
                        <w:bottom w:val="none" w:sz="0" w:space="0" w:color="auto"/>
                        <w:right w:val="none" w:sz="0" w:space="0" w:color="auto"/>
                      </w:divBdr>
                      <w:divsChild>
                        <w:div w:id="1589584140">
                          <w:marLeft w:val="0"/>
                          <w:marRight w:val="0"/>
                          <w:marTop w:val="0"/>
                          <w:marBottom w:val="0"/>
                          <w:divBdr>
                            <w:top w:val="none" w:sz="0" w:space="0" w:color="auto"/>
                            <w:left w:val="none" w:sz="0" w:space="0" w:color="auto"/>
                            <w:bottom w:val="none" w:sz="0" w:space="0" w:color="auto"/>
                            <w:right w:val="none" w:sz="0" w:space="0" w:color="auto"/>
                          </w:divBdr>
                        </w:div>
                      </w:divsChild>
                    </w:div>
                    <w:div w:id="673151387">
                      <w:marLeft w:val="0"/>
                      <w:marRight w:val="0"/>
                      <w:marTop w:val="0"/>
                      <w:marBottom w:val="0"/>
                      <w:divBdr>
                        <w:top w:val="none" w:sz="0" w:space="0" w:color="auto"/>
                        <w:left w:val="none" w:sz="0" w:space="0" w:color="auto"/>
                        <w:bottom w:val="none" w:sz="0" w:space="0" w:color="auto"/>
                        <w:right w:val="none" w:sz="0" w:space="0" w:color="auto"/>
                      </w:divBdr>
                      <w:divsChild>
                        <w:div w:id="919019516">
                          <w:marLeft w:val="0"/>
                          <w:marRight w:val="0"/>
                          <w:marTop w:val="0"/>
                          <w:marBottom w:val="0"/>
                          <w:divBdr>
                            <w:top w:val="none" w:sz="0" w:space="0" w:color="auto"/>
                            <w:left w:val="none" w:sz="0" w:space="0" w:color="auto"/>
                            <w:bottom w:val="none" w:sz="0" w:space="0" w:color="auto"/>
                            <w:right w:val="none" w:sz="0" w:space="0" w:color="auto"/>
                          </w:divBdr>
                        </w:div>
                      </w:divsChild>
                    </w:div>
                    <w:div w:id="1368064318">
                      <w:marLeft w:val="0"/>
                      <w:marRight w:val="0"/>
                      <w:marTop w:val="0"/>
                      <w:marBottom w:val="0"/>
                      <w:divBdr>
                        <w:top w:val="none" w:sz="0" w:space="0" w:color="auto"/>
                        <w:left w:val="none" w:sz="0" w:space="0" w:color="auto"/>
                        <w:bottom w:val="none" w:sz="0" w:space="0" w:color="auto"/>
                        <w:right w:val="none" w:sz="0" w:space="0" w:color="auto"/>
                      </w:divBdr>
                      <w:divsChild>
                        <w:div w:id="1397431323">
                          <w:marLeft w:val="0"/>
                          <w:marRight w:val="0"/>
                          <w:marTop w:val="0"/>
                          <w:marBottom w:val="0"/>
                          <w:divBdr>
                            <w:top w:val="none" w:sz="0" w:space="0" w:color="auto"/>
                            <w:left w:val="none" w:sz="0" w:space="0" w:color="auto"/>
                            <w:bottom w:val="none" w:sz="0" w:space="0" w:color="auto"/>
                            <w:right w:val="none" w:sz="0" w:space="0" w:color="auto"/>
                          </w:divBdr>
                        </w:div>
                      </w:divsChild>
                    </w:div>
                    <w:div w:id="987049589">
                      <w:marLeft w:val="0"/>
                      <w:marRight w:val="0"/>
                      <w:marTop w:val="0"/>
                      <w:marBottom w:val="0"/>
                      <w:divBdr>
                        <w:top w:val="none" w:sz="0" w:space="0" w:color="auto"/>
                        <w:left w:val="none" w:sz="0" w:space="0" w:color="auto"/>
                        <w:bottom w:val="none" w:sz="0" w:space="0" w:color="auto"/>
                        <w:right w:val="none" w:sz="0" w:space="0" w:color="auto"/>
                      </w:divBdr>
                      <w:divsChild>
                        <w:div w:id="954293406">
                          <w:marLeft w:val="0"/>
                          <w:marRight w:val="0"/>
                          <w:marTop w:val="0"/>
                          <w:marBottom w:val="0"/>
                          <w:divBdr>
                            <w:top w:val="none" w:sz="0" w:space="0" w:color="auto"/>
                            <w:left w:val="none" w:sz="0" w:space="0" w:color="auto"/>
                            <w:bottom w:val="none" w:sz="0" w:space="0" w:color="auto"/>
                            <w:right w:val="none" w:sz="0" w:space="0" w:color="auto"/>
                          </w:divBdr>
                        </w:div>
                      </w:divsChild>
                    </w:div>
                    <w:div w:id="1813207121">
                      <w:marLeft w:val="0"/>
                      <w:marRight w:val="0"/>
                      <w:marTop w:val="0"/>
                      <w:marBottom w:val="0"/>
                      <w:divBdr>
                        <w:top w:val="none" w:sz="0" w:space="0" w:color="auto"/>
                        <w:left w:val="none" w:sz="0" w:space="0" w:color="auto"/>
                        <w:bottom w:val="none" w:sz="0" w:space="0" w:color="auto"/>
                        <w:right w:val="none" w:sz="0" w:space="0" w:color="auto"/>
                      </w:divBdr>
                      <w:divsChild>
                        <w:div w:id="1403021062">
                          <w:marLeft w:val="0"/>
                          <w:marRight w:val="0"/>
                          <w:marTop w:val="0"/>
                          <w:marBottom w:val="0"/>
                          <w:divBdr>
                            <w:top w:val="none" w:sz="0" w:space="0" w:color="auto"/>
                            <w:left w:val="none" w:sz="0" w:space="0" w:color="auto"/>
                            <w:bottom w:val="none" w:sz="0" w:space="0" w:color="auto"/>
                            <w:right w:val="none" w:sz="0" w:space="0" w:color="auto"/>
                          </w:divBdr>
                        </w:div>
                      </w:divsChild>
                    </w:div>
                    <w:div w:id="525409623">
                      <w:marLeft w:val="0"/>
                      <w:marRight w:val="0"/>
                      <w:marTop w:val="0"/>
                      <w:marBottom w:val="0"/>
                      <w:divBdr>
                        <w:top w:val="none" w:sz="0" w:space="0" w:color="auto"/>
                        <w:left w:val="none" w:sz="0" w:space="0" w:color="auto"/>
                        <w:bottom w:val="none" w:sz="0" w:space="0" w:color="auto"/>
                        <w:right w:val="none" w:sz="0" w:space="0" w:color="auto"/>
                      </w:divBdr>
                      <w:divsChild>
                        <w:div w:id="808862148">
                          <w:marLeft w:val="0"/>
                          <w:marRight w:val="0"/>
                          <w:marTop w:val="0"/>
                          <w:marBottom w:val="0"/>
                          <w:divBdr>
                            <w:top w:val="none" w:sz="0" w:space="0" w:color="auto"/>
                            <w:left w:val="none" w:sz="0" w:space="0" w:color="auto"/>
                            <w:bottom w:val="none" w:sz="0" w:space="0" w:color="auto"/>
                            <w:right w:val="none" w:sz="0" w:space="0" w:color="auto"/>
                          </w:divBdr>
                        </w:div>
                      </w:divsChild>
                    </w:div>
                    <w:div w:id="2050106439">
                      <w:marLeft w:val="0"/>
                      <w:marRight w:val="0"/>
                      <w:marTop w:val="0"/>
                      <w:marBottom w:val="0"/>
                      <w:divBdr>
                        <w:top w:val="none" w:sz="0" w:space="0" w:color="auto"/>
                        <w:left w:val="none" w:sz="0" w:space="0" w:color="auto"/>
                        <w:bottom w:val="none" w:sz="0" w:space="0" w:color="auto"/>
                        <w:right w:val="none" w:sz="0" w:space="0" w:color="auto"/>
                      </w:divBdr>
                      <w:divsChild>
                        <w:div w:id="865675860">
                          <w:marLeft w:val="0"/>
                          <w:marRight w:val="0"/>
                          <w:marTop w:val="0"/>
                          <w:marBottom w:val="0"/>
                          <w:divBdr>
                            <w:top w:val="none" w:sz="0" w:space="0" w:color="auto"/>
                            <w:left w:val="none" w:sz="0" w:space="0" w:color="auto"/>
                            <w:bottom w:val="none" w:sz="0" w:space="0" w:color="auto"/>
                            <w:right w:val="none" w:sz="0" w:space="0" w:color="auto"/>
                          </w:divBdr>
                        </w:div>
                      </w:divsChild>
                    </w:div>
                    <w:div w:id="1710062393">
                      <w:marLeft w:val="0"/>
                      <w:marRight w:val="0"/>
                      <w:marTop w:val="0"/>
                      <w:marBottom w:val="0"/>
                      <w:divBdr>
                        <w:top w:val="none" w:sz="0" w:space="0" w:color="auto"/>
                        <w:left w:val="none" w:sz="0" w:space="0" w:color="auto"/>
                        <w:bottom w:val="none" w:sz="0" w:space="0" w:color="auto"/>
                        <w:right w:val="none" w:sz="0" w:space="0" w:color="auto"/>
                      </w:divBdr>
                      <w:divsChild>
                        <w:div w:id="1249268544">
                          <w:marLeft w:val="0"/>
                          <w:marRight w:val="0"/>
                          <w:marTop w:val="0"/>
                          <w:marBottom w:val="0"/>
                          <w:divBdr>
                            <w:top w:val="none" w:sz="0" w:space="0" w:color="auto"/>
                            <w:left w:val="none" w:sz="0" w:space="0" w:color="auto"/>
                            <w:bottom w:val="none" w:sz="0" w:space="0" w:color="auto"/>
                            <w:right w:val="none" w:sz="0" w:space="0" w:color="auto"/>
                          </w:divBdr>
                        </w:div>
                      </w:divsChild>
                    </w:div>
                    <w:div w:id="496844613">
                      <w:marLeft w:val="0"/>
                      <w:marRight w:val="0"/>
                      <w:marTop w:val="0"/>
                      <w:marBottom w:val="0"/>
                      <w:divBdr>
                        <w:top w:val="none" w:sz="0" w:space="0" w:color="auto"/>
                        <w:left w:val="none" w:sz="0" w:space="0" w:color="auto"/>
                        <w:bottom w:val="none" w:sz="0" w:space="0" w:color="auto"/>
                        <w:right w:val="none" w:sz="0" w:space="0" w:color="auto"/>
                      </w:divBdr>
                      <w:divsChild>
                        <w:div w:id="1748915780">
                          <w:marLeft w:val="0"/>
                          <w:marRight w:val="0"/>
                          <w:marTop w:val="0"/>
                          <w:marBottom w:val="0"/>
                          <w:divBdr>
                            <w:top w:val="none" w:sz="0" w:space="0" w:color="auto"/>
                            <w:left w:val="none" w:sz="0" w:space="0" w:color="auto"/>
                            <w:bottom w:val="none" w:sz="0" w:space="0" w:color="auto"/>
                            <w:right w:val="none" w:sz="0" w:space="0" w:color="auto"/>
                          </w:divBdr>
                        </w:div>
                      </w:divsChild>
                    </w:div>
                    <w:div w:id="843013264">
                      <w:marLeft w:val="0"/>
                      <w:marRight w:val="0"/>
                      <w:marTop w:val="0"/>
                      <w:marBottom w:val="0"/>
                      <w:divBdr>
                        <w:top w:val="none" w:sz="0" w:space="0" w:color="auto"/>
                        <w:left w:val="none" w:sz="0" w:space="0" w:color="auto"/>
                        <w:bottom w:val="none" w:sz="0" w:space="0" w:color="auto"/>
                        <w:right w:val="none" w:sz="0" w:space="0" w:color="auto"/>
                      </w:divBdr>
                      <w:divsChild>
                        <w:div w:id="1344087287">
                          <w:marLeft w:val="0"/>
                          <w:marRight w:val="0"/>
                          <w:marTop w:val="0"/>
                          <w:marBottom w:val="0"/>
                          <w:divBdr>
                            <w:top w:val="none" w:sz="0" w:space="0" w:color="auto"/>
                            <w:left w:val="none" w:sz="0" w:space="0" w:color="auto"/>
                            <w:bottom w:val="none" w:sz="0" w:space="0" w:color="auto"/>
                            <w:right w:val="none" w:sz="0" w:space="0" w:color="auto"/>
                          </w:divBdr>
                        </w:div>
                      </w:divsChild>
                    </w:div>
                    <w:div w:id="1260678362">
                      <w:marLeft w:val="0"/>
                      <w:marRight w:val="0"/>
                      <w:marTop w:val="0"/>
                      <w:marBottom w:val="0"/>
                      <w:divBdr>
                        <w:top w:val="none" w:sz="0" w:space="0" w:color="auto"/>
                        <w:left w:val="none" w:sz="0" w:space="0" w:color="auto"/>
                        <w:bottom w:val="none" w:sz="0" w:space="0" w:color="auto"/>
                        <w:right w:val="none" w:sz="0" w:space="0" w:color="auto"/>
                      </w:divBdr>
                      <w:divsChild>
                        <w:div w:id="434252895">
                          <w:marLeft w:val="0"/>
                          <w:marRight w:val="0"/>
                          <w:marTop w:val="0"/>
                          <w:marBottom w:val="0"/>
                          <w:divBdr>
                            <w:top w:val="none" w:sz="0" w:space="0" w:color="auto"/>
                            <w:left w:val="none" w:sz="0" w:space="0" w:color="auto"/>
                            <w:bottom w:val="none" w:sz="0" w:space="0" w:color="auto"/>
                            <w:right w:val="none" w:sz="0" w:space="0" w:color="auto"/>
                          </w:divBdr>
                        </w:div>
                      </w:divsChild>
                    </w:div>
                    <w:div w:id="602803205">
                      <w:marLeft w:val="0"/>
                      <w:marRight w:val="0"/>
                      <w:marTop w:val="0"/>
                      <w:marBottom w:val="0"/>
                      <w:divBdr>
                        <w:top w:val="none" w:sz="0" w:space="0" w:color="auto"/>
                        <w:left w:val="none" w:sz="0" w:space="0" w:color="auto"/>
                        <w:bottom w:val="none" w:sz="0" w:space="0" w:color="auto"/>
                        <w:right w:val="none" w:sz="0" w:space="0" w:color="auto"/>
                      </w:divBdr>
                      <w:divsChild>
                        <w:div w:id="2137942168">
                          <w:marLeft w:val="0"/>
                          <w:marRight w:val="0"/>
                          <w:marTop w:val="0"/>
                          <w:marBottom w:val="0"/>
                          <w:divBdr>
                            <w:top w:val="none" w:sz="0" w:space="0" w:color="auto"/>
                            <w:left w:val="none" w:sz="0" w:space="0" w:color="auto"/>
                            <w:bottom w:val="none" w:sz="0" w:space="0" w:color="auto"/>
                            <w:right w:val="none" w:sz="0" w:space="0" w:color="auto"/>
                          </w:divBdr>
                        </w:div>
                      </w:divsChild>
                    </w:div>
                    <w:div w:id="795835282">
                      <w:marLeft w:val="0"/>
                      <w:marRight w:val="0"/>
                      <w:marTop w:val="0"/>
                      <w:marBottom w:val="0"/>
                      <w:divBdr>
                        <w:top w:val="none" w:sz="0" w:space="0" w:color="auto"/>
                        <w:left w:val="none" w:sz="0" w:space="0" w:color="auto"/>
                        <w:bottom w:val="none" w:sz="0" w:space="0" w:color="auto"/>
                        <w:right w:val="none" w:sz="0" w:space="0" w:color="auto"/>
                      </w:divBdr>
                      <w:divsChild>
                        <w:div w:id="731005738">
                          <w:marLeft w:val="0"/>
                          <w:marRight w:val="0"/>
                          <w:marTop w:val="0"/>
                          <w:marBottom w:val="0"/>
                          <w:divBdr>
                            <w:top w:val="none" w:sz="0" w:space="0" w:color="auto"/>
                            <w:left w:val="none" w:sz="0" w:space="0" w:color="auto"/>
                            <w:bottom w:val="none" w:sz="0" w:space="0" w:color="auto"/>
                            <w:right w:val="none" w:sz="0" w:space="0" w:color="auto"/>
                          </w:divBdr>
                        </w:div>
                      </w:divsChild>
                    </w:div>
                    <w:div w:id="1755739078">
                      <w:marLeft w:val="0"/>
                      <w:marRight w:val="0"/>
                      <w:marTop w:val="0"/>
                      <w:marBottom w:val="0"/>
                      <w:divBdr>
                        <w:top w:val="none" w:sz="0" w:space="0" w:color="auto"/>
                        <w:left w:val="none" w:sz="0" w:space="0" w:color="auto"/>
                        <w:bottom w:val="none" w:sz="0" w:space="0" w:color="auto"/>
                        <w:right w:val="none" w:sz="0" w:space="0" w:color="auto"/>
                      </w:divBdr>
                      <w:divsChild>
                        <w:div w:id="983461114">
                          <w:marLeft w:val="0"/>
                          <w:marRight w:val="0"/>
                          <w:marTop w:val="0"/>
                          <w:marBottom w:val="0"/>
                          <w:divBdr>
                            <w:top w:val="none" w:sz="0" w:space="0" w:color="auto"/>
                            <w:left w:val="none" w:sz="0" w:space="0" w:color="auto"/>
                            <w:bottom w:val="none" w:sz="0" w:space="0" w:color="auto"/>
                            <w:right w:val="none" w:sz="0" w:space="0" w:color="auto"/>
                          </w:divBdr>
                        </w:div>
                      </w:divsChild>
                    </w:div>
                    <w:div w:id="987127828">
                      <w:marLeft w:val="0"/>
                      <w:marRight w:val="0"/>
                      <w:marTop w:val="0"/>
                      <w:marBottom w:val="0"/>
                      <w:divBdr>
                        <w:top w:val="none" w:sz="0" w:space="0" w:color="auto"/>
                        <w:left w:val="none" w:sz="0" w:space="0" w:color="auto"/>
                        <w:bottom w:val="none" w:sz="0" w:space="0" w:color="auto"/>
                        <w:right w:val="none" w:sz="0" w:space="0" w:color="auto"/>
                      </w:divBdr>
                      <w:divsChild>
                        <w:div w:id="6281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30520">
              <w:marLeft w:val="0"/>
              <w:marRight w:val="0"/>
              <w:marTop w:val="0"/>
              <w:marBottom w:val="0"/>
              <w:divBdr>
                <w:top w:val="none" w:sz="0" w:space="0" w:color="auto"/>
                <w:left w:val="none" w:sz="0" w:space="0" w:color="auto"/>
                <w:bottom w:val="none" w:sz="0" w:space="0" w:color="auto"/>
                <w:right w:val="none" w:sz="0" w:space="0" w:color="auto"/>
              </w:divBdr>
            </w:div>
            <w:div w:id="2126580169">
              <w:marLeft w:val="0"/>
              <w:marRight w:val="0"/>
              <w:marTop w:val="0"/>
              <w:marBottom w:val="0"/>
              <w:divBdr>
                <w:top w:val="none" w:sz="0" w:space="0" w:color="auto"/>
                <w:left w:val="none" w:sz="0" w:space="0" w:color="auto"/>
                <w:bottom w:val="none" w:sz="0" w:space="0" w:color="auto"/>
                <w:right w:val="none" w:sz="0" w:space="0" w:color="auto"/>
              </w:divBdr>
            </w:div>
          </w:divsChild>
        </w:div>
        <w:div w:id="890845461">
          <w:marLeft w:val="0"/>
          <w:marRight w:val="0"/>
          <w:marTop w:val="0"/>
          <w:marBottom w:val="0"/>
          <w:divBdr>
            <w:top w:val="none" w:sz="0" w:space="0" w:color="auto"/>
            <w:left w:val="none" w:sz="0" w:space="0" w:color="auto"/>
            <w:bottom w:val="none" w:sz="0" w:space="0" w:color="auto"/>
            <w:right w:val="none" w:sz="0" w:space="0" w:color="auto"/>
          </w:divBdr>
          <w:divsChild>
            <w:div w:id="1498157044">
              <w:marLeft w:val="0"/>
              <w:marRight w:val="0"/>
              <w:marTop w:val="0"/>
              <w:marBottom w:val="0"/>
              <w:divBdr>
                <w:top w:val="none" w:sz="0" w:space="0" w:color="auto"/>
                <w:left w:val="none" w:sz="0" w:space="0" w:color="auto"/>
                <w:bottom w:val="none" w:sz="0" w:space="0" w:color="auto"/>
                <w:right w:val="none" w:sz="0" w:space="0" w:color="auto"/>
              </w:divBdr>
            </w:div>
            <w:div w:id="585697709">
              <w:marLeft w:val="0"/>
              <w:marRight w:val="0"/>
              <w:marTop w:val="0"/>
              <w:marBottom w:val="0"/>
              <w:divBdr>
                <w:top w:val="none" w:sz="0" w:space="0" w:color="auto"/>
                <w:left w:val="none" w:sz="0" w:space="0" w:color="auto"/>
                <w:bottom w:val="none" w:sz="0" w:space="0" w:color="auto"/>
                <w:right w:val="none" w:sz="0" w:space="0" w:color="auto"/>
              </w:divBdr>
            </w:div>
          </w:divsChild>
        </w:div>
        <w:div w:id="575559061">
          <w:marLeft w:val="0"/>
          <w:marRight w:val="0"/>
          <w:marTop w:val="0"/>
          <w:marBottom w:val="0"/>
          <w:divBdr>
            <w:top w:val="none" w:sz="0" w:space="0" w:color="auto"/>
            <w:left w:val="none" w:sz="0" w:space="0" w:color="auto"/>
            <w:bottom w:val="none" w:sz="0" w:space="0" w:color="auto"/>
            <w:right w:val="none" w:sz="0" w:space="0" w:color="auto"/>
          </w:divBdr>
          <w:divsChild>
            <w:div w:id="2130775828">
              <w:marLeft w:val="0"/>
              <w:marRight w:val="0"/>
              <w:marTop w:val="0"/>
              <w:marBottom w:val="0"/>
              <w:divBdr>
                <w:top w:val="none" w:sz="0" w:space="0" w:color="auto"/>
                <w:left w:val="none" w:sz="0" w:space="0" w:color="auto"/>
                <w:bottom w:val="none" w:sz="0" w:space="0" w:color="auto"/>
                <w:right w:val="none" w:sz="0" w:space="0" w:color="auto"/>
              </w:divBdr>
            </w:div>
            <w:div w:id="963267479">
              <w:marLeft w:val="0"/>
              <w:marRight w:val="0"/>
              <w:marTop w:val="0"/>
              <w:marBottom w:val="0"/>
              <w:divBdr>
                <w:top w:val="none" w:sz="0" w:space="0" w:color="auto"/>
                <w:left w:val="none" w:sz="0" w:space="0" w:color="auto"/>
                <w:bottom w:val="none" w:sz="0" w:space="0" w:color="auto"/>
                <w:right w:val="none" w:sz="0" w:space="0" w:color="auto"/>
              </w:divBdr>
            </w:div>
            <w:div w:id="1902515019">
              <w:marLeft w:val="0"/>
              <w:marRight w:val="0"/>
              <w:marTop w:val="0"/>
              <w:marBottom w:val="0"/>
              <w:divBdr>
                <w:top w:val="none" w:sz="0" w:space="0" w:color="auto"/>
                <w:left w:val="none" w:sz="0" w:space="0" w:color="auto"/>
                <w:bottom w:val="none" w:sz="0" w:space="0" w:color="auto"/>
                <w:right w:val="none" w:sz="0" w:space="0" w:color="auto"/>
              </w:divBdr>
            </w:div>
          </w:divsChild>
        </w:div>
        <w:div w:id="1687294680">
          <w:marLeft w:val="0"/>
          <w:marRight w:val="0"/>
          <w:marTop w:val="0"/>
          <w:marBottom w:val="0"/>
          <w:divBdr>
            <w:top w:val="none" w:sz="0" w:space="0" w:color="auto"/>
            <w:left w:val="none" w:sz="0" w:space="0" w:color="auto"/>
            <w:bottom w:val="none" w:sz="0" w:space="0" w:color="auto"/>
            <w:right w:val="none" w:sz="0" w:space="0" w:color="auto"/>
          </w:divBdr>
        </w:div>
        <w:div w:id="1829397069">
          <w:marLeft w:val="0"/>
          <w:marRight w:val="0"/>
          <w:marTop w:val="0"/>
          <w:marBottom w:val="0"/>
          <w:divBdr>
            <w:top w:val="none" w:sz="0" w:space="0" w:color="auto"/>
            <w:left w:val="none" w:sz="0" w:space="0" w:color="auto"/>
            <w:bottom w:val="none" w:sz="0" w:space="0" w:color="auto"/>
            <w:right w:val="none" w:sz="0" w:space="0" w:color="auto"/>
          </w:divBdr>
        </w:div>
        <w:div w:id="972752787">
          <w:marLeft w:val="0"/>
          <w:marRight w:val="0"/>
          <w:marTop w:val="0"/>
          <w:marBottom w:val="0"/>
          <w:divBdr>
            <w:top w:val="none" w:sz="0" w:space="0" w:color="auto"/>
            <w:left w:val="none" w:sz="0" w:space="0" w:color="auto"/>
            <w:bottom w:val="none" w:sz="0" w:space="0" w:color="auto"/>
            <w:right w:val="none" w:sz="0" w:space="0" w:color="auto"/>
          </w:divBdr>
        </w:div>
        <w:div w:id="561672023">
          <w:marLeft w:val="0"/>
          <w:marRight w:val="0"/>
          <w:marTop w:val="0"/>
          <w:marBottom w:val="0"/>
          <w:divBdr>
            <w:top w:val="none" w:sz="0" w:space="0" w:color="auto"/>
            <w:left w:val="none" w:sz="0" w:space="0" w:color="auto"/>
            <w:bottom w:val="none" w:sz="0" w:space="0" w:color="auto"/>
            <w:right w:val="none" w:sz="0" w:space="0" w:color="auto"/>
          </w:divBdr>
        </w:div>
        <w:div w:id="240338379">
          <w:marLeft w:val="0"/>
          <w:marRight w:val="0"/>
          <w:marTop w:val="0"/>
          <w:marBottom w:val="0"/>
          <w:divBdr>
            <w:top w:val="none" w:sz="0" w:space="0" w:color="auto"/>
            <w:left w:val="none" w:sz="0" w:space="0" w:color="auto"/>
            <w:bottom w:val="none" w:sz="0" w:space="0" w:color="auto"/>
            <w:right w:val="none" w:sz="0" w:space="0" w:color="auto"/>
          </w:divBdr>
        </w:div>
        <w:div w:id="209852486">
          <w:marLeft w:val="0"/>
          <w:marRight w:val="0"/>
          <w:marTop w:val="0"/>
          <w:marBottom w:val="0"/>
          <w:divBdr>
            <w:top w:val="none" w:sz="0" w:space="0" w:color="auto"/>
            <w:left w:val="none" w:sz="0" w:space="0" w:color="auto"/>
            <w:bottom w:val="none" w:sz="0" w:space="0" w:color="auto"/>
            <w:right w:val="none" w:sz="0" w:space="0" w:color="auto"/>
          </w:divBdr>
          <w:divsChild>
            <w:div w:id="731319732">
              <w:marLeft w:val="0"/>
              <w:marRight w:val="0"/>
              <w:marTop w:val="0"/>
              <w:marBottom w:val="0"/>
              <w:divBdr>
                <w:top w:val="none" w:sz="0" w:space="0" w:color="auto"/>
                <w:left w:val="none" w:sz="0" w:space="0" w:color="auto"/>
                <w:bottom w:val="none" w:sz="0" w:space="0" w:color="auto"/>
                <w:right w:val="none" w:sz="0" w:space="0" w:color="auto"/>
              </w:divBdr>
            </w:div>
            <w:div w:id="870799775">
              <w:marLeft w:val="0"/>
              <w:marRight w:val="0"/>
              <w:marTop w:val="0"/>
              <w:marBottom w:val="0"/>
              <w:divBdr>
                <w:top w:val="none" w:sz="0" w:space="0" w:color="auto"/>
                <w:left w:val="none" w:sz="0" w:space="0" w:color="auto"/>
                <w:bottom w:val="none" w:sz="0" w:space="0" w:color="auto"/>
                <w:right w:val="none" w:sz="0" w:space="0" w:color="auto"/>
              </w:divBdr>
            </w:div>
            <w:div w:id="1348826158">
              <w:marLeft w:val="0"/>
              <w:marRight w:val="0"/>
              <w:marTop w:val="0"/>
              <w:marBottom w:val="0"/>
              <w:divBdr>
                <w:top w:val="none" w:sz="0" w:space="0" w:color="auto"/>
                <w:left w:val="none" w:sz="0" w:space="0" w:color="auto"/>
                <w:bottom w:val="none" w:sz="0" w:space="0" w:color="auto"/>
                <w:right w:val="none" w:sz="0" w:space="0" w:color="auto"/>
              </w:divBdr>
            </w:div>
          </w:divsChild>
        </w:div>
        <w:div w:id="1102139998">
          <w:marLeft w:val="0"/>
          <w:marRight w:val="0"/>
          <w:marTop w:val="0"/>
          <w:marBottom w:val="0"/>
          <w:divBdr>
            <w:top w:val="none" w:sz="0" w:space="0" w:color="auto"/>
            <w:left w:val="none" w:sz="0" w:space="0" w:color="auto"/>
            <w:bottom w:val="none" w:sz="0" w:space="0" w:color="auto"/>
            <w:right w:val="none" w:sz="0" w:space="0" w:color="auto"/>
          </w:divBdr>
        </w:div>
        <w:div w:id="2038311180">
          <w:marLeft w:val="0"/>
          <w:marRight w:val="0"/>
          <w:marTop w:val="0"/>
          <w:marBottom w:val="0"/>
          <w:divBdr>
            <w:top w:val="none" w:sz="0" w:space="0" w:color="auto"/>
            <w:left w:val="none" w:sz="0" w:space="0" w:color="auto"/>
            <w:bottom w:val="none" w:sz="0" w:space="0" w:color="auto"/>
            <w:right w:val="none" w:sz="0" w:space="0" w:color="auto"/>
          </w:divBdr>
        </w:div>
      </w:divsChild>
    </w:div>
    <w:div w:id="1264921116">
      <w:bodyDiv w:val="1"/>
      <w:marLeft w:val="0"/>
      <w:marRight w:val="0"/>
      <w:marTop w:val="0"/>
      <w:marBottom w:val="0"/>
      <w:divBdr>
        <w:top w:val="none" w:sz="0" w:space="0" w:color="auto"/>
        <w:left w:val="none" w:sz="0" w:space="0" w:color="auto"/>
        <w:bottom w:val="none" w:sz="0" w:space="0" w:color="auto"/>
        <w:right w:val="none" w:sz="0" w:space="0" w:color="auto"/>
      </w:divBdr>
    </w:div>
    <w:div w:id="1394499302">
      <w:bodyDiv w:val="1"/>
      <w:marLeft w:val="0"/>
      <w:marRight w:val="0"/>
      <w:marTop w:val="0"/>
      <w:marBottom w:val="0"/>
      <w:divBdr>
        <w:top w:val="none" w:sz="0" w:space="0" w:color="auto"/>
        <w:left w:val="none" w:sz="0" w:space="0" w:color="auto"/>
        <w:bottom w:val="none" w:sz="0" w:space="0" w:color="auto"/>
        <w:right w:val="none" w:sz="0" w:space="0" w:color="auto"/>
      </w:divBdr>
    </w:div>
    <w:div w:id="1418791632">
      <w:bodyDiv w:val="1"/>
      <w:marLeft w:val="0"/>
      <w:marRight w:val="0"/>
      <w:marTop w:val="0"/>
      <w:marBottom w:val="0"/>
      <w:divBdr>
        <w:top w:val="none" w:sz="0" w:space="0" w:color="auto"/>
        <w:left w:val="none" w:sz="0" w:space="0" w:color="auto"/>
        <w:bottom w:val="none" w:sz="0" w:space="0" w:color="auto"/>
        <w:right w:val="none" w:sz="0" w:space="0" w:color="auto"/>
      </w:divBdr>
    </w:div>
    <w:div w:id="1804303898">
      <w:bodyDiv w:val="1"/>
      <w:marLeft w:val="0"/>
      <w:marRight w:val="0"/>
      <w:marTop w:val="0"/>
      <w:marBottom w:val="0"/>
      <w:divBdr>
        <w:top w:val="none" w:sz="0" w:space="0" w:color="auto"/>
        <w:left w:val="none" w:sz="0" w:space="0" w:color="auto"/>
        <w:bottom w:val="none" w:sz="0" w:space="0" w:color="auto"/>
        <w:right w:val="none" w:sz="0" w:space="0" w:color="auto"/>
      </w:divBdr>
    </w:div>
    <w:div w:id="18455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916C-CBF5-4A51-AF4D-7A7EB528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3068</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ubprovost@ubalt.edu</dc:creator>
  <cp:keywords/>
  <dc:description/>
  <cp:lastModifiedBy>Paul Moniodis</cp:lastModifiedBy>
  <cp:revision>6</cp:revision>
  <cp:lastPrinted>2022-09-30T00:22:00Z</cp:lastPrinted>
  <dcterms:created xsi:type="dcterms:W3CDTF">2023-10-10T14:50:00Z</dcterms:created>
  <dcterms:modified xsi:type="dcterms:W3CDTF">2023-10-10T16:11:00Z</dcterms:modified>
</cp:coreProperties>
</file>