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338" w14:textId="78D7356D" w:rsidR="005E32A6" w:rsidRPr="005E32A6" w:rsidRDefault="005E32A6" w:rsidP="005E32A6">
      <w:pPr>
        <w:pStyle w:val="Subtitle"/>
      </w:pPr>
      <w:r>
        <w:t>University of Baltimore</w:t>
      </w:r>
    </w:p>
    <w:p w14:paraId="3A0FC5EB" w14:textId="3C2BB836" w:rsidR="00326815" w:rsidRPr="00E47EB8" w:rsidRDefault="00326815" w:rsidP="0081091A">
      <w:pPr>
        <w:pStyle w:val="Title"/>
      </w:pPr>
      <w:r w:rsidRPr="00E47EB8">
        <w:t>Bylaws – Governance</w:t>
      </w:r>
      <w:r w:rsidRPr="00E47EB8">
        <w:rPr>
          <w:spacing w:val="-16"/>
        </w:rPr>
        <w:t xml:space="preserve"> </w:t>
      </w:r>
      <w:r w:rsidRPr="00E47EB8">
        <w:t>Steering</w:t>
      </w:r>
      <w:r w:rsidRPr="00E47EB8">
        <w:rPr>
          <w:spacing w:val="-16"/>
        </w:rPr>
        <w:t xml:space="preserve"> </w:t>
      </w:r>
      <w:r w:rsidRPr="00E47EB8">
        <w:t>Council</w:t>
      </w:r>
    </w:p>
    <w:p w14:paraId="52821B2A" w14:textId="15AF05E6" w:rsidR="005E32A6" w:rsidRPr="005E32A6" w:rsidRDefault="008E20CC" w:rsidP="005E32A6">
      <w:pPr>
        <w:pStyle w:val="Subtitle"/>
      </w:pPr>
      <w:bookmarkStart w:id="0" w:name="_Toc1702965984"/>
      <w:bookmarkStart w:id="1" w:name="_Toc88032839"/>
      <w:bookmarkStart w:id="2" w:name="_Toc1993011826"/>
      <w:bookmarkStart w:id="3" w:name="_Toc75780968"/>
      <w:bookmarkStart w:id="4" w:name="_Toc227745670"/>
      <w:bookmarkStart w:id="5" w:name="_Toc502235791"/>
      <w:bookmarkStart w:id="6" w:name="_Toc391395914"/>
      <w:bookmarkStart w:id="7" w:name="_Toc697995378"/>
      <w:bookmarkStart w:id="8" w:name="_Toc1828765966"/>
      <w:bookmarkStart w:id="9" w:name="_Toc2055910253"/>
      <w:r>
        <w:t>Ratified on August 22, 2025.</w:t>
      </w:r>
    </w:p>
    <w:p w14:paraId="54737CD2" w14:textId="724021CF" w:rsidR="00326815" w:rsidRPr="00E47EB8" w:rsidRDefault="00326815" w:rsidP="0081091A">
      <w:pPr>
        <w:pStyle w:val="Heading1"/>
        <w:numPr>
          <w:ilvl w:val="0"/>
          <w:numId w:val="10"/>
        </w:numPr>
      </w:pPr>
      <w:r w:rsidRPr="00E47EB8">
        <w:t>Scope and Purpose</w:t>
      </w:r>
      <w:bookmarkEnd w:id="0"/>
      <w:bookmarkEnd w:id="1"/>
      <w:bookmarkEnd w:id="2"/>
      <w:bookmarkEnd w:id="3"/>
      <w:bookmarkEnd w:id="4"/>
      <w:bookmarkEnd w:id="5"/>
      <w:bookmarkEnd w:id="6"/>
      <w:bookmarkEnd w:id="7"/>
      <w:bookmarkEnd w:id="8"/>
      <w:bookmarkEnd w:id="9"/>
    </w:p>
    <w:p w14:paraId="00226594" w14:textId="77777777" w:rsidR="00D84890" w:rsidRDefault="00326815" w:rsidP="0081091A">
      <w:pPr>
        <w:pStyle w:val="ListParagraph"/>
      </w:pPr>
      <w:r w:rsidRPr="00E47EB8">
        <w:t>The</w:t>
      </w:r>
      <w:r w:rsidRPr="00E47EB8">
        <w:rPr>
          <w:spacing w:val="-3"/>
        </w:rPr>
        <w:t xml:space="preserve"> </w:t>
      </w:r>
      <w:r w:rsidRPr="00D84890">
        <w:t>University</w:t>
      </w:r>
      <w:r w:rsidRPr="00E47EB8">
        <w:rPr>
          <w:spacing w:val="-4"/>
        </w:rPr>
        <w:t xml:space="preserve"> </w:t>
      </w:r>
      <w:r w:rsidRPr="00E47EB8">
        <w:t>of</w:t>
      </w:r>
      <w:r w:rsidRPr="00E47EB8">
        <w:rPr>
          <w:spacing w:val="-3"/>
        </w:rPr>
        <w:t xml:space="preserve"> </w:t>
      </w:r>
      <w:r w:rsidRPr="00E47EB8">
        <w:t>Baltimore</w:t>
      </w:r>
      <w:r w:rsidRPr="00E47EB8">
        <w:rPr>
          <w:spacing w:val="-4"/>
        </w:rPr>
        <w:t xml:space="preserve"> </w:t>
      </w:r>
      <w:r w:rsidRPr="00E47EB8">
        <w:t>Governance</w:t>
      </w:r>
      <w:r w:rsidRPr="00E47EB8">
        <w:rPr>
          <w:spacing w:val="-3"/>
        </w:rPr>
        <w:t xml:space="preserve"> </w:t>
      </w:r>
      <w:r w:rsidRPr="00E47EB8">
        <w:t>Steering</w:t>
      </w:r>
      <w:r w:rsidRPr="00E47EB8">
        <w:rPr>
          <w:spacing w:val="-4"/>
        </w:rPr>
        <w:t xml:space="preserve"> </w:t>
      </w:r>
      <w:r w:rsidRPr="00E47EB8">
        <w:t>Council’s</w:t>
      </w:r>
      <w:r w:rsidRPr="00E47EB8">
        <w:rPr>
          <w:spacing w:val="-3"/>
        </w:rPr>
        <w:t xml:space="preserve"> </w:t>
      </w:r>
      <w:r w:rsidRPr="00E47EB8">
        <w:t>(GSC)</w:t>
      </w:r>
      <w:r w:rsidRPr="00E47EB8">
        <w:rPr>
          <w:spacing w:val="-5"/>
        </w:rPr>
        <w:t xml:space="preserve"> </w:t>
      </w:r>
      <w:r w:rsidRPr="00E47EB8">
        <w:t>role</w:t>
      </w:r>
      <w:r w:rsidRPr="00E47EB8">
        <w:rPr>
          <w:spacing w:val="-3"/>
        </w:rPr>
        <w:t xml:space="preserve"> </w:t>
      </w:r>
      <w:r w:rsidRPr="00E47EB8">
        <w:t>and</w:t>
      </w:r>
      <w:r w:rsidRPr="00E47EB8">
        <w:rPr>
          <w:spacing w:val="-4"/>
        </w:rPr>
        <w:t xml:space="preserve"> </w:t>
      </w:r>
      <w:r w:rsidRPr="00E47EB8">
        <w:t>responsibilities</w:t>
      </w:r>
      <w:r w:rsidRPr="00E47EB8">
        <w:rPr>
          <w:spacing w:val="-3"/>
        </w:rPr>
        <w:t xml:space="preserve"> </w:t>
      </w:r>
      <w:r w:rsidRPr="00E47EB8">
        <w:t>are</w:t>
      </w:r>
      <w:r w:rsidRPr="00E47EB8">
        <w:rPr>
          <w:spacing w:val="-5"/>
        </w:rPr>
        <w:t xml:space="preserve"> </w:t>
      </w:r>
      <w:r w:rsidRPr="00E47EB8">
        <w:t>designated in the Plan of Organization for Shared Governance of the University of Baltimore (Plan). This document contains the bylaws of the GSC and refines, delineates, and provides a mechanism of organization for the GSC.</w:t>
      </w:r>
    </w:p>
    <w:p w14:paraId="271C40CC" w14:textId="3ED4ADF5" w:rsidR="00326815" w:rsidRPr="00E47EB8" w:rsidRDefault="00326815" w:rsidP="0081091A">
      <w:pPr>
        <w:pStyle w:val="ListParagraph"/>
      </w:pPr>
      <w:r w:rsidRPr="00E47EB8">
        <w:t>The</w:t>
      </w:r>
      <w:r w:rsidRPr="00D84890">
        <w:rPr>
          <w:spacing w:val="-2"/>
        </w:rPr>
        <w:t xml:space="preserve"> </w:t>
      </w:r>
      <w:r w:rsidRPr="00E47EB8">
        <w:t>GSC</w:t>
      </w:r>
      <w:r w:rsidRPr="00D84890">
        <w:rPr>
          <w:spacing w:val="-2"/>
        </w:rPr>
        <w:t xml:space="preserve"> will:</w:t>
      </w:r>
    </w:p>
    <w:p w14:paraId="3909FF40" w14:textId="77777777" w:rsidR="001D25D8" w:rsidRPr="0060352F" w:rsidRDefault="001D25D8" w:rsidP="001D25D8">
      <w:pPr>
        <w:pStyle w:val="ListParagraph"/>
        <w:numPr>
          <w:ilvl w:val="3"/>
          <w:numId w:val="10"/>
        </w:numPr>
      </w:pPr>
      <w:r w:rsidRPr="0060352F">
        <w:t>Represent the interests of the governance bodies to the University President and, when appropriate, the University System of Maryland administration and the Board of Regents.</w:t>
      </w:r>
    </w:p>
    <w:p w14:paraId="4F920567" w14:textId="3E64C688" w:rsidR="001D25D8" w:rsidRPr="0060352F" w:rsidRDefault="009B1D9C" w:rsidP="001D25D8">
      <w:pPr>
        <w:pStyle w:val="ListParagraph"/>
        <w:numPr>
          <w:ilvl w:val="3"/>
          <w:numId w:val="10"/>
        </w:numPr>
      </w:pPr>
      <w:r>
        <w:t>H</w:t>
      </w:r>
      <w:r w:rsidR="001D25D8" w:rsidRPr="0060352F">
        <w:t>elp identify and develop strategic initiatives for shared governance</w:t>
      </w:r>
      <w:r>
        <w:t xml:space="preserve"> i</w:t>
      </w:r>
      <w:r w:rsidRPr="0060352F">
        <w:t>n conjunction with the University administration</w:t>
      </w:r>
      <w:r w:rsidR="001D25D8" w:rsidRPr="0060352F">
        <w:t>. These initiatives will be reviewed and ratified by each of the governance bodies</w:t>
      </w:r>
      <w:r w:rsidR="001D25D8">
        <w:t xml:space="preserve">. This </w:t>
      </w:r>
      <w:r w:rsidR="001D25D8" w:rsidRPr="0060352F">
        <w:t>does not preclude any group from modifying or developing additional initiatives throughout the course of the year.</w:t>
      </w:r>
    </w:p>
    <w:p w14:paraId="2FE62160" w14:textId="06FF514A" w:rsidR="001D25D8" w:rsidRPr="0060352F" w:rsidRDefault="001D25D8" w:rsidP="001D25D8">
      <w:pPr>
        <w:pStyle w:val="ListParagraph"/>
        <w:numPr>
          <w:ilvl w:val="3"/>
          <w:numId w:val="10"/>
        </w:numPr>
      </w:pPr>
      <w:r>
        <w:rPr>
          <w:spacing w:val="-3"/>
        </w:rPr>
        <w:t>P</w:t>
      </w:r>
      <w:r w:rsidRPr="0060352F">
        <w:rPr>
          <w:spacing w:val="-3"/>
        </w:rPr>
        <w:t xml:space="preserve">rovide feedback to each governance body </w:t>
      </w:r>
      <w:r w:rsidRPr="0060352F">
        <w:t>and inform</w:t>
      </w:r>
      <w:r w:rsidRPr="0060352F">
        <w:rPr>
          <w:spacing w:val="-2"/>
        </w:rPr>
        <w:t xml:space="preserve"> </w:t>
      </w:r>
      <w:r w:rsidRPr="0060352F">
        <w:t>each</w:t>
      </w:r>
      <w:r w:rsidRPr="0060352F">
        <w:rPr>
          <w:spacing w:val="-1"/>
        </w:rPr>
        <w:t xml:space="preserve"> </w:t>
      </w:r>
      <w:r w:rsidRPr="0060352F">
        <w:t>governance</w:t>
      </w:r>
      <w:r w:rsidRPr="0060352F">
        <w:rPr>
          <w:spacing w:val="-2"/>
        </w:rPr>
        <w:t xml:space="preserve"> </w:t>
      </w:r>
      <w:r w:rsidRPr="0060352F">
        <w:t xml:space="preserve">body promptly of the activities of the other governance bodies through a shared repository. The shared repository </w:t>
      </w:r>
      <w:r w:rsidR="009B1D9C">
        <w:t>shall</w:t>
      </w:r>
      <w:r w:rsidRPr="0060352F">
        <w:t xml:space="preserve"> be agreed upon at the beginning of each GSC session.</w:t>
      </w:r>
    </w:p>
    <w:p w14:paraId="2A9B3B5D" w14:textId="4D7BFD73" w:rsidR="001D25D8" w:rsidRPr="0060352F" w:rsidRDefault="001D25D8" w:rsidP="001D25D8">
      <w:pPr>
        <w:pStyle w:val="ListParagraph"/>
        <w:numPr>
          <w:ilvl w:val="3"/>
          <w:numId w:val="10"/>
        </w:numPr>
      </w:pPr>
      <w:r w:rsidRPr="0060352F">
        <w:t xml:space="preserve">Track existing committees across the University and request that representatives of those committees keep GSC </w:t>
      </w:r>
      <w:r>
        <w:t>apprised</w:t>
      </w:r>
      <w:r w:rsidRPr="0060352F">
        <w:t xml:space="preserve"> of their initiatives through informational reports provided at least </w:t>
      </w:r>
      <w:r>
        <w:t>once per semester</w:t>
      </w:r>
      <w:r w:rsidRPr="0060352F">
        <w:t>.</w:t>
      </w:r>
    </w:p>
    <w:p w14:paraId="2041304F" w14:textId="77777777" w:rsidR="001D25D8" w:rsidRPr="0060352F" w:rsidRDefault="001D25D8" w:rsidP="001D25D8">
      <w:pPr>
        <w:pStyle w:val="ListParagraph"/>
        <w:numPr>
          <w:ilvl w:val="3"/>
          <w:numId w:val="10"/>
        </w:numPr>
      </w:pPr>
      <w:r w:rsidRPr="0060352F">
        <w:t>Recommend ad hoc governance committees on matters of interest to more than one governance body.</w:t>
      </w:r>
    </w:p>
    <w:p w14:paraId="7FE71226" w14:textId="3AE394DD" w:rsidR="001D25D8" w:rsidRPr="0060352F" w:rsidRDefault="001D25D8" w:rsidP="001D25D8">
      <w:pPr>
        <w:pStyle w:val="ListParagraph"/>
        <w:numPr>
          <w:ilvl w:val="3"/>
          <w:numId w:val="10"/>
        </w:numPr>
      </w:pPr>
      <w:r w:rsidRPr="0060352F">
        <w:t xml:space="preserve">Assist in resolving </w:t>
      </w:r>
      <w:r>
        <w:t>conflict</w:t>
      </w:r>
      <w:r w:rsidRPr="0060352F">
        <w:t xml:space="preserve"> among the governance bodies.</w:t>
      </w:r>
    </w:p>
    <w:p w14:paraId="5EB038A2" w14:textId="77777777" w:rsidR="001D25D8" w:rsidRPr="0060352F" w:rsidRDefault="001D25D8" w:rsidP="001D25D8">
      <w:pPr>
        <w:pStyle w:val="ListParagraph"/>
        <w:numPr>
          <w:ilvl w:val="3"/>
          <w:numId w:val="10"/>
        </w:numPr>
      </w:pPr>
      <w:r w:rsidRPr="0060352F">
        <w:t>Call joint meetings of specific governance bodies in extraordinary circumstances.</w:t>
      </w:r>
    </w:p>
    <w:p w14:paraId="2979905F" w14:textId="47D2A772" w:rsidR="001D25D8" w:rsidRPr="0060352F" w:rsidRDefault="001D25D8" w:rsidP="001D25D8">
      <w:pPr>
        <w:pStyle w:val="ListParagraph"/>
        <w:numPr>
          <w:ilvl w:val="3"/>
          <w:numId w:val="10"/>
        </w:numPr>
      </w:pPr>
      <w:r w:rsidRPr="0060352F">
        <w:t>Conduct on-going assessment of the effectiveness of shared governance and its respective committees,</w:t>
      </w:r>
      <w:r w:rsidRPr="0060352F">
        <w:rPr>
          <w:spacing w:val="-1"/>
        </w:rPr>
        <w:t xml:space="preserve"> </w:t>
      </w:r>
      <w:r w:rsidRPr="0060352F">
        <w:t>and</w:t>
      </w:r>
      <w:r w:rsidRPr="0060352F">
        <w:rPr>
          <w:spacing w:val="-1"/>
        </w:rPr>
        <w:t xml:space="preserve"> </w:t>
      </w:r>
      <w:r w:rsidRPr="0060352F">
        <w:t>make proposals</w:t>
      </w:r>
      <w:r w:rsidRPr="0060352F">
        <w:rPr>
          <w:spacing w:val="-2"/>
        </w:rPr>
        <w:t xml:space="preserve"> </w:t>
      </w:r>
      <w:r w:rsidRPr="0060352F">
        <w:t>to</w:t>
      </w:r>
      <w:r w:rsidRPr="0060352F">
        <w:rPr>
          <w:spacing w:val="-1"/>
        </w:rPr>
        <w:t xml:space="preserve"> </w:t>
      </w:r>
      <w:r w:rsidRPr="0060352F">
        <w:t>the</w:t>
      </w:r>
      <w:r w:rsidRPr="0060352F">
        <w:rPr>
          <w:spacing w:val="-2"/>
        </w:rPr>
        <w:t xml:space="preserve"> </w:t>
      </w:r>
      <w:r w:rsidRPr="0060352F">
        <w:t>governance bodies</w:t>
      </w:r>
      <w:r w:rsidRPr="0060352F">
        <w:rPr>
          <w:spacing w:val="-1"/>
        </w:rPr>
        <w:t xml:space="preserve"> </w:t>
      </w:r>
      <w:r w:rsidRPr="0060352F">
        <w:t xml:space="preserve">to improve the functioning of this Plan of Organization or on other matters as required. </w:t>
      </w:r>
    </w:p>
    <w:p w14:paraId="5C15614F" w14:textId="6CC7E39F" w:rsidR="00326815" w:rsidRPr="00E47EB8" w:rsidRDefault="00326815" w:rsidP="0081091A">
      <w:pPr>
        <w:pStyle w:val="ListParagraph"/>
      </w:pPr>
      <w:r w:rsidRPr="00E47EB8">
        <w:t>The GSC may recommend general policies and otherwise advise the President, the Provost, and other officers</w:t>
      </w:r>
      <w:r w:rsidRPr="00E47EB8">
        <w:rPr>
          <w:spacing w:val="-1"/>
        </w:rPr>
        <w:t xml:space="preserve"> </w:t>
      </w:r>
      <w:r w:rsidRPr="00E47EB8">
        <w:t>of</w:t>
      </w:r>
      <w:r w:rsidRPr="00E47EB8">
        <w:rPr>
          <w:spacing w:val="-2"/>
        </w:rPr>
        <w:t xml:space="preserve"> </w:t>
      </w:r>
      <w:r w:rsidRPr="00E47EB8">
        <w:t>the</w:t>
      </w:r>
      <w:r w:rsidRPr="00E47EB8">
        <w:rPr>
          <w:spacing w:val="-1"/>
        </w:rPr>
        <w:t xml:space="preserve"> </w:t>
      </w:r>
      <w:r w:rsidRPr="00E47EB8">
        <w:t>University on behalf of</w:t>
      </w:r>
      <w:r w:rsidRPr="00E47EB8">
        <w:rPr>
          <w:spacing w:val="-1"/>
        </w:rPr>
        <w:t xml:space="preserve"> </w:t>
      </w:r>
      <w:r w:rsidRPr="00E47EB8">
        <w:t>any</w:t>
      </w:r>
      <w:r w:rsidRPr="00E47EB8">
        <w:rPr>
          <w:spacing w:val="-1"/>
        </w:rPr>
        <w:t xml:space="preserve"> </w:t>
      </w:r>
      <w:r w:rsidRPr="00E47EB8">
        <w:t>or all governance bodies</w:t>
      </w:r>
      <w:r w:rsidRPr="00E47EB8">
        <w:rPr>
          <w:spacing w:val="-2"/>
        </w:rPr>
        <w:t xml:space="preserve"> </w:t>
      </w:r>
      <w:r w:rsidRPr="00E47EB8">
        <w:t>or University committees. If a</w:t>
      </w:r>
      <w:r w:rsidRPr="00E47EB8">
        <w:rPr>
          <w:spacing w:val="-3"/>
        </w:rPr>
        <w:t xml:space="preserve"> </w:t>
      </w:r>
      <w:r w:rsidRPr="00E47EB8">
        <w:t>recommendation</w:t>
      </w:r>
      <w:r w:rsidRPr="00E47EB8">
        <w:rPr>
          <w:spacing w:val="-6"/>
        </w:rPr>
        <w:t xml:space="preserve"> </w:t>
      </w:r>
      <w:r w:rsidRPr="00E47EB8">
        <w:t>comes</w:t>
      </w:r>
      <w:r w:rsidRPr="00E47EB8">
        <w:rPr>
          <w:spacing w:val="-3"/>
        </w:rPr>
        <w:t xml:space="preserve"> </w:t>
      </w:r>
      <w:r w:rsidRPr="00E47EB8">
        <w:t>from</w:t>
      </w:r>
      <w:r w:rsidRPr="00E47EB8">
        <w:rPr>
          <w:spacing w:val="-5"/>
        </w:rPr>
        <w:t xml:space="preserve"> </w:t>
      </w:r>
      <w:r w:rsidRPr="00E47EB8">
        <w:t>a</w:t>
      </w:r>
      <w:r w:rsidRPr="00E47EB8">
        <w:rPr>
          <w:spacing w:val="-3"/>
        </w:rPr>
        <w:t xml:space="preserve"> </w:t>
      </w:r>
      <w:r w:rsidRPr="00E47EB8">
        <w:t>University committee,</w:t>
      </w:r>
      <w:r w:rsidRPr="00E47EB8">
        <w:rPr>
          <w:spacing w:val="-3"/>
        </w:rPr>
        <w:t xml:space="preserve"> </w:t>
      </w:r>
      <w:r w:rsidRPr="00E47EB8">
        <w:t>the</w:t>
      </w:r>
      <w:r w:rsidRPr="00E47EB8">
        <w:rPr>
          <w:spacing w:val="-5"/>
        </w:rPr>
        <w:t xml:space="preserve"> </w:t>
      </w:r>
      <w:r w:rsidRPr="00E47EB8">
        <w:t>GSC</w:t>
      </w:r>
      <w:r w:rsidRPr="00E47EB8">
        <w:rPr>
          <w:spacing w:val="-3"/>
        </w:rPr>
        <w:t xml:space="preserve"> </w:t>
      </w:r>
      <w:r w:rsidR="009B1D9C">
        <w:t>must</w:t>
      </w:r>
      <w:r w:rsidRPr="00E47EB8">
        <w:rPr>
          <w:spacing w:val="-6"/>
        </w:rPr>
        <w:t xml:space="preserve"> </w:t>
      </w:r>
      <w:r w:rsidRPr="00E47EB8">
        <w:t>communicate</w:t>
      </w:r>
      <w:r w:rsidRPr="00E47EB8">
        <w:rPr>
          <w:spacing w:val="-3"/>
        </w:rPr>
        <w:t xml:space="preserve"> </w:t>
      </w:r>
      <w:r w:rsidRPr="00E47EB8">
        <w:t>the</w:t>
      </w:r>
      <w:r w:rsidRPr="00E47EB8">
        <w:rPr>
          <w:spacing w:val="-3"/>
        </w:rPr>
        <w:t xml:space="preserve"> </w:t>
      </w:r>
      <w:r w:rsidRPr="00E47EB8">
        <w:t>recommendation to the governance bodies, as applicable, and seek concurrence.</w:t>
      </w:r>
    </w:p>
    <w:p w14:paraId="3B430B10" w14:textId="77777777" w:rsidR="00326815" w:rsidRPr="00E47EB8" w:rsidRDefault="00326815" w:rsidP="0081091A">
      <w:pPr>
        <w:pStyle w:val="ListParagraph"/>
      </w:pPr>
      <w:r w:rsidRPr="00E47EB8">
        <w:t>Members</w:t>
      </w:r>
      <w:r w:rsidRPr="00E47EB8">
        <w:rPr>
          <w:spacing w:val="-4"/>
        </w:rPr>
        <w:t xml:space="preserve"> </w:t>
      </w:r>
      <w:r w:rsidRPr="00E47EB8">
        <w:t>of</w:t>
      </w:r>
      <w:r w:rsidRPr="00E47EB8">
        <w:rPr>
          <w:spacing w:val="-4"/>
        </w:rPr>
        <w:t xml:space="preserve"> </w:t>
      </w:r>
      <w:r w:rsidRPr="00E47EB8">
        <w:t>the</w:t>
      </w:r>
      <w:r w:rsidRPr="00E47EB8">
        <w:rPr>
          <w:spacing w:val="-2"/>
        </w:rPr>
        <w:t xml:space="preserve"> </w:t>
      </w:r>
      <w:r w:rsidRPr="00E47EB8">
        <w:t>GSC</w:t>
      </w:r>
      <w:r w:rsidRPr="00E47EB8">
        <w:rPr>
          <w:spacing w:val="-5"/>
        </w:rPr>
        <w:t xml:space="preserve"> </w:t>
      </w:r>
      <w:r w:rsidRPr="00E47EB8">
        <w:t>shall</w:t>
      </w:r>
      <w:r w:rsidRPr="00E47EB8">
        <w:rPr>
          <w:spacing w:val="-4"/>
        </w:rPr>
        <w:t xml:space="preserve"> </w:t>
      </w:r>
      <w:r w:rsidRPr="00E47EB8">
        <w:t>have</w:t>
      </w:r>
      <w:r w:rsidRPr="00E47EB8">
        <w:rPr>
          <w:spacing w:val="-2"/>
        </w:rPr>
        <w:t xml:space="preserve"> </w:t>
      </w:r>
      <w:r w:rsidRPr="00E47EB8">
        <w:t>the</w:t>
      </w:r>
      <w:r w:rsidRPr="00E47EB8">
        <w:rPr>
          <w:spacing w:val="-2"/>
        </w:rPr>
        <w:t xml:space="preserve"> </w:t>
      </w:r>
      <w:r w:rsidRPr="00E47EB8">
        <w:t>ability</w:t>
      </w:r>
      <w:r w:rsidRPr="00E47EB8">
        <w:rPr>
          <w:spacing w:val="-2"/>
        </w:rPr>
        <w:t xml:space="preserve"> </w:t>
      </w:r>
      <w:r w:rsidRPr="00E47EB8">
        <w:t>to</w:t>
      </w:r>
      <w:r w:rsidRPr="00E47EB8">
        <w:rPr>
          <w:spacing w:val="-1"/>
        </w:rPr>
        <w:t xml:space="preserve"> </w:t>
      </w:r>
      <w:r w:rsidRPr="00E47EB8">
        <w:t>readily</w:t>
      </w:r>
      <w:r w:rsidRPr="00E47EB8">
        <w:rPr>
          <w:spacing w:val="-2"/>
        </w:rPr>
        <w:t xml:space="preserve"> </w:t>
      </w:r>
      <w:r w:rsidRPr="00E47EB8">
        <w:t>and</w:t>
      </w:r>
      <w:r w:rsidRPr="00E47EB8">
        <w:rPr>
          <w:spacing w:val="-3"/>
        </w:rPr>
        <w:t xml:space="preserve"> </w:t>
      </w:r>
      <w:r w:rsidRPr="00E47EB8">
        <w:t>directly</w:t>
      </w:r>
      <w:r w:rsidRPr="00E47EB8">
        <w:rPr>
          <w:spacing w:val="-4"/>
        </w:rPr>
        <w:t xml:space="preserve"> </w:t>
      </w:r>
      <w:r w:rsidRPr="00E47EB8">
        <w:t>contact</w:t>
      </w:r>
      <w:r w:rsidRPr="00E47EB8">
        <w:rPr>
          <w:spacing w:val="-4"/>
        </w:rPr>
        <w:t xml:space="preserve"> </w:t>
      </w:r>
      <w:r w:rsidRPr="00E47EB8">
        <w:t>their</w:t>
      </w:r>
      <w:r w:rsidRPr="00E47EB8">
        <w:rPr>
          <w:spacing w:val="-2"/>
        </w:rPr>
        <w:t xml:space="preserve"> </w:t>
      </w:r>
      <w:r w:rsidRPr="00E47EB8">
        <w:t>respective</w:t>
      </w:r>
      <w:r w:rsidRPr="00E47EB8">
        <w:rPr>
          <w:spacing w:val="-2"/>
        </w:rPr>
        <w:t xml:space="preserve"> </w:t>
      </w:r>
      <w:r w:rsidRPr="00E47EB8">
        <w:t xml:space="preserve">constituencies via University email technologies. GSC members understand that messages pertaining to GSC business sent to their constituencies must be of significant import and shared with the entire GSC prior to </w:t>
      </w:r>
      <w:r w:rsidRPr="00E47EB8">
        <w:rPr>
          <w:spacing w:val="-2"/>
        </w:rPr>
        <w:t>sending.</w:t>
      </w:r>
    </w:p>
    <w:p w14:paraId="160C25DA" w14:textId="3B17E740" w:rsidR="00326815" w:rsidRPr="007940BF" w:rsidRDefault="00326815" w:rsidP="0081091A">
      <w:pPr>
        <w:pStyle w:val="Heading1"/>
        <w:numPr>
          <w:ilvl w:val="0"/>
          <w:numId w:val="10"/>
        </w:numPr>
      </w:pPr>
      <w:bookmarkStart w:id="10" w:name="_Toc176581642"/>
      <w:bookmarkStart w:id="11" w:name="_Toc2021326405"/>
      <w:bookmarkStart w:id="12" w:name="_Toc1352764070"/>
      <w:bookmarkStart w:id="13" w:name="_Toc1745459513"/>
      <w:bookmarkStart w:id="14" w:name="_Toc159786224"/>
      <w:bookmarkStart w:id="15" w:name="_Toc1084647263"/>
      <w:bookmarkStart w:id="16" w:name="_Toc1884576242"/>
      <w:bookmarkStart w:id="17" w:name="_Toc2037991135"/>
      <w:bookmarkStart w:id="18" w:name="_Toc2119427170"/>
      <w:bookmarkStart w:id="19" w:name="_Toc1514576286"/>
      <w:r w:rsidRPr="007940BF">
        <w:lastRenderedPageBreak/>
        <w:t>Membership</w:t>
      </w:r>
      <w:bookmarkEnd w:id="10"/>
      <w:bookmarkEnd w:id="11"/>
      <w:bookmarkEnd w:id="12"/>
      <w:bookmarkEnd w:id="13"/>
      <w:bookmarkEnd w:id="14"/>
      <w:bookmarkEnd w:id="15"/>
      <w:bookmarkEnd w:id="16"/>
      <w:bookmarkEnd w:id="17"/>
      <w:bookmarkEnd w:id="18"/>
      <w:bookmarkEnd w:id="19"/>
    </w:p>
    <w:p w14:paraId="6B14E925" w14:textId="77777777" w:rsidR="00326815" w:rsidRPr="007940BF" w:rsidRDefault="00326815" w:rsidP="0081091A">
      <w:pPr>
        <w:pStyle w:val="ListParagraph"/>
      </w:pPr>
      <w:r w:rsidRPr="007940BF">
        <w:t>GSC</w:t>
      </w:r>
      <w:r w:rsidRPr="007940BF">
        <w:rPr>
          <w:spacing w:val="-3"/>
        </w:rPr>
        <w:t xml:space="preserve"> </w:t>
      </w:r>
      <w:r w:rsidRPr="007940BF">
        <w:t>membership</w:t>
      </w:r>
      <w:r w:rsidRPr="007940BF">
        <w:rPr>
          <w:spacing w:val="-3"/>
        </w:rPr>
        <w:t xml:space="preserve"> </w:t>
      </w:r>
      <w:r w:rsidRPr="007940BF">
        <w:t>is</w:t>
      </w:r>
      <w:r w:rsidRPr="007940BF">
        <w:rPr>
          <w:spacing w:val="-3"/>
        </w:rPr>
        <w:t xml:space="preserve"> </w:t>
      </w:r>
      <w:r w:rsidRPr="007940BF">
        <w:t>defined</w:t>
      </w:r>
      <w:r w:rsidRPr="007940BF">
        <w:rPr>
          <w:spacing w:val="-3"/>
        </w:rPr>
        <w:t xml:space="preserve"> </w:t>
      </w:r>
      <w:r w:rsidRPr="007940BF">
        <w:t>in</w:t>
      </w:r>
      <w:r w:rsidRPr="007940BF">
        <w:rPr>
          <w:spacing w:val="-3"/>
        </w:rPr>
        <w:t xml:space="preserve"> </w:t>
      </w:r>
      <w:r w:rsidRPr="007940BF">
        <w:t>the</w:t>
      </w:r>
      <w:r w:rsidRPr="007940BF">
        <w:rPr>
          <w:spacing w:val="-3"/>
        </w:rPr>
        <w:t xml:space="preserve"> </w:t>
      </w:r>
      <w:r w:rsidRPr="007940BF">
        <w:t>Plan of Organization</w:t>
      </w:r>
      <w:r w:rsidRPr="007940BF">
        <w:rPr>
          <w:spacing w:val="-2"/>
        </w:rPr>
        <w:t>.</w:t>
      </w:r>
    </w:p>
    <w:p w14:paraId="575326E6" w14:textId="1AA2BAE7" w:rsidR="007940BF" w:rsidRPr="007940BF" w:rsidRDefault="007940BF" w:rsidP="007940BF">
      <w:pPr>
        <w:pStyle w:val="ListParagraph"/>
        <w:rPr>
          <w:rFonts w:eastAsia="Times New Roman"/>
        </w:rPr>
      </w:pPr>
      <w:r w:rsidRPr="007940BF">
        <w:rPr>
          <w:rStyle w:val="normaltextrun"/>
        </w:rPr>
        <w:t xml:space="preserve">If one of the governance bodies changes its officers and those officers serve as members of the GSC, the GSC </w:t>
      </w:r>
      <w:r w:rsidR="009B1D9C">
        <w:rPr>
          <w:rStyle w:val="normaltextrun"/>
        </w:rPr>
        <w:t>shall</w:t>
      </w:r>
      <w:r w:rsidRPr="007940BF">
        <w:rPr>
          <w:rStyle w:val="normaltextrun"/>
        </w:rPr>
        <w:t xml:space="preserve"> accept those new officers as members. </w:t>
      </w:r>
    </w:p>
    <w:p w14:paraId="3ECF2E80" w14:textId="65A57483" w:rsidR="00D84890" w:rsidRPr="00E47EB8" w:rsidRDefault="00D84890" w:rsidP="0081091A">
      <w:pPr>
        <w:pStyle w:val="Heading1"/>
        <w:numPr>
          <w:ilvl w:val="0"/>
          <w:numId w:val="10"/>
        </w:numPr>
      </w:pPr>
      <w:r>
        <w:t>Officers</w:t>
      </w:r>
    </w:p>
    <w:p w14:paraId="7A6692BA" w14:textId="60D96789" w:rsidR="0023211B" w:rsidRDefault="00326815" w:rsidP="0081091A">
      <w:pPr>
        <w:pStyle w:val="ListParagraph"/>
      </w:pPr>
      <w:r w:rsidRPr="00E47EB8">
        <w:t xml:space="preserve">The GSC shall have a Chair and a Vice-Chair, with each representing a different </w:t>
      </w:r>
      <w:r w:rsidR="00D84890">
        <w:t>governance body</w:t>
      </w:r>
      <w:r w:rsidRPr="00E47EB8">
        <w:t>.</w:t>
      </w:r>
      <w:r w:rsidR="0023211B">
        <w:t xml:space="preserve"> </w:t>
      </w:r>
      <w:r w:rsidR="0023211B" w:rsidRPr="00E47EB8">
        <w:t xml:space="preserve">At no time will the Chair and Vice-Chair position be held by the same shared governance </w:t>
      </w:r>
      <w:r w:rsidR="0023211B">
        <w:t>body</w:t>
      </w:r>
      <w:r w:rsidR="0023211B" w:rsidRPr="00E47EB8">
        <w:t>.</w:t>
      </w:r>
    </w:p>
    <w:p w14:paraId="095639E6" w14:textId="14DFA7DC" w:rsidR="00326815" w:rsidRPr="00E47EB8" w:rsidRDefault="00326815" w:rsidP="0081091A">
      <w:pPr>
        <w:pStyle w:val="ListParagraph"/>
      </w:pPr>
      <w:r w:rsidRPr="00E47EB8">
        <w:t xml:space="preserve">The GSC </w:t>
      </w:r>
      <w:r w:rsidR="009B1D9C">
        <w:t>shall</w:t>
      </w:r>
      <w:r w:rsidRPr="00E47EB8">
        <w:t xml:space="preserve"> hold elections for </w:t>
      </w:r>
      <w:r w:rsidR="0023211B">
        <w:t>officers</w:t>
      </w:r>
      <w:r w:rsidRPr="00E47EB8">
        <w:t xml:space="preserve"> at its first Fall meeting. </w:t>
      </w:r>
      <w:r w:rsidR="0023211B" w:rsidRPr="00E47EB8">
        <w:t xml:space="preserve">The immediate past Chair, Vice-Chair, or a representative from the President’s Office </w:t>
      </w:r>
      <w:r w:rsidR="009B1D9C">
        <w:t>shall</w:t>
      </w:r>
      <w:r w:rsidR="0023211B" w:rsidRPr="00E47EB8">
        <w:t xml:space="preserve"> call to order the first Fall meeting. </w:t>
      </w:r>
      <w:r w:rsidRPr="00E47EB8">
        <w:t>Each officer shall serve a one-year term from the date of the first Fall meeting until the next Fall meeting.</w:t>
      </w:r>
    </w:p>
    <w:p w14:paraId="4BF7EEA4" w14:textId="5B2D4DF4" w:rsidR="00326815" w:rsidRPr="00E47EB8" w:rsidRDefault="0007592A" w:rsidP="007940BF">
      <w:pPr>
        <w:pStyle w:val="ListParagraph"/>
      </w:pPr>
      <w:r>
        <w:t>Officer</w:t>
      </w:r>
      <w:r w:rsidR="00326815" w:rsidRPr="00E47EB8">
        <w:t xml:space="preserve"> positions entail significant effort and commitment. While all members of the GSC are eligible to serve in these roles, significant forethought should be considered before serving in one of these roles.</w:t>
      </w:r>
    </w:p>
    <w:p w14:paraId="018AEB5D" w14:textId="4A453A5F" w:rsidR="00326815" w:rsidRPr="00E47EB8" w:rsidRDefault="00326815" w:rsidP="007940BF">
      <w:pPr>
        <w:pStyle w:val="ListParagraph"/>
      </w:pPr>
      <w:r w:rsidRPr="00E47EB8">
        <w:t>There are no limits to the number of terms an officer may serve, though careful consideration should be given to which governance body holds the Chair position and how often, to ensure fair and equal representation.</w:t>
      </w:r>
    </w:p>
    <w:p w14:paraId="497403D6" w14:textId="1FA66F9F" w:rsidR="00326815" w:rsidRPr="00E47EB8" w:rsidRDefault="00326815" w:rsidP="007940BF">
      <w:pPr>
        <w:pStyle w:val="ListParagraph"/>
      </w:pPr>
      <w:r w:rsidRPr="00E47EB8">
        <w:t>The Chair and Vice-Chair shall represent the GSC and the governance bodies as required or requested</w:t>
      </w:r>
      <w:r w:rsidR="009B1D9C">
        <w:t>.</w:t>
      </w:r>
    </w:p>
    <w:p w14:paraId="02C3F34D" w14:textId="66DB5ABB" w:rsidR="00326815" w:rsidRPr="00E47EB8" w:rsidRDefault="00326815" w:rsidP="0081091A">
      <w:pPr>
        <w:pStyle w:val="ListParagraph"/>
      </w:pPr>
      <w:r w:rsidRPr="00E47EB8">
        <w:t>The Chair of the GSC shall be responsible for:</w:t>
      </w:r>
    </w:p>
    <w:p w14:paraId="325985A6" w14:textId="77777777" w:rsidR="00326815" w:rsidRPr="00E47EB8" w:rsidRDefault="00326815" w:rsidP="0081091A">
      <w:pPr>
        <w:pStyle w:val="ListParagraph"/>
        <w:numPr>
          <w:ilvl w:val="3"/>
          <w:numId w:val="10"/>
        </w:numPr>
      </w:pPr>
      <w:r w:rsidRPr="00E47EB8">
        <w:t>Conducting the meetings of the Council;</w:t>
      </w:r>
    </w:p>
    <w:p w14:paraId="2F68FF62" w14:textId="77777777" w:rsidR="00326815" w:rsidRPr="00E47EB8" w:rsidRDefault="00326815" w:rsidP="0081091A">
      <w:pPr>
        <w:pStyle w:val="ListParagraph"/>
        <w:numPr>
          <w:ilvl w:val="3"/>
          <w:numId w:val="10"/>
        </w:numPr>
      </w:pPr>
      <w:r w:rsidRPr="00E47EB8">
        <w:t>Communicating with the governance bodies on all relevant matters;</w:t>
      </w:r>
    </w:p>
    <w:p w14:paraId="6A1A276B" w14:textId="77777777" w:rsidR="00326815" w:rsidRPr="00E47EB8" w:rsidRDefault="00326815" w:rsidP="0081091A">
      <w:pPr>
        <w:pStyle w:val="ListParagraph"/>
        <w:numPr>
          <w:ilvl w:val="3"/>
          <w:numId w:val="10"/>
        </w:numPr>
      </w:pPr>
      <w:r w:rsidRPr="00E47EB8">
        <w:t>Receiving correspondence from and transmitting correspondence to the governance bodies on behalf of the GSC.</w:t>
      </w:r>
    </w:p>
    <w:p w14:paraId="08672564" w14:textId="0834B0F2" w:rsidR="00326815" w:rsidRPr="00E47EB8" w:rsidRDefault="00326815" w:rsidP="0081091A">
      <w:pPr>
        <w:pStyle w:val="ListParagraph"/>
      </w:pPr>
      <w:r w:rsidRPr="00E47EB8">
        <w:t>The Vice-Chair shall be responsible for:</w:t>
      </w:r>
    </w:p>
    <w:p w14:paraId="52B6375C" w14:textId="77777777" w:rsidR="0007592A" w:rsidRPr="00E47EB8" w:rsidRDefault="0007592A" w:rsidP="0081091A">
      <w:pPr>
        <w:pStyle w:val="ListParagraph"/>
        <w:numPr>
          <w:ilvl w:val="3"/>
          <w:numId w:val="10"/>
        </w:numPr>
      </w:pPr>
      <w:r w:rsidRPr="00E47EB8">
        <w:t>Maintaining records and ensuring that the minutes of the meetings of the GSC are recorded and distributed to the governance bodies;</w:t>
      </w:r>
    </w:p>
    <w:p w14:paraId="781227EB" w14:textId="1D9FF5F3" w:rsidR="00326815" w:rsidRPr="00E47EB8" w:rsidRDefault="00326815" w:rsidP="0081091A">
      <w:pPr>
        <w:pStyle w:val="ListParagraph"/>
        <w:numPr>
          <w:ilvl w:val="3"/>
          <w:numId w:val="10"/>
        </w:numPr>
      </w:pPr>
      <w:r w:rsidRPr="00E47EB8">
        <w:t xml:space="preserve">Tracking </w:t>
      </w:r>
      <w:r w:rsidR="0023211B">
        <w:t xml:space="preserve">and requesting reports from </w:t>
      </w:r>
      <w:r w:rsidRPr="00E47EB8">
        <w:t>University committees</w:t>
      </w:r>
      <w:r w:rsidR="0023211B">
        <w:t xml:space="preserve"> as appropriate</w:t>
      </w:r>
      <w:r w:rsidRPr="00E47EB8">
        <w:t>;</w:t>
      </w:r>
    </w:p>
    <w:p w14:paraId="6A1BB04D" w14:textId="77777777" w:rsidR="00326815" w:rsidRPr="00E47EB8" w:rsidRDefault="00326815" w:rsidP="0081091A">
      <w:pPr>
        <w:pStyle w:val="ListParagraph"/>
        <w:numPr>
          <w:ilvl w:val="3"/>
          <w:numId w:val="10"/>
        </w:numPr>
      </w:pPr>
      <w:r w:rsidRPr="00E47EB8">
        <w:t>Assuming the position of Chair in the event of the Chair's absence or inability to serve, until elections can be held.</w:t>
      </w:r>
    </w:p>
    <w:p w14:paraId="434772D5" w14:textId="02F8740E" w:rsidR="00326815" w:rsidRPr="00E47EB8" w:rsidRDefault="00326815" w:rsidP="0081091A">
      <w:pPr>
        <w:pStyle w:val="Heading1"/>
        <w:numPr>
          <w:ilvl w:val="0"/>
          <w:numId w:val="10"/>
        </w:numPr>
      </w:pPr>
      <w:bookmarkStart w:id="20" w:name="_Toc1975007728"/>
      <w:bookmarkStart w:id="21" w:name="_Toc406603331"/>
      <w:bookmarkStart w:id="22" w:name="_Toc2140650783"/>
      <w:bookmarkStart w:id="23" w:name="_Toc148108033"/>
      <w:bookmarkStart w:id="24" w:name="_Toc147269375"/>
      <w:bookmarkStart w:id="25" w:name="_Toc1026026504"/>
      <w:bookmarkStart w:id="26" w:name="_Toc1817490435"/>
      <w:bookmarkStart w:id="27" w:name="_Toc794630775"/>
      <w:bookmarkStart w:id="28" w:name="_Toc956347949"/>
      <w:bookmarkStart w:id="29" w:name="_Toc282188917"/>
      <w:r w:rsidRPr="00E47EB8">
        <w:t>Council Meetings</w:t>
      </w:r>
      <w:bookmarkEnd w:id="20"/>
      <w:bookmarkEnd w:id="21"/>
      <w:bookmarkEnd w:id="22"/>
      <w:bookmarkEnd w:id="23"/>
      <w:bookmarkEnd w:id="24"/>
      <w:bookmarkEnd w:id="25"/>
      <w:bookmarkEnd w:id="26"/>
      <w:bookmarkEnd w:id="27"/>
      <w:bookmarkEnd w:id="28"/>
      <w:bookmarkEnd w:id="29"/>
    </w:p>
    <w:p w14:paraId="270D2EB2" w14:textId="70B2AB23" w:rsidR="00326815" w:rsidRPr="00E47EB8" w:rsidRDefault="00326815" w:rsidP="0081091A">
      <w:pPr>
        <w:pStyle w:val="ListParagraph"/>
      </w:pPr>
      <w:r w:rsidRPr="00E47EB8">
        <w:t>The</w:t>
      </w:r>
      <w:r w:rsidRPr="00D84890">
        <w:rPr>
          <w:spacing w:val="-1"/>
        </w:rPr>
        <w:t xml:space="preserve"> </w:t>
      </w:r>
      <w:r w:rsidRPr="00E47EB8">
        <w:t>GSC</w:t>
      </w:r>
      <w:r w:rsidRPr="00D84890">
        <w:rPr>
          <w:spacing w:val="-1"/>
        </w:rPr>
        <w:t xml:space="preserve"> </w:t>
      </w:r>
      <w:r w:rsidRPr="00E47EB8">
        <w:t>shall</w:t>
      </w:r>
      <w:r w:rsidRPr="00D84890">
        <w:rPr>
          <w:spacing w:val="-4"/>
        </w:rPr>
        <w:t xml:space="preserve"> </w:t>
      </w:r>
      <w:r w:rsidRPr="00E47EB8">
        <w:t>mee</w:t>
      </w:r>
      <w:r w:rsidR="0007592A">
        <w:t xml:space="preserve">t </w:t>
      </w:r>
      <w:r w:rsidR="0023211B" w:rsidRPr="00E47EB8">
        <w:t>monthly</w:t>
      </w:r>
      <w:r w:rsidRPr="00E47EB8">
        <w:t xml:space="preserve"> from August through May.</w:t>
      </w:r>
      <w:r w:rsidRPr="00D84890">
        <w:rPr>
          <w:spacing w:val="-4"/>
        </w:rPr>
        <w:t xml:space="preserve"> </w:t>
      </w:r>
      <w:r w:rsidRPr="00E47EB8">
        <w:t>Additional meetings may be called by the Chair or the University President with 72 hours’ notice, with input from GSC members.</w:t>
      </w:r>
    </w:p>
    <w:p w14:paraId="3FC529EC" w14:textId="441E7A2A" w:rsidR="00326815" w:rsidRPr="00E47EB8" w:rsidRDefault="007940BF" w:rsidP="0081091A">
      <w:pPr>
        <w:pStyle w:val="ListParagraph"/>
      </w:pPr>
      <w:r>
        <w:t xml:space="preserve">All GSC members and ex-officio members are expected to attend meetings. </w:t>
      </w:r>
      <w:r w:rsidR="00326815" w:rsidRPr="00E47EB8">
        <w:t>Meeting</w:t>
      </w:r>
      <w:r w:rsidR="00326815" w:rsidRPr="00E47EB8">
        <w:rPr>
          <w:spacing w:val="-3"/>
        </w:rPr>
        <w:t xml:space="preserve"> </w:t>
      </w:r>
      <w:r w:rsidR="00326815" w:rsidRPr="00E47EB8">
        <w:t>dates</w:t>
      </w:r>
      <w:r w:rsidR="00326815" w:rsidRPr="00E47EB8">
        <w:rPr>
          <w:spacing w:val="-4"/>
        </w:rPr>
        <w:t xml:space="preserve"> </w:t>
      </w:r>
      <w:r w:rsidR="00E5143F">
        <w:t>shall</w:t>
      </w:r>
      <w:r w:rsidR="00326815" w:rsidRPr="00E47EB8">
        <w:rPr>
          <w:spacing w:val="-2"/>
        </w:rPr>
        <w:t xml:space="preserve"> </w:t>
      </w:r>
      <w:r w:rsidR="00326815" w:rsidRPr="00E47EB8">
        <w:t>be</w:t>
      </w:r>
      <w:r w:rsidR="00326815" w:rsidRPr="00E47EB8">
        <w:rPr>
          <w:spacing w:val="-2"/>
        </w:rPr>
        <w:t xml:space="preserve"> </w:t>
      </w:r>
      <w:r w:rsidR="00326815" w:rsidRPr="00E47EB8">
        <w:t>posted</w:t>
      </w:r>
      <w:r w:rsidR="00326815" w:rsidRPr="00E47EB8">
        <w:rPr>
          <w:spacing w:val="-3"/>
        </w:rPr>
        <w:t xml:space="preserve"> </w:t>
      </w:r>
      <w:r w:rsidR="00326815" w:rsidRPr="00E47EB8">
        <w:t>to</w:t>
      </w:r>
      <w:r w:rsidR="00326815" w:rsidRPr="00E47EB8">
        <w:rPr>
          <w:spacing w:val="-1"/>
        </w:rPr>
        <w:t xml:space="preserve"> </w:t>
      </w:r>
      <w:r w:rsidR="00326815" w:rsidRPr="00E47EB8">
        <w:t>the website prior to the start of each semester.</w:t>
      </w:r>
      <w:r w:rsidR="0023211B">
        <w:t xml:space="preserve"> Members of the University community may be invited by the chair to attend meetings as needed.</w:t>
      </w:r>
    </w:p>
    <w:p w14:paraId="7246D2CF" w14:textId="77777777" w:rsidR="0007592A" w:rsidRDefault="00326815" w:rsidP="0081091A">
      <w:pPr>
        <w:pStyle w:val="ListParagraph"/>
      </w:pPr>
      <w:r w:rsidRPr="00E47EB8">
        <w:t>The</w:t>
      </w:r>
      <w:r w:rsidRPr="00E47EB8">
        <w:rPr>
          <w:spacing w:val="-2"/>
        </w:rPr>
        <w:t xml:space="preserve"> </w:t>
      </w:r>
      <w:r w:rsidRPr="00E47EB8">
        <w:t>responsibility</w:t>
      </w:r>
      <w:r w:rsidRPr="00E47EB8">
        <w:rPr>
          <w:spacing w:val="-4"/>
        </w:rPr>
        <w:t xml:space="preserve"> </w:t>
      </w:r>
      <w:r w:rsidRPr="00E47EB8">
        <w:t>for</w:t>
      </w:r>
      <w:r w:rsidRPr="00E47EB8">
        <w:rPr>
          <w:spacing w:val="-5"/>
        </w:rPr>
        <w:t xml:space="preserve"> </w:t>
      </w:r>
      <w:r w:rsidRPr="00E47EB8">
        <w:t>determining</w:t>
      </w:r>
      <w:r w:rsidRPr="00E47EB8">
        <w:rPr>
          <w:spacing w:val="-3"/>
        </w:rPr>
        <w:t xml:space="preserve"> </w:t>
      </w:r>
      <w:r w:rsidRPr="00E47EB8">
        <w:t>the</w:t>
      </w:r>
      <w:r w:rsidRPr="00E47EB8">
        <w:rPr>
          <w:spacing w:val="-2"/>
        </w:rPr>
        <w:t xml:space="preserve"> </w:t>
      </w:r>
      <w:r w:rsidRPr="00E47EB8">
        <w:t>agenda</w:t>
      </w:r>
      <w:r w:rsidRPr="00E47EB8">
        <w:rPr>
          <w:spacing w:val="-2"/>
        </w:rPr>
        <w:t xml:space="preserve"> </w:t>
      </w:r>
      <w:r w:rsidRPr="00E47EB8">
        <w:t>of</w:t>
      </w:r>
      <w:r w:rsidRPr="00E47EB8">
        <w:rPr>
          <w:spacing w:val="-5"/>
        </w:rPr>
        <w:t xml:space="preserve"> </w:t>
      </w:r>
      <w:r w:rsidRPr="00E47EB8">
        <w:t>the</w:t>
      </w:r>
      <w:r w:rsidRPr="00E47EB8">
        <w:rPr>
          <w:spacing w:val="-4"/>
        </w:rPr>
        <w:t xml:space="preserve"> </w:t>
      </w:r>
      <w:r w:rsidRPr="00E47EB8">
        <w:t>GSC</w:t>
      </w:r>
      <w:r w:rsidRPr="00E47EB8">
        <w:rPr>
          <w:spacing w:val="-2"/>
        </w:rPr>
        <w:t xml:space="preserve"> </w:t>
      </w:r>
      <w:r w:rsidRPr="00E47EB8">
        <w:t>meeting</w:t>
      </w:r>
      <w:r w:rsidRPr="00E47EB8">
        <w:rPr>
          <w:spacing w:val="-3"/>
        </w:rPr>
        <w:t xml:space="preserve"> </w:t>
      </w:r>
      <w:r w:rsidRPr="00E47EB8">
        <w:t>shall</w:t>
      </w:r>
      <w:r w:rsidRPr="00E47EB8">
        <w:rPr>
          <w:spacing w:val="-2"/>
        </w:rPr>
        <w:t xml:space="preserve"> </w:t>
      </w:r>
      <w:r w:rsidRPr="00E47EB8">
        <w:t>rest</w:t>
      </w:r>
      <w:r w:rsidRPr="00E47EB8">
        <w:rPr>
          <w:spacing w:val="-4"/>
        </w:rPr>
        <w:t xml:space="preserve"> </w:t>
      </w:r>
      <w:r w:rsidRPr="00E47EB8">
        <w:t>with</w:t>
      </w:r>
      <w:r w:rsidRPr="00E47EB8">
        <w:rPr>
          <w:spacing w:val="-4"/>
        </w:rPr>
        <w:t xml:space="preserve"> </w:t>
      </w:r>
      <w:r w:rsidRPr="00E47EB8">
        <w:t>the</w:t>
      </w:r>
      <w:r w:rsidRPr="00E47EB8">
        <w:rPr>
          <w:spacing w:val="-2"/>
        </w:rPr>
        <w:t xml:space="preserve"> </w:t>
      </w:r>
      <w:r w:rsidRPr="00E47EB8">
        <w:t>GSC</w:t>
      </w:r>
      <w:r w:rsidRPr="00E47EB8">
        <w:rPr>
          <w:spacing w:val="-2"/>
        </w:rPr>
        <w:t xml:space="preserve"> </w:t>
      </w:r>
      <w:r w:rsidRPr="00E47EB8">
        <w:t>Chair.</w:t>
      </w:r>
    </w:p>
    <w:p w14:paraId="5A64B646" w14:textId="782EC116" w:rsidR="00326815" w:rsidRPr="00E47EB8" w:rsidRDefault="00326815" w:rsidP="0081091A">
      <w:pPr>
        <w:pStyle w:val="ListParagraph"/>
        <w:numPr>
          <w:ilvl w:val="3"/>
          <w:numId w:val="10"/>
        </w:numPr>
      </w:pPr>
      <w:r w:rsidRPr="00E47EB8">
        <w:t xml:space="preserve">The agenda must be distributed </w:t>
      </w:r>
      <w:r w:rsidR="007940BF">
        <w:t>within a reasonable amount of time</w:t>
      </w:r>
      <w:r w:rsidRPr="00E47EB8">
        <w:t xml:space="preserve"> prior to a GSC meeting.</w:t>
      </w:r>
    </w:p>
    <w:p w14:paraId="64B17FD5" w14:textId="2E2612CD" w:rsidR="00326815" w:rsidRPr="00E47EB8" w:rsidRDefault="00326815" w:rsidP="0081091A">
      <w:pPr>
        <w:pStyle w:val="ListParagraph"/>
        <w:numPr>
          <w:ilvl w:val="3"/>
          <w:numId w:val="10"/>
        </w:numPr>
      </w:pPr>
      <w:r w:rsidRPr="00E47EB8">
        <w:lastRenderedPageBreak/>
        <w:t>Each</w:t>
      </w:r>
      <w:r w:rsidRPr="00E47EB8">
        <w:rPr>
          <w:spacing w:val="-7"/>
        </w:rPr>
        <w:t xml:space="preserve"> </w:t>
      </w:r>
      <w:r w:rsidRPr="00E47EB8">
        <w:t>meeting</w:t>
      </w:r>
      <w:r w:rsidRPr="00E47EB8">
        <w:rPr>
          <w:spacing w:val="-5"/>
        </w:rPr>
        <w:t xml:space="preserve"> </w:t>
      </w:r>
      <w:r w:rsidRPr="00E47EB8">
        <w:t>agenda</w:t>
      </w:r>
      <w:r w:rsidRPr="00E47EB8">
        <w:rPr>
          <w:spacing w:val="-4"/>
        </w:rPr>
        <w:t xml:space="preserve"> </w:t>
      </w:r>
      <w:r w:rsidR="00E5143F">
        <w:t>shall</w:t>
      </w:r>
      <w:r w:rsidRPr="00E47EB8">
        <w:rPr>
          <w:spacing w:val="-6"/>
        </w:rPr>
        <w:t xml:space="preserve"> </w:t>
      </w:r>
      <w:r w:rsidRPr="00E47EB8">
        <w:t>contain</w:t>
      </w:r>
      <w:r w:rsidRPr="00E47EB8">
        <w:rPr>
          <w:spacing w:val="-5"/>
        </w:rPr>
        <w:t xml:space="preserve"> </w:t>
      </w:r>
      <w:r w:rsidRPr="00E47EB8">
        <w:t>a</w:t>
      </w:r>
      <w:r w:rsidRPr="00E47EB8">
        <w:rPr>
          <w:spacing w:val="-4"/>
        </w:rPr>
        <w:t xml:space="preserve"> </w:t>
      </w:r>
      <w:r w:rsidRPr="00E47EB8">
        <w:t>report</w:t>
      </w:r>
      <w:r w:rsidRPr="00E47EB8">
        <w:rPr>
          <w:spacing w:val="-4"/>
        </w:rPr>
        <w:t xml:space="preserve"> </w:t>
      </w:r>
      <w:r w:rsidRPr="00E47EB8">
        <w:t>by</w:t>
      </w:r>
      <w:r w:rsidRPr="00E47EB8">
        <w:rPr>
          <w:spacing w:val="-6"/>
        </w:rPr>
        <w:t xml:space="preserve"> </w:t>
      </w:r>
      <w:r w:rsidRPr="00E47EB8">
        <w:rPr>
          <w:spacing w:val="-4"/>
        </w:rPr>
        <w:t xml:space="preserve">all </w:t>
      </w:r>
      <w:r w:rsidRPr="00E47EB8">
        <w:t>governance</w:t>
      </w:r>
      <w:r w:rsidRPr="00E47EB8">
        <w:rPr>
          <w:spacing w:val="-3"/>
        </w:rPr>
        <w:t xml:space="preserve"> </w:t>
      </w:r>
      <w:r w:rsidRPr="00E47EB8">
        <w:rPr>
          <w:spacing w:val="-2"/>
        </w:rPr>
        <w:t>bodies.</w:t>
      </w:r>
    </w:p>
    <w:p w14:paraId="0881F782" w14:textId="54F742D8" w:rsidR="00326815" w:rsidRPr="00E47EB8" w:rsidRDefault="00326815" w:rsidP="0081091A">
      <w:pPr>
        <w:pStyle w:val="ListParagraph"/>
        <w:numPr>
          <w:ilvl w:val="3"/>
          <w:numId w:val="10"/>
        </w:numPr>
      </w:pPr>
      <w:r w:rsidRPr="00E47EB8">
        <w:t xml:space="preserve">An item referred to the GSC by one of the governance bodies </w:t>
      </w:r>
      <w:r w:rsidR="00E5143F">
        <w:t>shall</w:t>
      </w:r>
      <w:r w:rsidRPr="00E47EB8">
        <w:t xml:space="preserve"> be placed on the GSC agenda. </w:t>
      </w:r>
    </w:p>
    <w:p w14:paraId="7D00E3A1" w14:textId="0081E73D" w:rsidR="00326815" w:rsidRPr="00E47EB8" w:rsidRDefault="00326815" w:rsidP="0081091A">
      <w:pPr>
        <w:pStyle w:val="ListParagraph"/>
        <w:numPr>
          <w:ilvl w:val="3"/>
          <w:numId w:val="10"/>
        </w:numPr>
      </w:pPr>
      <w:r w:rsidRPr="00E47EB8">
        <w:t>Individual</w:t>
      </w:r>
      <w:r w:rsidRPr="00E47EB8">
        <w:rPr>
          <w:spacing w:val="-3"/>
        </w:rPr>
        <w:t xml:space="preserve"> </w:t>
      </w:r>
      <w:r w:rsidRPr="00E47EB8">
        <w:t>GSC</w:t>
      </w:r>
      <w:r w:rsidRPr="00E47EB8">
        <w:rPr>
          <w:spacing w:val="-3"/>
        </w:rPr>
        <w:t xml:space="preserve"> </w:t>
      </w:r>
      <w:r w:rsidRPr="00E47EB8">
        <w:t>members</w:t>
      </w:r>
      <w:r w:rsidRPr="00E47EB8">
        <w:rPr>
          <w:spacing w:val="-3"/>
        </w:rPr>
        <w:t xml:space="preserve"> </w:t>
      </w:r>
      <w:r w:rsidRPr="00E47EB8">
        <w:t>can</w:t>
      </w:r>
      <w:r w:rsidRPr="00E47EB8">
        <w:rPr>
          <w:spacing w:val="-3"/>
        </w:rPr>
        <w:t xml:space="preserve"> </w:t>
      </w:r>
      <w:r w:rsidRPr="00E47EB8">
        <w:t>place</w:t>
      </w:r>
      <w:r w:rsidRPr="00E47EB8">
        <w:rPr>
          <w:spacing w:val="-2"/>
        </w:rPr>
        <w:t xml:space="preserve"> </w:t>
      </w:r>
      <w:r w:rsidRPr="00E47EB8">
        <w:t>items</w:t>
      </w:r>
      <w:r w:rsidRPr="00E47EB8">
        <w:rPr>
          <w:spacing w:val="-5"/>
        </w:rPr>
        <w:t xml:space="preserve"> </w:t>
      </w:r>
      <w:r w:rsidRPr="00E47EB8">
        <w:t>on</w:t>
      </w:r>
      <w:r w:rsidRPr="00E47EB8">
        <w:rPr>
          <w:spacing w:val="-5"/>
        </w:rPr>
        <w:t xml:space="preserve"> </w:t>
      </w:r>
      <w:r w:rsidRPr="00E47EB8">
        <w:t>the</w:t>
      </w:r>
      <w:r w:rsidRPr="00E47EB8">
        <w:rPr>
          <w:spacing w:val="-3"/>
        </w:rPr>
        <w:t xml:space="preserve"> </w:t>
      </w:r>
      <w:r w:rsidRPr="00E47EB8">
        <w:t>agenda</w:t>
      </w:r>
      <w:r w:rsidRPr="00E47EB8">
        <w:rPr>
          <w:spacing w:val="-3"/>
        </w:rPr>
        <w:t xml:space="preserve"> </w:t>
      </w:r>
      <w:r w:rsidRPr="00E47EB8">
        <w:t>if</w:t>
      </w:r>
      <w:r w:rsidRPr="00E47EB8">
        <w:rPr>
          <w:spacing w:val="-3"/>
        </w:rPr>
        <w:t xml:space="preserve"> </w:t>
      </w:r>
      <w:r w:rsidRPr="00E47EB8">
        <w:t>at</w:t>
      </w:r>
      <w:r w:rsidRPr="00E47EB8">
        <w:rPr>
          <w:spacing w:val="-2"/>
        </w:rPr>
        <w:t xml:space="preserve"> </w:t>
      </w:r>
      <w:r w:rsidRPr="00E47EB8">
        <w:t>least</w:t>
      </w:r>
      <w:r w:rsidRPr="00E47EB8">
        <w:rPr>
          <w:spacing w:val="-4"/>
        </w:rPr>
        <w:t xml:space="preserve"> </w:t>
      </w:r>
      <w:r w:rsidRPr="00E47EB8">
        <w:t>two</w:t>
      </w:r>
      <w:r w:rsidRPr="00E47EB8">
        <w:rPr>
          <w:spacing w:val="-3"/>
        </w:rPr>
        <w:t xml:space="preserve"> </w:t>
      </w:r>
      <w:r w:rsidRPr="00E47EB8">
        <w:t>members,</w:t>
      </w:r>
      <w:r w:rsidRPr="00E47EB8">
        <w:rPr>
          <w:spacing w:val="-4"/>
        </w:rPr>
        <w:t xml:space="preserve"> </w:t>
      </w:r>
      <w:r w:rsidRPr="00E47EB8">
        <w:t>each of whom represents a different governance body, request it.</w:t>
      </w:r>
    </w:p>
    <w:p w14:paraId="26299A8A" w14:textId="77777777" w:rsidR="00326815" w:rsidRPr="00E47EB8" w:rsidRDefault="00326815" w:rsidP="0081091A">
      <w:pPr>
        <w:pStyle w:val="ListParagraph"/>
        <w:numPr>
          <w:ilvl w:val="3"/>
          <w:numId w:val="10"/>
        </w:numPr>
      </w:pPr>
      <w:r w:rsidRPr="00E47EB8">
        <w:t>The</w:t>
      </w:r>
      <w:r w:rsidRPr="00E47EB8">
        <w:rPr>
          <w:spacing w:val="-5"/>
        </w:rPr>
        <w:t xml:space="preserve"> </w:t>
      </w:r>
      <w:r w:rsidRPr="00E47EB8">
        <w:t>University</w:t>
      </w:r>
      <w:r w:rsidRPr="00E47EB8">
        <w:rPr>
          <w:spacing w:val="-4"/>
        </w:rPr>
        <w:t xml:space="preserve"> </w:t>
      </w:r>
      <w:r w:rsidRPr="00E47EB8">
        <w:t>President or</w:t>
      </w:r>
      <w:r w:rsidRPr="00E47EB8">
        <w:rPr>
          <w:spacing w:val="-6"/>
        </w:rPr>
        <w:t xml:space="preserve"> </w:t>
      </w:r>
      <w:r w:rsidRPr="00E47EB8">
        <w:t>Provost</w:t>
      </w:r>
      <w:r w:rsidRPr="00E47EB8">
        <w:rPr>
          <w:spacing w:val="-3"/>
        </w:rPr>
        <w:t xml:space="preserve"> </w:t>
      </w:r>
      <w:r w:rsidRPr="00E47EB8">
        <w:t>may</w:t>
      </w:r>
      <w:r w:rsidRPr="00E47EB8">
        <w:rPr>
          <w:spacing w:val="-3"/>
        </w:rPr>
        <w:t xml:space="preserve"> </w:t>
      </w:r>
      <w:r w:rsidRPr="00E47EB8">
        <w:t>request</w:t>
      </w:r>
      <w:r w:rsidRPr="00E47EB8">
        <w:rPr>
          <w:spacing w:val="-2"/>
        </w:rPr>
        <w:t xml:space="preserve"> </w:t>
      </w:r>
      <w:r w:rsidRPr="00E47EB8">
        <w:t>an</w:t>
      </w:r>
      <w:r w:rsidRPr="00E47EB8">
        <w:rPr>
          <w:spacing w:val="-6"/>
        </w:rPr>
        <w:t xml:space="preserve"> </w:t>
      </w:r>
      <w:r w:rsidRPr="00E47EB8">
        <w:t>item</w:t>
      </w:r>
      <w:r w:rsidRPr="00E47EB8">
        <w:rPr>
          <w:spacing w:val="-1"/>
        </w:rPr>
        <w:t xml:space="preserve"> </w:t>
      </w:r>
      <w:r w:rsidRPr="00E47EB8">
        <w:t>be</w:t>
      </w:r>
      <w:r w:rsidRPr="00E47EB8">
        <w:rPr>
          <w:spacing w:val="-5"/>
        </w:rPr>
        <w:t xml:space="preserve"> </w:t>
      </w:r>
      <w:r w:rsidRPr="00E47EB8">
        <w:t>placed</w:t>
      </w:r>
      <w:r w:rsidRPr="00E47EB8">
        <w:rPr>
          <w:spacing w:val="-4"/>
        </w:rPr>
        <w:t xml:space="preserve"> </w:t>
      </w:r>
      <w:r w:rsidRPr="00E47EB8">
        <w:t>on</w:t>
      </w:r>
      <w:r w:rsidRPr="00E47EB8">
        <w:rPr>
          <w:spacing w:val="-4"/>
        </w:rPr>
        <w:t xml:space="preserve"> </w:t>
      </w:r>
      <w:r w:rsidRPr="00E47EB8">
        <w:t>the</w:t>
      </w:r>
      <w:r w:rsidRPr="00E47EB8">
        <w:rPr>
          <w:spacing w:val="-4"/>
        </w:rPr>
        <w:t xml:space="preserve"> </w:t>
      </w:r>
      <w:r w:rsidRPr="00E47EB8">
        <w:t>GSC</w:t>
      </w:r>
      <w:r w:rsidRPr="00E47EB8">
        <w:rPr>
          <w:spacing w:val="-2"/>
        </w:rPr>
        <w:t xml:space="preserve"> agenda.</w:t>
      </w:r>
    </w:p>
    <w:p w14:paraId="251A6E23" w14:textId="78DE00A1" w:rsidR="00326815" w:rsidRPr="00E47EB8" w:rsidRDefault="00326815" w:rsidP="0081091A">
      <w:pPr>
        <w:pStyle w:val="ListParagraph"/>
        <w:numPr>
          <w:ilvl w:val="3"/>
          <w:numId w:val="10"/>
        </w:numPr>
      </w:pPr>
      <w:r w:rsidRPr="00E47EB8">
        <w:t>Each</w:t>
      </w:r>
      <w:r w:rsidRPr="00E47EB8">
        <w:rPr>
          <w:spacing w:val="-3"/>
        </w:rPr>
        <w:t xml:space="preserve"> </w:t>
      </w:r>
      <w:r w:rsidRPr="00E47EB8">
        <w:t>agenda</w:t>
      </w:r>
      <w:r w:rsidRPr="00E47EB8">
        <w:rPr>
          <w:spacing w:val="-3"/>
        </w:rPr>
        <w:t xml:space="preserve"> </w:t>
      </w:r>
      <w:r w:rsidR="00E5143F">
        <w:t>shall</w:t>
      </w:r>
      <w:r w:rsidRPr="00E47EB8">
        <w:rPr>
          <w:spacing w:val="-6"/>
        </w:rPr>
        <w:t xml:space="preserve"> </w:t>
      </w:r>
      <w:r w:rsidRPr="00E47EB8">
        <w:t>have</w:t>
      </w:r>
      <w:r w:rsidRPr="00E47EB8">
        <w:rPr>
          <w:spacing w:val="-3"/>
        </w:rPr>
        <w:t xml:space="preserve"> </w:t>
      </w:r>
      <w:r w:rsidRPr="00E47EB8">
        <w:t>an</w:t>
      </w:r>
      <w:r w:rsidRPr="00E47EB8">
        <w:rPr>
          <w:spacing w:val="-6"/>
        </w:rPr>
        <w:t xml:space="preserve"> </w:t>
      </w:r>
      <w:r w:rsidRPr="00E47EB8">
        <w:t>opportunity</w:t>
      </w:r>
      <w:r w:rsidRPr="00E47EB8">
        <w:rPr>
          <w:spacing w:val="-3"/>
        </w:rPr>
        <w:t xml:space="preserve"> </w:t>
      </w:r>
      <w:r w:rsidRPr="00E47EB8">
        <w:t>for</w:t>
      </w:r>
      <w:r w:rsidRPr="00E47EB8">
        <w:rPr>
          <w:spacing w:val="-3"/>
        </w:rPr>
        <w:t xml:space="preserve"> </w:t>
      </w:r>
      <w:r w:rsidRPr="00E47EB8">
        <w:t>new</w:t>
      </w:r>
      <w:r w:rsidRPr="00E47EB8">
        <w:rPr>
          <w:spacing w:val="-3"/>
        </w:rPr>
        <w:t xml:space="preserve"> </w:t>
      </w:r>
      <w:r w:rsidRPr="00E47EB8">
        <w:t>business</w:t>
      </w:r>
      <w:r w:rsidR="0023211B">
        <w:t>,</w:t>
      </w:r>
      <w:r w:rsidRPr="00E47EB8">
        <w:rPr>
          <w:spacing w:val="-3"/>
        </w:rPr>
        <w:t xml:space="preserve"> </w:t>
      </w:r>
      <w:r w:rsidRPr="00E47EB8">
        <w:t>at</w:t>
      </w:r>
      <w:r w:rsidRPr="00E47EB8">
        <w:rPr>
          <w:spacing w:val="-5"/>
        </w:rPr>
        <w:t xml:space="preserve"> </w:t>
      </w:r>
      <w:r w:rsidRPr="00E47EB8">
        <w:t>which</w:t>
      </w:r>
      <w:r w:rsidRPr="00E47EB8">
        <w:rPr>
          <w:spacing w:val="-5"/>
        </w:rPr>
        <w:t xml:space="preserve"> </w:t>
      </w:r>
      <w:r w:rsidRPr="00E47EB8">
        <w:t>point</w:t>
      </w:r>
      <w:r w:rsidRPr="00E47EB8">
        <w:rPr>
          <w:spacing w:val="-5"/>
        </w:rPr>
        <w:t xml:space="preserve"> </w:t>
      </w:r>
      <w:r w:rsidRPr="00E47EB8">
        <w:t>those</w:t>
      </w:r>
      <w:r w:rsidRPr="00E47EB8">
        <w:rPr>
          <w:spacing w:val="-3"/>
        </w:rPr>
        <w:t xml:space="preserve"> </w:t>
      </w:r>
      <w:r w:rsidRPr="00E47EB8">
        <w:t>attending GSC meetings who are not GSC members will have the ability to raise issues and concerns</w:t>
      </w:r>
      <w:r w:rsidR="0023211B">
        <w:t>,</w:t>
      </w:r>
      <w:r w:rsidRPr="00E47EB8">
        <w:t xml:space="preserve"> which may be considered as agenda items for current or future meetings.</w:t>
      </w:r>
    </w:p>
    <w:p w14:paraId="01FFEB91" w14:textId="77777777" w:rsidR="00326815" w:rsidRPr="00E47EB8" w:rsidRDefault="00326815" w:rsidP="0081091A">
      <w:pPr>
        <w:pStyle w:val="ListParagraph"/>
        <w:numPr>
          <w:ilvl w:val="3"/>
          <w:numId w:val="10"/>
        </w:numPr>
      </w:pPr>
      <w:r w:rsidRPr="00E47EB8">
        <w:t>The</w:t>
      </w:r>
      <w:r w:rsidRPr="00E47EB8">
        <w:rPr>
          <w:spacing w:val="-3"/>
        </w:rPr>
        <w:t xml:space="preserve"> </w:t>
      </w:r>
      <w:r w:rsidRPr="00E47EB8">
        <w:t>agenda</w:t>
      </w:r>
      <w:r w:rsidRPr="00E47EB8">
        <w:rPr>
          <w:spacing w:val="-5"/>
        </w:rPr>
        <w:t xml:space="preserve"> </w:t>
      </w:r>
      <w:r w:rsidRPr="00E47EB8">
        <w:t>must</w:t>
      </w:r>
      <w:r w:rsidRPr="00E47EB8">
        <w:rPr>
          <w:spacing w:val="-2"/>
        </w:rPr>
        <w:t xml:space="preserve"> </w:t>
      </w:r>
      <w:r w:rsidRPr="00E47EB8">
        <w:t>be</w:t>
      </w:r>
      <w:r w:rsidRPr="00E47EB8">
        <w:rPr>
          <w:spacing w:val="-3"/>
        </w:rPr>
        <w:t xml:space="preserve"> </w:t>
      </w:r>
      <w:r w:rsidRPr="00E47EB8">
        <w:t>approved</w:t>
      </w:r>
      <w:r w:rsidRPr="00E47EB8">
        <w:rPr>
          <w:spacing w:val="-2"/>
        </w:rPr>
        <w:t xml:space="preserve"> </w:t>
      </w:r>
      <w:r w:rsidRPr="00E47EB8">
        <w:t>by</w:t>
      </w:r>
      <w:r w:rsidRPr="00E47EB8">
        <w:rPr>
          <w:spacing w:val="-5"/>
        </w:rPr>
        <w:t xml:space="preserve"> </w:t>
      </w:r>
      <w:r w:rsidRPr="00E47EB8">
        <w:t>vote</w:t>
      </w:r>
      <w:r w:rsidRPr="00E47EB8">
        <w:rPr>
          <w:spacing w:val="-3"/>
        </w:rPr>
        <w:t xml:space="preserve"> </w:t>
      </w:r>
      <w:r w:rsidRPr="00E47EB8">
        <w:t>at</w:t>
      </w:r>
      <w:r w:rsidRPr="00E47EB8">
        <w:rPr>
          <w:spacing w:val="-6"/>
        </w:rPr>
        <w:t xml:space="preserve"> </w:t>
      </w:r>
      <w:r w:rsidRPr="00E47EB8">
        <w:t>the</w:t>
      </w:r>
      <w:r w:rsidRPr="00E47EB8">
        <w:rPr>
          <w:spacing w:val="-2"/>
        </w:rPr>
        <w:t xml:space="preserve"> </w:t>
      </w:r>
      <w:r w:rsidRPr="00E47EB8">
        <w:t>beginning</w:t>
      </w:r>
      <w:r w:rsidRPr="00E47EB8">
        <w:rPr>
          <w:spacing w:val="-4"/>
        </w:rPr>
        <w:t xml:space="preserve"> </w:t>
      </w:r>
      <w:r w:rsidRPr="00E47EB8">
        <w:t>of</w:t>
      </w:r>
      <w:r w:rsidRPr="00E47EB8">
        <w:rPr>
          <w:spacing w:val="-3"/>
        </w:rPr>
        <w:t xml:space="preserve"> </w:t>
      </w:r>
      <w:r w:rsidRPr="00E47EB8">
        <w:t>each</w:t>
      </w:r>
      <w:r w:rsidRPr="00E47EB8">
        <w:rPr>
          <w:spacing w:val="-5"/>
        </w:rPr>
        <w:t xml:space="preserve"> </w:t>
      </w:r>
      <w:r w:rsidRPr="00E47EB8">
        <w:rPr>
          <w:spacing w:val="-2"/>
        </w:rPr>
        <w:t>meeting.</w:t>
      </w:r>
    </w:p>
    <w:p w14:paraId="6A1DA56D" w14:textId="03B173EE" w:rsidR="00326815" w:rsidRPr="00E47EB8" w:rsidRDefault="00326815" w:rsidP="0081091A">
      <w:pPr>
        <w:pStyle w:val="ListParagraph"/>
      </w:pPr>
      <w:r w:rsidRPr="00E47EB8">
        <w:t>The</w:t>
      </w:r>
      <w:r w:rsidRPr="00E47EB8">
        <w:rPr>
          <w:spacing w:val="-1"/>
        </w:rPr>
        <w:t xml:space="preserve"> </w:t>
      </w:r>
      <w:r w:rsidRPr="00E47EB8">
        <w:t>GSC</w:t>
      </w:r>
      <w:r w:rsidRPr="00E47EB8">
        <w:rPr>
          <w:spacing w:val="-3"/>
        </w:rPr>
        <w:t xml:space="preserve"> </w:t>
      </w:r>
      <w:r w:rsidRPr="00E47EB8">
        <w:t>must</w:t>
      </w:r>
      <w:r w:rsidRPr="00E47EB8">
        <w:rPr>
          <w:spacing w:val="-3"/>
        </w:rPr>
        <w:t xml:space="preserve"> </w:t>
      </w:r>
      <w:r w:rsidRPr="00E47EB8">
        <w:t>achieve</w:t>
      </w:r>
      <w:r w:rsidRPr="00E47EB8">
        <w:rPr>
          <w:spacing w:val="-1"/>
        </w:rPr>
        <w:t xml:space="preserve"> </w:t>
      </w:r>
      <w:r w:rsidRPr="00E47EB8">
        <w:t>a</w:t>
      </w:r>
      <w:r w:rsidRPr="00E47EB8">
        <w:rPr>
          <w:spacing w:val="-4"/>
        </w:rPr>
        <w:t xml:space="preserve"> </w:t>
      </w:r>
      <w:r w:rsidRPr="00E47EB8">
        <w:t>quorum</w:t>
      </w:r>
      <w:r w:rsidRPr="00E47EB8">
        <w:rPr>
          <w:spacing w:val="-3"/>
        </w:rPr>
        <w:t xml:space="preserve"> </w:t>
      </w:r>
      <w:r w:rsidRPr="00E47EB8">
        <w:t>to act.</w:t>
      </w:r>
      <w:r w:rsidRPr="00E47EB8">
        <w:rPr>
          <w:spacing w:val="-4"/>
        </w:rPr>
        <w:t xml:space="preserve"> </w:t>
      </w:r>
      <w:r w:rsidRPr="00E47EB8">
        <w:t>A</w:t>
      </w:r>
      <w:r w:rsidRPr="00E47EB8">
        <w:rPr>
          <w:spacing w:val="-1"/>
        </w:rPr>
        <w:t xml:space="preserve"> </w:t>
      </w:r>
      <w:r w:rsidRPr="00E47EB8">
        <w:t xml:space="preserve">quorum </w:t>
      </w:r>
      <w:r w:rsidR="00E5143F">
        <w:t>shall</w:t>
      </w:r>
      <w:r w:rsidRPr="00E47EB8">
        <w:rPr>
          <w:spacing w:val="-6"/>
        </w:rPr>
        <w:t xml:space="preserve"> </w:t>
      </w:r>
      <w:r w:rsidRPr="00E47EB8">
        <w:t>consist</w:t>
      </w:r>
      <w:r w:rsidRPr="00E47EB8">
        <w:rPr>
          <w:spacing w:val="-4"/>
        </w:rPr>
        <w:t xml:space="preserve"> </w:t>
      </w:r>
      <w:r w:rsidRPr="00E47EB8">
        <w:t>of</w:t>
      </w:r>
      <w:r w:rsidRPr="00E47EB8">
        <w:rPr>
          <w:spacing w:val="-4"/>
        </w:rPr>
        <w:t xml:space="preserve"> </w:t>
      </w:r>
      <w:r w:rsidRPr="00E47EB8">
        <w:t>one</w:t>
      </w:r>
      <w:r w:rsidRPr="00E47EB8">
        <w:rPr>
          <w:spacing w:val="-3"/>
        </w:rPr>
        <w:t xml:space="preserve"> </w:t>
      </w:r>
      <w:r w:rsidRPr="00E47EB8">
        <w:t>member from each</w:t>
      </w:r>
      <w:r w:rsidRPr="00E47EB8">
        <w:rPr>
          <w:spacing w:val="-4"/>
        </w:rPr>
        <w:t xml:space="preserve"> </w:t>
      </w:r>
      <w:r w:rsidRPr="00E47EB8">
        <w:t>of</w:t>
      </w:r>
      <w:r w:rsidRPr="00E47EB8">
        <w:rPr>
          <w:spacing w:val="-1"/>
        </w:rPr>
        <w:t xml:space="preserve"> </w:t>
      </w:r>
      <w:r w:rsidRPr="00E47EB8">
        <w:t>the governance bodies plus one additional GSC member.</w:t>
      </w:r>
    </w:p>
    <w:p w14:paraId="23EBD427" w14:textId="0DA25B0A" w:rsidR="00326815" w:rsidRPr="00E47EB8" w:rsidRDefault="00326815" w:rsidP="0081091A">
      <w:pPr>
        <w:pStyle w:val="Heading1"/>
        <w:numPr>
          <w:ilvl w:val="0"/>
          <w:numId w:val="10"/>
        </w:numPr>
      </w:pPr>
      <w:bookmarkStart w:id="30" w:name="_Toc1354208946"/>
      <w:bookmarkStart w:id="31" w:name="_Toc1524270946"/>
      <w:bookmarkStart w:id="32" w:name="_Toc388693984"/>
      <w:bookmarkStart w:id="33" w:name="_Toc2123061667"/>
      <w:bookmarkStart w:id="34" w:name="_Toc136257903"/>
      <w:bookmarkStart w:id="35" w:name="_Toc217046176"/>
      <w:bookmarkStart w:id="36" w:name="_Toc1632214364"/>
      <w:bookmarkStart w:id="37" w:name="_Toc218194722"/>
      <w:bookmarkStart w:id="38" w:name="_Toc1197005749"/>
      <w:bookmarkStart w:id="39" w:name="_Toc869477222"/>
      <w:r w:rsidRPr="00E47EB8">
        <w:t>Operating</w:t>
      </w:r>
      <w:r w:rsidRPr="00E47EB8">
        <w:rPr>
          <w:spacing w:val="-6"/>
        </w:rPr>
        <w:t xml:space="preserve"> </w:t>
      </w:r>
      <w:r w:rsidRPr="00E47EB8">
        <w:rPr>
          <w:spacing w:val="-2"/>
        </w:rPr>
        <w:t>Policies</w:t>
      </w:r>
      <w:bookmarkEnd w:id="30"/>
      <w:bookmarkEnd w:id="31"/>
      <w:bookmarkEnd w:id="32"/>
      <w:bookmarkEnd w:id="33"/>
      <w:bookmarkEnd w:id="34"/>
      <w:bookmarkEnd w:id="35"/>
      <w:bookmarkEnd w:id="36"/>
      <w:bookmarkEnd w:id="37"/>
      <w:bookmarkEnd w:id="38"/>
      <w:bookmarkEnd w:id="39"/>
    </w:p>
    <w:p w14:paraId="2D11E00A" w14:textId="076B98E2" w:rsidR="00326815" w:rsidRPr="00E47EB8" w:rsidRDefault="00326815" w:rsidP="0081091A">
      <w:pPr>
        <w:pStyle w:val="ListParagraph"/>
      </w:pPr>
      <w:r w:rsidRPr="00E47EB8">
        <w:t>GSC membership involves the responsibility of participating in a “hand-off” meeting during which the</w:t>
      </w:r>
      <w:r w:rsidRPr="00D84890">
        <w:rPr>
          <w:spacing w:val="-1"/>
        </w:rPr>
        <w:t xml:space="preserve"> </w:t>
      </w:r>
      <w:r w:rsidRPr="00E47EB8">
        <w:t>GSC</w:t>
      </w:r>
      <w:r w:rsidRPr="00D84890">
        <w:rPr>
          <w:spacing w:val="-1"/>
        </w:rPr>
        <w:t xml:space="preserve"> </w:t>
      </w:r>
      <w:r w:rsidRPr="00E47EB8">
        <w:t>for</w:t>
      </w:r>
      <w:r w:rsidRPr="00D84890">
        <w:rPr>
          <w:spacing w:val="-3"/>
        </w:rPr>
        <w:t xml:space="preserve"> </w:t>
      </w:r>
      <w:r w:rsidRPr="00E47EB8">
        <w:t>the</w:t>
      </w:r>
      <w:r w:rsidRPr="00D84890">
        <w:rPr>
          <w:spacing w:val="-1"/>
        </w:rPr>
        <w:t xml:space="preserve"> </w:t>
      </w:r>
      <w:r w:rsidRPr="00E47EB8">
        <w:t>current</w:t>
      </w:r>
      <w:r w:rsidRPr="00D84890">
        <w:rPr>
          <w:spacing w:val="-1"/>
        </w:rPr>
        <w:t xml:space="preserve"> </w:t>
      </w:r>
      <w:r w:rsidRPr="00E47EB8">
        <w:t>year</w:t>
      </w:r>
      <w:r w:rsidRPr="00D84890">
        <w:rPr>
          <w:spacing w:val="-1"/>
        </w:rPr>
        <w:t xml:space="preserve"> </w:t>
      </w:r>
      <w:r w:rsidRPr="00E47EB8">
        <w:t>meets</w:t>
      </w:r>
      <w:r w:rsidRPr="00D84890">
        <w:rPr>
          <w:spacing w:val="-4"/>
        </w:rPr>
        <w:t xml:space="preserve"> </w:t>
      </w:r>
      <w:r w:rsidRPr="00E47EB8">
        <w:t>with</w:t>
      </w:r>
      <w:r w:rsidRPr="00D84890">
        <w:rPr>
          <w:spacing w:val="-4"/>
        </w:rPr>
        <w:t xml:space="preserve"> </w:t>
      </w:r>
      <w:r w:rsidRPr="00E47EB8">
        <w:t>the</w:t>
      </w:r>
      <w:r w:rsidRPr="00D84890">
        <w:rPr>
          <w:spacing w:val="-1"/>
        </w:rPr>
        <w:t xml:space="preserve"> </w:t>
      </w:r>
      <w:r w:rsidRPr="00E47EB8">
        <w:t>GSC</w:t>
      </w:r>
      <w:r w:rsidRPr="00D84890">
        <w:rPr>
          <w:spacing w:val="-4"/>
        </w:rPr>
        <w:t xml:space="preserve"> </w:t>
      </w:r>
      <w:r w:rsidRPr="00E47EB8">
        <w:t>of</w:t>
      </w:r>
      <w:r w:rsidRPr="00D84890">
        <w:rPr>
          <w:spacing w:val="-4"/>
        </w:rPr>
        <w:t xml:space="preserve"> </w:t>
      </w:r>
      <w:r w:rsidRPr="00E47EB8">
        <w:t>the</w:t>
      </w:r>
      <w:r w:rsidRPr="00D84890">
        <w:rPr>
          <w:spacing w:val="-1"/>
        </w:rPr>
        <w:t xml:space="preserve"> </w:t>
      </w:r>
      <w:r w:rsidRPr="00E47EB8">
        <w:t>next</w:t>
      </w:r>
      <w:r w:rsidRPr="00D84890">
        <w:rPr>
          <w:spacing w:val="-3"/>
        </w:rPr>
        <w:t xml:space="preserve"> </w:t>
      </w:r>
      <w:r w:rsidRPr="00E47EB8">
        <w:t>year.</w:t>
      </w:r>
      <w:r w:rsidRPr="00D84890">
        <w:rPr>
          <w:spacing w:val="-1"/>
        </w:rPr>
        <w:t xml:space="preserve"> </w:t>
      </w:r>
      <w:r w:rsidRPr="00E47EB8">
        <w:t>This</w:t>
      </w:r>
      <w:r w:rsidRPr="00D84890">
        <w:rPr>
          <w:spacing w:val="-4"/>
        </w:rPr>
        <w:t xml:space="preserve"> </w:t>
      </w:r>
      <w:r w:rsidRPr="00E47EB8">
        <w:t>meeting</w:t>
      </w:r>
      <w:r w:rsidRPr="00D84890">
        <w:rPr>
          <w:spacing w:val="-4"/>
        </w:rPr>
        <w:t xml:space="preserve"> </w:t>
      </w:r>
      <w:r w:rsidR="00E5143F">
        <w:t>shall</w:t>
      </w:r>
      <w:r w:rsidRPr="00D84890">
        <w:rPr>
          <w:spacing w:val="-1"/>
        </w:rPr>
        <w:t xml:space="preserve"> </w:t>
      </w:r>
      <w:r w:rsidRPr="00E47EB8">
        <w:t>take</w:t>
      </w:r>
      <w:r w:rsidRPr="00D84890">
        <w:rPr>
          <w:spacing w:val="-3"/>
        </w:rPr>
        <w:t xml:space="preserve"> </w:t>
      </w:r>
      <w:r w:rsidRPr="00E47EB8">
        <w:t>place at the joint meeting in May.</w:t>
      </w:r>
    </w:p>
    <w:p w14:paraId="09236DED" w14:textId="77777777" w:rsidR="00E97F22" w:rsidRPr="00E47EB8" w:rsidRDefault="00E97F22" w:rsidP="00E97F22">
      <w:pPr>
        <w:pStyle w:val="ListParagraph"/>
      </w:pPr>
      <w:r w:rsidRPr="00E47EB8">
        <w:t>If</w:t>
      </w:r>
      <w:r w:rsidRPr="00E47EB8">
        <w:rPr>
          <w:spacing w:val="-1"/>
        </w:rPr>
        <w:t xml:space="preserve"> </w:t>
      </w:r>
      <w:r w:rsidRPr="00E47EB8">
        <w:t>a</w:t>
      </w:r>
      <w:r w:rsidRPr="00E47EB8">
        <w:rPr>
          <w:spacing w:val="-1"/>
        </w:rPr>
        <w:t xml:space="preserve"> </w:t>
      </w:r>
      <w:r w:rsidRPr="00E47EB8">
        <w:t>member</w:t>
      </w:r>
      <w:r w:rsidRPr="00E47EB8">
        <w:rPr>
          <w:spacing w:val="-3"/>
        </w:rPr>
        <w:t xml:space="preserve"> </w:t>
      </w:r>
      <w:r w:rsidRPr="00E47EB8">
        <w:t>of</w:t>
      </w:r>
      <w:r w:rsidRPr="00E47EB8">
        <w:rPr>
          <w:spacing w:val="-1"/>
        </w:rPr>
        <w:t xml:space="preserve"> </w:t>
      </w:r>
      <w:r w:rsidRPr="00E47EB8">
        <w:t>the</w:t>
      </w:r>
      <w:r w:rsidRPr="00E47EB8">
        <w:rPr>
          <w:spacing w:val="-3"/>
        </w:rPr>
        <w:t xml:space="preserve"> </w:t>
      </w:r>
      <w:r w:rsidRPr="00E47EB8">
        <w:t>GSC</w:t>
      </w:r>
      <w:r w:rsidRPr="00E47EB8">
        <w:rPr>
          <w:spacing w:val="-1"/>
        </w:rPr>
        <w:t xml:space="preserve"> </w:t>
      </w:r>
      <w:r w:rsidRPr="00E47EB8">
        <w:t>is</w:t>
      </w:r>
      <w:r w:rsidRPr="00E47EB8">
        <w:rPr>
          <w:spacing w:val="-4"/>
        </w:rPr>
        <w:t xml:space="preserve"> </w:t>
      </w:r>
      <w:r w:rsidRPr="00E47EB8">
        <w:t>not</w:t>
      </w:r>
      <w:r w:rsidRPr="00E47EB8">
        <w:rPr>
          <w:spacing w:val="-1"/>
        </w:rPr>
        <w:t xml:space="preserve"> </w:t>
      </w:r>
      <w:r w:rsidRPr="00E47EB8">
        <w:t>fulfilling</w:t>
      </w:r>
      <w:r w:rsidRPr="00E47EB8">
        <w:rPr>
          <w:spacing w:val="-2"/>
        </w:rPr>
        <w:t xml:space="preserve"> </w:t>
      </w:r>
      <w:r w:rsidRPr="00E47EB8">
        <w:rPr>
          <w:spacing w:val="-4"/>
        </w:rPr>
        <w:t xml:space="preserve">their </w:t>
      </w:r>
      <w:r w:rsidRPr="00E47EB8">
        <w:t>duties</w:t>
      </w:r>
      <w:r w:rsidRPr="00E47EB8">
        <w:rPr>
          <w:spacing w:val="-1"/>
        </w:rPr>
        <w:t xml:space="preserve"> </w:t>
      </w:r>
      <w:r w:rsidRPr="00E47EB8">
        <w:t>or</w:t>
      </w:r>
      <w:r w:rsidRPr="00E47EB8">
        <w:rPr>
          <w:spacing w:val="-1"/>
        </w:rPr>
        <w:t xml:space="preserve"> </w:t>
      </w:r>
      <w:r w:rsidRPr="00E47EB8">
        <w:t>responsibilities,</w:t>
      </w:r>
      <w:r w:rsidRPr="00E47EB8">
        <w:rPr>
          <w:spacing w:val="-3"/>
        </w:rPr>
        <w:t xml:space="preserve"> </w:t>
      </w:r>
      <w:r w:rsidRPr="00E47EB8">
        <w:t>the</w:t>
      </w:r>
      <w:r w:rsidRPr="00E47EB8">
        <w:rPr>
          <w:spacing w:val="-1"/>
        </w:rPr>
        <w:t xml:space="preserve"> </w:t>
      </w:r>
      <w:r w:rsidRPr="00E47EB8">
        <w:t>GSC</w:t>
      </w:r>
      <w:r w:rsidRPr="00E47EB8">
        <w:rPr>
          <w:spacing w:val="-1"/>
        </w:rPr>
        <w:t xml:space="preserve"> may </w:t>
      </w:r>
      <w:r w:rsidRPr="00E47EB8">
        <w:t>request that the appropriate governance body appoint a new representative to the GSC.</w:t>
      </w:r>
    </w:p>
    <w:p w14:paraId="412E7F98" w14:textId="2609318E" w:rsidR="00326815" w:rsidRPr="00E47EB8" w:rsidRDefault="00326815" w:rsidP="0081091A">
      <w:pPr>
        <w:pStyle w:val="ListParagraph"/>
      </w:pPr>
      <w:r w:rsidRPr="00E47EB8">
        <w:t>The Chair and Vice-Chair can be removed from their leadership roles within the GSC for nonperformance of GSC duties, poor attendance at meetings, failure to support the mission of the GSC, or acting, whether by intent or negligence, to undermine the authority</w:t>
      </w:r>
      <w:r w:rsidRPr="00E47EB8">
        <w:rPr>
          <w:spacing w:val="-2"/>
        </w:rPr>
        <w:t xml:space="preserve"> </w:t>
      </w:r>
      <w:r w:rsidRPr="00E47EB8">
        <w:t>of</w:t>
      </w:r>
      <w:r w:rsidRPr="00E47EB8">
        <w:rPr>
          <w:spacing w:val="-5"/>
        </w:rPr>
        <w:t xml:space="preserve"> </w:t>
      </w:r>
      <w:r w:rsidRPr="00E47EB8">
        <w:t>the</w:t>
      </w:r>
      <w:r w:rsidRPr="00E47EB8">
        <w:rPr>
          <w:spacing w:val="-4"/>
        </w:rPr>
        <w:t xml:space="preserve"> </w:t>
      </w:r>
      <w:r w:rsidRPr="00E47EB8">
        <w:t>GSC</w:t>
      </w:r>
      <w:r w:rsidRPr="00E47EB8">
        <w:rPr>
          <w:spacing w:val="-5"/>
        </w:rPr>
        <w:t xml:space="preserve"> </w:t>
      </w:r>
      <w:r w:rsidRPr="00E47EB8">
        <w:t>or</w:t>
      </w:r>
      <w:r w:rsidRPr="00E47EB8">
        <w:rPr>
          <w:spacing w:val="-4"/>
        </w:rPr>
        <w:t xml:space="preserve"> </w:t>
      </w:r>
      <w:r w:rsidRPr="00E47EB8">
        <w:t>otherwise</w:t>
      </w:r>
      <w:r w:rsidRPr="00E47EB8">
        <w:rPr>
          <w:spacing w:val="-4"/>
        </w:rPr>
        <w:t xml:space="preserve"> </w:t>
      </w:r>
      <w:r w:rsidRPr="00E47EB8">
        <w:t>causing</w:t>
      </w:r>
      <w:r w:rsidRPr="00E47EB8">
        <w:rPr>
          <w:spacing w:val="-3"/>
        </w:rPr>
        <w:t xml:space="preserve"> </w:t>
      </w:r>
      <w:r w:rsidRPr="00E47EB8">
        <w:t>conflict</w:t>
      </w:r>
      <w:r w:rsidRPr="00E47EB8">
        <w:rPr>
          <w:spacing w:val="-4"/>
        </w:rPr>
        <w:t xml:space="preserve"> </w:t>
      </w:r>
      <w:r w:rsidRPr="00E47EB8">
        <w:t>with</w:t>
      </w:r>
      <w:r w:rsidRPr="00E47EB8">
        <w:rPr>
          <w:spacing w:val="-3"/>
        </w:rPr>
        <w:t xml:space="preserve"> </w:t>
      </w:r>
      <w:r w:rsidRPr="00E47EB8">
        <w:t>the</w:t>
      </w:r>
      <w:r w:rsidRPr="00E47EB8">
        <w:rPr>
          <w:spacing w:val="-4"/>
        </w:rPr>
        <w:t xml:space="preserve"> </w:t>
      </w:r>
      <w:r w:rsidRPr="00E47EB8">
        <w:t>organization.</w:t>
      </w:r>
      <w:r w:rsidRPr="00E47EB8">
        <w:rPr>
          <w:spacing w:val="-2"/>
        </w:rPr>
        <w:t xml:space="preserve"> </w:t>
      </w:r>
      <w:r w:rsidRPr="00E47EB8">
        <w:t>(Note:</w:t>
      </w:r>
      <w:r w:rsidRPr="00E47EB8">
        <w:rPr>
          <w:spacing w:val="-4"/>
        </w:rPr>
        <w:t xml:space="preserve"> These procedures apply only to </w:t>
      </w:r>
      <w:r w:rsidRPr="00E47EB8">
        <w:t>a GSC leadership role.</w:t>
      </w:r>
      <w:r w:rsidRPr="00E47EB8">
        <w:rPr>
          <w:spacing w:val="-4"/>
        </w:rPr>
        <w:t xml:space="preserve"> </w:t>
      </w:r>
      <w:r w:rsidRPr="00E47EB8">
        <w:t>R</w:t>
      </w:r>
      <w:r w:rsidRPr="00E47EB8">
        <w:rPr>
          <w:spacing w:val="-5"/>
        </w:rPr>
        <w:t>emoval</w:t>
      </w:r>
      <w:r w:rsidRPr="00E47EB8">
        <w:t xml:space="preserve"> </w:t>
      </w:r>
      <w:r w:rsidRPr="00E47EB8">
        <w:rPr>
          <w:spacing w:val="-3"/>
        </w:rPr>
        <w:t>from</w:t>
      </w:r>
      <w:r w:rsidRPr="00E47EB8">
        <w:t xml:space="preserve"> </w:t>
      </w:r>
      <w:r w:rsidRPr="00E47EB8">
        <w:rPr>
          <w:spacing w:val="-2"/>
        </w:rPr>
        <w:t>the</w:t>
      </w:r>
      <w:r w:rsidRPr="00E47EB8">
        <w:t xml:space="preserve"> </w:t>
      </w:r>
      <w:r w:rsidRPr="00E47EB8">
        <w:rPr>
          <w:spacing w:val="-5"/>
        </w:rPr>
        <w:t>GSC</w:t>
      </w:r>
      <w:r w:rsidRPr="00E47EB8">
        <w:t xml:space="preserve"> </w:t>
      </w:r>
      <w:r w:rsidRPr="00E47EB8">
        <w:rPr>
          <w:spacing w:val="-4"/>
        </w:rPr>
        <w:t xml:space="preserve">body </w:t>
      </w:r>
      <w:r w:rsidRPr="00E47EB8">
        <w:t xml:space="preserve">itself must </w:t>
      </w:r>
      <w:r w:rsidRPr="00E47EB8">
        <w:rPr>
          <w:spacing w:val="-2"/>
        </w:rPr>
        <w:t>comply</w:t>
      </w:r>
      <w:r w:rsidRPr="00E47EB8">
        <w:t xml:space="preserve"> </w:t>
      </w:r>
      <w:r w:rsidRPr="00E47EB8">
        <w:rPr>
          <w:spacing w:val="-2"/>
        </w:rPr>
        <w:t>with</w:t>
      </w:r>
      <w:r w:rsidRPr="00E47EB8">
        <w:t xml:space="preserve"> </w:t>
      </w:r>
      <w:r w:rsidRPr="00E47EB8">
        <w:rPr>
          <w:spacing w:val="-1"/>
        </w:rPr>
        <w:t>processes</w:t>
      </w:r>
      <w:r w:rsidRPr="00E47EB8">
        <w:t xml:space="preserve"> </w:t>
      </w:r>
      <w:r w:rsidRPr="00E47EB8">
        <w:rPr>
          <w:spacing w:val="-2"/>
        </w:rPr>
        <w:t>established</w:t>
      </w:r>
      <w:r w:rsidRPr="00E47EB8">
        <w:t xml:space="preserve"> by each membership organization.)</w:t>
      </w:r>
    </w:p>
    <w:p w14:paraId="2FE1B659" w14:textId="77777777" w:rsidR="00326815" w:rsidRPr="00E47EB8" w:rsidRDefault="00326815" w:rsidP="0081091A">
      <w:pPr>
        <w:pStyle w:val="ListParagraph"/>
      </w:pPr>
      <w:r w:rsidRPr="00E47EB8">
        <w:t>A</w:t>
      </w:r>
      <w:r w:rsidRPr="00E47EB8">
        <w:rPr>
          <w:spacing w:val="-2"/>
        </w:rPr>
        <w:t xml:space="preserve"> </w:t>
      </w:r>
      <w:r w:rsidRPr="00E47EB8">
        <w:t>GSC</w:t>
      </w:r>
      <w:r w:rsidRPr="00E47EB8">
        <w:rPr>
          <w:spacing w:val="-2"/>
        </w:rPr>
        <w:t xml:space="preserve"> </w:t>
      </w:r>
      <w:r w:rsidRPr="00E47EB8">
        <w:t>member</w:t>
      </w:r>
      <w:r w:rsidRPr="00E47EB8">
        <w:rPr>
          <w:spacing w:val="-4"/>
        </w:rPr>
        <w:t xml:space="preserve"> </w:t>
      </w:r>
      <w:r w:rsidRPr="00E47EB8">
        <w:t>may</w:t>
      </w:r>
      <w:r w:rsidRPr="00E47EB8">
        <w:rPr>
          <w:spacing w:val="-4"/>
        </w:rPr>
        <w:t xml:space="preserve"> </w:t>
      </w:r>
      <w:r w:rsidRPr="00E47EB8">
        <w:t>initiate</w:t>
      </w:r>
      <w:r w:rsidRPr="00E47EB8">
        <w:rPr>
          <w:spacing w:val="-4"/>
        </w:rPr>
        <w:t xml:space="preserve"> </w:t>
      </w:r>
      <w:r w:rsidRPr="00E47EB8">
        <w:t>action</w:t>
      </w:r>
      <w:r w:rsidRPr="00E47EB8">
        <w:rPr>
          <w:spacing w:val="-3"/>
        </w:rPr>
        <w:t xml:space="preserve"> </w:t>
      </w:r>
      <w:r w:rsidRPr="00E47EB8">
        <w:t>to</w:t>
      </w:r>
      <w:r w:rsidRPr="00E47EB8">
        <w:rPr>
          <w:spacing w:val="-1"/>
        </w:rPr>
        <w:t xml:space="preserve"> </w:t>
      </w:r>
      <w:r w:rsidRPr="00E47EB8">
        <w:t>remove</w:t>
      </w:r>
      <w:r w:rsidRPr="00E47EB8">
        <w:rPr>
          <w:spacing w:val="-2"/>
        </w:rPr>
        <w:t xml:space="preserve"> </w:t>
      </w:r>
      <w:r w:rsidRPr="00E47EB8">
        <w:t>the</w:t>
      </w:r>
      <w:r w:rsidRPr="00E47EB8">
        <w:rPr>
          <w:spacing w:val="-4"/>
        </w:rPr>
        <w:t xml:space="preserve"> C</w:t>
      </w:r>
      <w:r w:rsidRPr="00E47EB8">
        <w:t>hair</w:t>
      </w:r>
      <w:r w:rsidRPr="00E47EB8">
        <w:rPr>
          <w:spacing w:val="-6"/>
        </w:rPr>
        <w:t xml:space="preserve"> </w:t>
      </w:r>
      <w:r w:rsidRPr="00E47EB8">
        <w:t>or</w:t>
      </w:r>
      <w:r w:rsidRPr="00E47EB8">
        <w:rPr>
          <w:spacing w:val="-4"/>
        </w:rPr>
        <w:t xml:space="preserve"> V</w:t>
      </w:r>
      <w:r w:rsidRPr="00E47EB8">
        <w:t>ice-</w:t>
      </w:r>
      <w:r w:rsidRPr="00E47EB8">
        <w:rPr>
          <w:spacing w:val="-4"/>
        </w:rPr>
        <w:t>C</w:t>
      </w:r>
      <w:r w:rsidRPr="00E47EB8">
        <w:t>hair by</w:t>
      </w:r>
      <w:r w:rsidRPr="00E47EB8">
        <w:rPr>
          <w:spacing w:val="-4"/>
        </w:rPr>
        <w:t xml:space="preserve"> </w:t>
      </w:r>
      <w:r w:rsidRPr="00E47EB8">
        <w:t>bringing</w:t>
      </w:r>
      <w:r w:rsidRPr="00E47EB8">
        <w:rPr>
          <w:spacing w:val="-2"/>
        </w:rPr>
        <w:t xml:space="preserve"> </w:t>
      </w:r>
      <w:r w:rsidRPr="00E47EB8">
        <w:t>a request for removal showing cause in writing and have the support of one other member of the GSC from a different shared governance organization.</w:t>
      </w:r>
    </w:p>
    <w:p w14:paraId="011D3CCB" w14:textId="77777777" w:rsidR="00326815" w:rsidRPr="00E47EB8" w:rsidRDefault="00326815" w:rsidP="0081091A">
      <w:pPr>
        <w:pStyle w:val="ListParagraph"/>
        <w:numPr>
          <w:ilvl w:val="3"/>
          <w:numId w:val="10"/>
        </w:numPr>
      </w:pPr>
      <w:r w:rsidRPr="00E47EB8">
        <w:t>The</w:t>
      </w:r>
      <w:r w:rsidRPr="00E47EB8">
        <w:rPr>
          <w:spacing w:val="-2"/>
        </w:rPr>
        <w:t xml:space="preserve"> </w:t>
      </w:r>
      <w:r w:rsidRPr="00E47EB8">
        <w:t>GSC</w:t>
      </w:r>
      <w:r w:rsidRPr="00E47EB8">
        <w:rPr>
          <w:spacing w:val="-4"/>
        </w:rPr>
        <w:t xml:space="preserve"> </w:t>
      </w:r>
      <w:r w:rsidRPr="00E47EB8">
        <w:t>will</w:t>
      </w:r>
      <w:r w:rsidRPr="00E47EB8">
        <w:rPr>
          <w:spacing w:val="-2"/>
        </w:rPr>
        <w:t xml:space="preserve"> </w:t>
      </w:r>
      <w:r w:rsidRPr="00E47EB8">
        <w:t>have</w:t>
      </w:r>
      <w:r w:rsidRPr="00E47EB8">
        <w:rPr>
          <w:spacing w:val="-2"/>
        </w:rPr>
        <w:t xml:space="preserve"> </w:t>
      </w:r>
      <w:r w:rsidRPr="00E47EB8">
        <w:t>up</w:t>
      </w:r>
      <w:r w:rsidRPr="00E47EB8">
        <w:rPr>
          <w:spacing w:val="-3"/>
        </w:rPr>
        <w:t xml:space="preserve"> </w:t>
      </w:r>
      <w:r w:rsidRPr="00E47EB8">
        <w:t>to</w:t>
      </w:r>
      <w:r w:rsidRPr="00E47EB8">
        <w:rPr>
          <w:spacing w:val="-3"/>
        </w:rPr>
        <w:t xml:space="preserve"> </w:t>
      </w:r>
      <w:r w:rsidRPr="00E47EB8">
        <w:t>thirty</w:t>
      </w:r>
      <w:r w:rsidRPr="00E47EB8">
        <w:rPr>
          <w:spacing w:val="-2"/>
        </w:rPr>
        <w:t xml:space="preserve"> </w:t>
      </w:r>
      <w:r w:rsidRPr="00E47EB8">
        <w:t>(30)</w:t>
      </w:r>
      <w:r w:rsidRPr="00E47EB8">
        <w:rPr>
          <w:spacing w:val="-2"/>
        </w:rPr>
        <w:t xml:space="preserve"> </w:t>
      </w:r>
      <w:r w:rsidRPr="00E47EB8">
        <w:t>days</w:t>
      </w:r>
      <w:r w:rsidRPr="00E47EB8">
        <w:rPr>
          <w:spacing w:val="-4"/>
        </w:rPr>
        <w:t xml:space="preserve"> </w:t>
      </w:r>
      <w:r w:rsidRPr="00E47EB8">
        <w:t>to</w:t>
      </w:r>
      <w:r w:rsidRPr="00E47EB8">
        <w:rPr>
          <w:spacing w:val="-1"/>
        </w:rPr>
        <w:t xml:space="preserve"> </w:t>
      </w:r>
      <w:r w:rsidRPr="00E47EB8">
        <w:t>investigate</w:t>
      </w:r>
      <w:r w:rsidRPr="00E47EB8">
        <w:rPr>
          <w:spacing w:val="-4"/>
        </w:rPr>
        <w:t xml:space="preserve"> </w:t>
      </w:r>
      <w:r w:rsidRPr="00E47EB8">
        <w:t>the</w:t>
      </w:r>
      <w:r w:rsidRPr="00E47EB8">
        <w:rPr>
          <w:spacing w:val="-4"/>
        </w:rPr>
        <w:t xml:space="preserve"> </w:t>
      </w:r>
      <w:r w:rsidRPr="00E47EB8">
        <w:t>matter</w:t>
      </w:r>
      <w:r w:rsidRPr="00E47EB8">
        <w:rPr>
          <w:spacing w:val="-4"/>
        </w:rPr>
        <w:t xml:space="preserve"> </w:t>
      </w:r>
      <w:r w:rsidRPr="00E47EB8">
        <w:t>on</w:t>
      </w:r>
      <w:r w:rsidRPr="00E47EB8">
        <w:rPr>
          <w:spacing w:val="-3"/>
        </w:rPr>
        <w:t xml:space="preserve"> </w:t>
      </w:r>
      <w:r w:rsidRPr="00E47EB8">
        <w:t>a</w:t>
      </w:r>
      <w:r w:rsidRPr="00E47EB8">
        <w:rPr>
          <w:spacing w:val="-2"/>
        </w:rPr>
        <w:t xml:space="preserve"> </w:t>
      </w:r>
      <w:r w:rsidRPr="00E47EB8">
        <w:t>case-by-case</w:t>
      </w:r>
      <w:r w:rsidRPr="00E47EB8">
        <w:rPr>
          <w:spacing w:val="-1"/>
        </w:rPr>
        <w:t xml:space="preserve"> </w:t>
      </w:r>
      <w:r w:rsidRPr="00E47EB8">
        <w:t>basis and will recommend action to the GSC if warranted. A written response will be</w:t>
      </w:r>
      <w:r w:rsidRPr="00E47EB8">
        <w:rPr>
          <w:spacing w:val="40"/>
        </w:rPr>
        <w:t xml:space="preserve"> </w:t>
      </w:r>
      <w:r w:rsidRPr="00E47EB8">
        <w:t>provided in writing to the GSC member who requested removal informing them of the investigator’s recommendation to the GSC.</w:t>
      </w:r>
    </w:p>
    <w:p w14:paraId="59B1DDA9" w14:textId="29A99BB9" w:rsidR="00326815" w:rsidRPr="00E47EB8" w:rsidRDefault="00326815" w:rsidP="0081091A">
      <w:pPr>
        <w:pStyle w:val="ListParagraph"/>
        <w:numPr>
          <w:ilvl w:val="3"/>
          <w:numId w:val="10"/>
        </w:numPr>
      </w:pPr>
      <w:r w:rsidRPr="00E47EB8">
        <w:t>The</w:t>
      </w:r>
      <w:r w:rsidRPr="00E47EB8">
        <w:rPr>
          <w:spacing w:val="-1"/>
        </w:rPr>
        <w:t xml:space="preserve"> </w:t>
      </w:r>
      <w:r w:rsidRPr="00E47EB8">
        <w:t>GSC</w:t>
      </w:r>
      <w:r w:rsidRPr="00E47EB8">
        <w:rPr>
          <w:spacing w:val="-3"/>
        </w:rPr>
        <w:t xml:space="preserve"> </w:t>
      </w:r>
      <w:r w:rsidRPr="00E47EB8">
        <w:t>will</w:t>
      </w:r>
      <w:r w:rsidRPr="00E47EB8">
        <w:rPr>
          <w:spacing w:val="-4"/>
        </w:rPr>
        <w:t xml:space="preserve"> </w:t>
      </w:r>
      <w:r w:rsidRPr="00E47EB8">
        <w:t>make</w:t>
      </w:r>
      <w:r w:rsidRPr="00E47EB8">
        <w:rPr>
          <w:spacing w:val="-3"/>
        </w:rPr>
        <w:t xml:space="preserve"> </w:t>
      </w:r>
      <w:r w:rsidRPr="00E47EB8">
        <w:t>a</w:t>
      </w:r>
      <w:r w:rsidRPr="00E47EB8">
        <w:rPr>
          <w:spacing w:val="-3"/>
        </w:rPr>
        <w:t xml:space="preserve"> </w:t>
      </w:r>
      <w:r w:rsidRPr="00E47EB8">
        <w:t>final</w:t>
      </w:r>
      <w:r w:rsidRPr="00E47EB8">
        <w:rPr>
          <w:spacing w:val="-1"/>
        </w:rPr>
        <w:t xml:space="preserve"> </w:t>
      </w:r>
      <w:r w:rsidRPr="00E47EB8">
        <w:t>decision</w:t>
      </w:r>
      <w:r w:rsidRPr="00E47EB8">
        <w:rPr>
          <w:spacing w:val="-5"/>
        </w:rPr>
        <w:t xml:space="preserve"> </w:t>
      </w:r>
      <w:r w:rsidRPr="00E47EB8">
        <w:t>upon</w:t>
      </w:r>
      <w:r w:rsidRPr="00E47EB8">
        <w:rPr>
          <w:spacing w:val="-2"/>
        </w:rPr>
        <w:t xml:space="preserve"> </w:t>
      </w:r>
      <w:r w:rsidRPr="00E47EB8">
        <w:t>a</w:t>
      </w:r>
      <w:r w:rsidRPr="00E47EB8">
        <w:rPr>
          <w:spacing w:val="-3"/>
        </w:rPr>
        <w:t xml:space="preserve"> </w:t>
      </w:r>
      <w:r w:rsidRPr="00E47EB8">
        <w:t>two-thirds</w:t>
      </w:r>
      <w:r w:rsidRPr="00E47EB8">
        <w:rPr>
          <w:spacing w:val="-3"/>
        </w:rPr>
        <w:t xml:space="preserve"> </w:t>
      </w:r>
      <w:r w:rsidRPr="00E47EB8">
        <w:t>vote</w:t>
      </w:r>
      <w:r w:rsidRPr="00E47EB8">
        <w:rPr>
          <w:spacing w:val="-1"/>
        </w:rPr>
        <w:t xml:space="preserve"> </w:t>
      </w:r>
      <w:r w:rsidRPr="00E47EB8">
        <w:t>of</w:t>
      </w:r>
      <w:r w:rsidRPr="00E47EB8">
        <w:rPr>
          <w:spacing w:val="-1"/>
        </w:rPr>
        <w:t xml:space="preserve"> </w:t>
      </w:r>
      <w:r w:rsidRPr="00E47EB8">
        <w:t>its members. The chair will manage the vote and the investigation unless they are under review, in which case the Vice-Chair will manage the investigation and voting.</w:t>
      </w:r>
    </w:p>
    <w:p w14:paraId="179172CA" w14:textId="1DC92DCB" w:rsidR="00326815" w:rsidRPr="00E47EB8" w:rsidRDefault="00326815" w:rsidP="0081091A">
      <w:pPr>
        <w:pStyle w:val="ListParagraph"/>
        <w:numPr>
          <w:ilvl w:val="3"/>
          <w:numId w:val="10"/>
        </w:numPr>
      </w:pPr>
      <w:r w:rsidRPr="00E47EB8">
        <w:t>In the unlikely scenario that both the Chair and Vice-Chair receive impeachment requests, the GSC will identify an impartial investigator to lead the investigation, recommendations, and assist in the voting process. This impartial investigator shall be a member</w:t>
      </w:r>
      <w:r w:rsidRPr="00E47EB8">
        <w:rPr>
          <w:spacing w:val="-4"/>
        </w:rPr>
        <w:t xml:space="preserve"> </w:t>
      </w:r>
      <w:r w:rsidRPr="00E47EB8">
        <w:t>of</w:t>
      </w:r>
      <w:r w:rsidRPr="00E47EB8">
        <w:rPr>
          <w:spacing w:val="-4"/>
        </w:rPr>
        <w:t xml:space="preserve"> </w:t>
      </w:r>
      <w:r w:rsidRPr="00E47EB8">
        <w:t>one</w:t>
      </w:r>
      <w:r w:rsidRPr="00E47EB8">
        <w:rPr>
          <w:spacing w:val="-4"/>
        </w:rPr>
        <w:t xml:space="preserve"> </w:t>
      </w:r>
      <w:r w:rsidRPr="00E47EB8">
        <w:t>of</w:t>
      </w:r>
      <w:r w:rsidRPr="00E47EB8">
        <w:rPr>
          <w:spacing w:val="-5"/>
        </w:rPr>
        <w:t xml:space="preserve"> </w:t>
      </w:r>
      <w:r w:rsidRPr="00E47EB8">
        <w:t>the</w:t>
      </w:r>
      <w:r w:rsidRPr="00E47EB8">
        <w:rPr>
          <w:spacing w:val="-2"/>
        </w:rPr>
        <w:t xml:space="preserve"> </w:t>
      </w:r>
      <w:r w:rsidRPr="00E47EB8">
        <w:t>shared</w:t>
      </w:r>
      <w:r w:rsidRPr="00E47EB8">
        <w:rPr>
          <w:spacing w:val="-2"/>
        </w:rPr>
        <w:t xml:space="preserve"> </w:t>
      </w:r>
      <w:r w:rsidRPr="00E47EB8">
        <w:t>governance</w:t>
      </w:r>
      <w:r w:rsidRPr="00E47EB8">
        <w:rPr>
          <w:spacing w:val="-4"/>
        </w:rPr>
        <w:t xml:space="preserve"> </w:t>
      </w:r>
      <w:r w:rsidRPr="00E47EB8">
        <w:t>bodies and</w:t>
      </w:r>
      <w:r w:rsidRPr="00E47EB8">
        <w:rPr>
          <w:spacing w:val="-3"/>
        </w:rPr>
        <w:t xml:space="preserve"> </w:t>
      </w:r>
      <w:r w:rsidRPr="00E47EB8">
        <w:rPr>
          <w:spacing w:val="-1"/>
        </w:rPr>
        <w:t xml:space="preserve">shall require </w:t>
      </w:r>
      <w:r w:rsidRPr="00E47EB8">
        <w:t>approval</w:t>
      </w:r>
      <w:r w:rsidRPr="00E47EB8">
        <w:rPr>
          <w:spacing w:val="-5"/>
        </w:rPr>
        <w:t xml:space="preserve"> </w:t>
      </w:r>
      <w:r w:rsidRPr="00E47EB8">
        <w:t>by</w:t>
      </w:r>
      <w:r w:rsidRPr="00E47EB8">
        <w:rPr>
          <w:spacing w:val="-1"/>
        </w:rPr>
        <w:t xml:space="preserve"> </w:t>
      </w:r>
      <w:r w:rsidRPr="00E47EB8">
        <w:t>the President or Provost.</w:t>
      </w:r>
    </w:p>
    <w:p w14:paraId="4F29733A" w14:textId="77777777" w:rsidR="00326815" w:rsidRPr="00E47EB8" w:rsidRDefault="00326815" w:rsidP="0081091A">
      <w:pPr>
        <w:pStyle w:val="ListParagraph"/>
      </w:pPr>
      <w:r w:rsidRPr="00E47EB8">
        <w:t>Email</w:t>
      </w:r>
      <w:r w:rsidRPr="00E47EB8">
        <w:rPr>
          <w:spacing w:val="-5"/>
        </w:rPr>
        <w:t xml:space="preserve"> </w:t>
      </w:r>
      <w:r w:rsidRPr="00E47EB8">
        <w:t>votes</w:t>
      </w:r>
      <w:r w:rsidRPr="00E47EB8">
        <w:rPr>
          <w:spacing w:val="-5"/>
        </w:rPr>
        <w:t xml:space="preserve"> </w:t>
      </w:r>
      <w:r w:rsidRPr="00E47EB8">
        <w:t>are</w:t>
      </w:r>
      <w:r w:rsidRPr="00E47EB8">
        <w:rPr>
          <w:spacing w:val="-1"/>
        </w:rPr>
        <w:t xml:space="preserve"> </w:t>
      </w:r>
      <w:r w:rsidRPr="00E47EB8">
        <w:t>permitted</w:t>
      </w:r>
      <w:r w:rsidRPr="00E47EB8">
        <w:rPr>
          <w:spacing w:val="-5"/>
        </w:rPr>
        <w:t xml:space="preserve"> </w:t>
      </w:r>
      <w:r w:rsidRPr="00E47EB8">
        <w:t>if</w:t>
      </w:r>
      <w:r w:rsidRPr="00E47EB8">
        <w:rPr>
          <w:spacing w:val="-2"/>
        </w:rPr>
        <w:t xml:space="preserve"> </w:t>
      </w:r>
      <w:r w:rsidRPr="00E47EB8">
        <w:t>an</w:t>
      </w:r>
      <w:r w:rsidRPr="00E47EB8">
        <w:rPr>
          <w:spacing w:val="-2"/>
        </w:rPr>
        <w:t xml:space="preserve"> </w:t>
      </w:r>
      <w:r w:rsidRPr="00E47EB8">
        <w:t>issue</w:t>
      </w:r>
      <w:r w:rsidRPr="00E47EB8">
        <w:rPr>
          <w:spacing w:val="-2"/>
        </w:rPr>
        <w:t xml:space="preserve"> </w:t>
      </w:r>
      <w:r w:rsidRPr="00E47EB8">
        <w:t>has</w:t>
      </w:r>
      <w:r w:rsidRPr="00E47EB8">
        <w:rPr>
          <w:spacing w:val="-5"/>
        </w:rPr>
        <w:t xml:space="preserve"> </w:t>
      </w:r>
      <w:r w:rsidRPr="00E47EB8">
        <w:t>been</w:t>
      </w:r>
      <w:r w:rsidRPr="00E47EB8">
        <w:rPr>
          <w:spacing w:val="-3"/>
        </w:rPr>
        <w:t xml:space="preserve"> </w:t>
      </w:r>
      <w:r w:rsidRPr="00E47EB8">
        <w:t>discussed</w:t>
      </w:r>
      <w:r w:rsidRPr="00E47EB8">
        <w:rPr>
          <w:spacing w:val="-2"/>
        </w:rPr>
        <w:t xml:space="preserve"> </w:t>
      </w:r>
      <w:r w:rsidRPr="00E47EB8">
        <w:t>at</w:t>
      </w:r>
      <w:r w:rsidRPr="00E47EB8">
        <w:rPr>
          <w:spacing w:val="-2"/>
        </w:rPr>
        <w:t xml:space="preserve"> </w:t>
      </w:r>
      <w:r w:rsidRPr="00E47EB8">
        <w:t>a</w:t>
      </w:r>
      <w:r w:rsidRPr="00E47EB8">
        <w:rPr>
          <w:spacing w:val="-5"/>
        </w:rPr>
        <w:t xml:space="preserve"> </w:t>
      </w:r>
      <w:r w:rsidRPr="00E47EB8">
        <w:t>meeting.</w:t>
      </w:r>
      <w:r w:rsidRPr="00E47EB8">
        <w:rPr>
          <w:spacing w:val="-2"/>
        </w:rPr>
        <w:t xml:space="preserve"> </w:t>
      </w:r>
      <w:r w:rsidRPr="00E47EB8">
        <w:t>A</w:t>
      </w:r>
      <w:r w:rsidRPr="00E47EB8">
        <w:rPr>
          <w:spacing w:val="-5"/>
        </w:rPr>
        <w:t xml:space="preserve"> </w:t>
      </w:r>
      <w:r w:rsidRPr="00E47EB8">
        <w:t>majority</w:t>
      </w:r>
      <w:r w:rsidRPr="00E47EB8">
        <w:rPr>
          <w:spacing w:val="-4"/>
        </w:rPr>
        <w:t xml:space="preserve"> </w:t>
      </w:r>
      <w:r w:rsidRPr="00E47EB8">
        <w:t>email</w:t>
      </w:r>
      <w:r w:rsidRPr="00E47EB8">
        <w:rPr>
          <w:spacing w:val="-3"/>
        </w:rPr>
        <w:t xml:space="preserve"> </w:t>
      </w:r>
      <w:r w:rsidRPr="00E47EB8">
        <w:t>vote</w:t>
      </w:r>
      <w:r w:rsidRPr="00E47EB8">
        <w:rPr>
          <w:spacing w:val="-2"/>
        </w:rPr>
        <w:t xml:space="preserve"> </w:t>
      </w:r>
      <w:r w:rsidRPr="00E47EB8">
        <w:t>to table an issue to the next meeting can be requested by any GSC member.</w:t>
      </w:r>
    </w:p>
    <w:p w14:paraId="04364AB8" w14:textId="54A30B5A" w:rsidR="00326815" w:rsidRPr="00E47EB8" w:rsidRDefault="00326815" w:rsidP="0081091A">
      <w:pPr>
        <w:pStyle w:val="Heading1"/>
        <w:numPr>
          <w:ilvl w:val="0"/>
          <w:numId w:val="10"/>
        </w:numPr>
      </w:pPr>
      <w:bookmarkStart w:id="40" w:name="_Toc1501135583"/>
      <w:r w:rsidRPr="00E47EB8">
        <w:lastRenderedPageBreak/>
        <w:t>Bylaw Provisions</w:t>
      </w:r>
      <w:bookmarkEnd w:id="40"/>
    </w:p>
    <w:p w14:paraId="357CAD40" w14:textId="77777777" w:rsidR="00D84890" w:rsidRPr="00D84890" w:rsidRDefault="00326815" w:rsidP="0081091A">
      <w:pPr>
        <w:pStyle w:val="ListParagraph"/>
      </w:pPr>
      <w:r w:rsidRPr="00E47EB8">
        <w:t>The</w:t>
      </w:r>
      <w:r w:rsidRPr="00D84890">
        <w:rPr>
          <w:spacing w:val="-5"/>
        </w:rPr>
        <w:t xml:space="preserve"> </w:t>
      </w:r>
      <w:r w:rsidRPr="00E47EB8">
        <w:t>bylaws</w:t>
      </w:r>
      <w:r w:rsidRPr="00D84890">
        <w:rPr>
          <w:spacing w:val="-2"/>
        </w:rPr>
        <w:t xml:space="preserve"> </w:t>
      </w:r>
      <w:r w:rsidRPr="00E47EB8">
        <w:t>shall</w:t>
      </w:r>
      <w:r w:rsidRPr="00D84890">
        <w:rPr>
          <w:spacing w:val="-4"/>
        </w:rPr>
        <w:t xml:space="preserve"> </w:t>
      </w:r>
      <w:r w:rsidRPr="00E47EB8">
        <w:t>be</w:t>
      </w:r>
      <w:r w:rsidRPr="00D84890">
        <w:rPr>
          <w:spacing w:val="-5"/>
        </w:rPr>
        <w:t xml:space="preserve"> </w:t>
      </w:r>
      <w:r w:rsidRPr="00E47EB8">
        <w:t>made</w:t>
      </w:r>
      <w:r w:rsidRPr="00D84890">
        <w:rPr>
          <w:spacing w:val="-3"/>
        </w:rPr>
        <w:t xml:space="preserve"> </w:t>
      </w:r>
      <w:r w:rsidRPr="00E47EB8">
        <w:t>available</w:t>
      </w:r>
      <w:r w:rsidRPr="00D84890">
        <w:rPr>
          <w:spacing w:val="-3"/>
        </w:rPr>
        <w:t xml:space="preserve"> </w:t>
      </w:r>
      <w:r w:rsidRPr="00E47EB8">
        <w:t>to</w:t>
      </w:r>
      <w:r w:rsidRPr="00D84890">
        <w:rPr>
          <w:spacing w:val="-3"/>
        </w:rPr>
        <w:t xml:space="preserve"> </w:t>
      </w:r>
      <w:r w:rsidRPr="00E47EB8">
        <w:t>the</w:t>
      </w:r>
      <w:r w:rsidRPr="00D84890">
        <w:rPr>
          <w:spacing w:val="-3"/>
        </w:rPr>
        <w:t xml:space="preserve"> </w:t>
      </w:r>
      <w:r w:rsidRPr="00E47EB8">
        <w:t>University</w:t>
      </w:r>
      <w:r w:rsidRPr="00D84890">
        <w:rPr>
          <w:spacing w:val="-4"/>
        </w:rPr>
        <w:t xml:space="preserve"> </w:t>
      </w:r>
      <w:r w:rsidRPr="00E47EB8">
        <w:t>community</w:t>
      </w:r>
      <w:r w:rsidRPr="00D84890">
        <w:rPr>
          <w:spacing w:val="-5"/>
        </w:rPr>
        <w:t xml:space="preserve"> </w:t>
      </w:r>
      <w:r w:rsidRPr="00E47EB8">
        <w:t>on</w:t>
      </w:r>
      <w:r w:rsidRPr="00D84890">
        <w:rPr>
          <w:spacing w:val="-4"/>
        </w:rPr>
        <w:t xml:space="preserve"> </w:t>
      </w:r>
      <w:r w:rsidRPr="00E47EB8">
        <w:t>the</w:t>
      </w:r>
      <w:r w:rsidRPr="00D84890">
        <w:rPr>
          <w:spacing w:val="-4"/>
        </w:rPr>
        <w:t xml:space="preserve"> </w:t>
      </w:r>
      <w:r w:rsidRPr="00D84890">
        <w:rPr>
          <w:spacing w:val="-2"/>
        </w:rPr>
        <w:t>website.</w:t>
      </w:r>
    </w:p>
    <w:p w14:paraId="632CEA2F" w14:textId="54FFAD71" w:rsidR="008E20CC" w:rsidRPr="008E20CC" w:rsidRDefault="00326815" w:rsidP="008E20CC">
      <w:pPr>
        <w:pStyle w:val="ListParagraph"/>
      </w:pPr>
      <w:r w:rsidRPr="00E47EB8">
        <w:t>Changes</w:t>
      </w:r>
      <w:r w:rsidRPr="00D84890">
        <w:rPr>
          <w:spacing w:val="-4"/>
        </w:rPr>
        <w:t xml:space="preserve"> </w:t>
      </w:r>
      <w:r w:rsidRPr="00E47EB8">
        <w:t>to</w:t>
      </w:r>
      <w:r w:rsidRPr="00D84890">
        <w:rPr>
          <w:spacing w:val="-3"/>
        </w:rPr>
        <w:t xml:space="preserve"> </w:t>
      </w:r>
      <w:r w:rsidRPr="00E47EB8">
        <w:t>the</w:t>
      </w:r>
      <w:r w:rsidRPr="00D84890">
        <w:rPr>
          <w:spacing w:val="-4"/>
        </w:rPr>
        <w:t xml:space="preserve"> </w:t>
      </w:r>
      <w:r w:rsidRPr="00E47EB8">
        <w:t>bylaws</w:t>
      </w:r>
      <w:r w:rsidRPr="00D84890">
        <w:rPr>
          <w:spacing w:val="-2"/>
        </w:rPr>
        <w:t xml:space="preserve"> </w:t>
      </w:r>
      <w:r w:rsidR="00D84890">
        <w:t>shall</w:t>
      </w:r>
      <w:r w:rsidRPr="00D84890">
        <w:rPr>
          <w:spacing w:val="-5"/>
        </w:rPr>
        <w:t xml:space="preserve"> </w:t>
      </w:r>
      <w:r w:rsidRPr="00E47EB8">
        <w:t>be</w:t>
      </w:r>
      <w:r w:rsidRPr="00D84890">
        <w:rPr>
          <w:spacing w:val="-2"/>
        </w:rPr>
        <w:t xml:space="preserve"> </w:t>
      </w:r>
      <w:r w:rsidRPr="00E47EB8">
        <w:t>approved</w:t>
      </w:r>
      <w:r w:rsidRPr="00D84890">
        <w:rPr>
          <w:spacing w:val="-2"/>
        </w:rPr>
        <w:t xml:space="preserve"> </w:t>
      </w:r>
      <w:r w:rsidRPr="00E47EB8">
        <w:t>upon</w:t>
      </w:r>
      <w:r w:rsidRPr="00D84890">
        <w:rPr>
          <w:spacing w:val="-5"/>
        </w:rPr>
        <w:t xml:space="preserve"> </w:t>
      </w:r>
      <w:r w:rsidRPr="00E47EB8">
        <w:t>a</w:t>
      </w:r>
      <w:r w:rsidRPr="00D84890">
        <w:rPr>
          <w:spacing w:val="-3"/>
        </w:rPr>
        <w:t xml:space="preserve"> </w:t>
      </w:r>
      <w:r w:rsidRPr="00E47EB8">
        <w:t>positive</w:t>
      </w:r>
      <w:r w:rsidRPr="00D84890">
        <w:rPr>
          <w:spacing w:val="-2"/>
        </w:rPr>
        <w:t xml:space="preserve"> </w:t>
      </w:r>
      <w:r w:rsidRPr="00E47EB8">
        <w:t>vote</w:t>
      </w:r>
      <w:r w:rsidRPr="00D84890">
        <w:rPr>
          <w:spacing w:val="-2"/>
        </w:rPr>
        <w:t xml:space="preserve"> </w:t>
      </w:r>
      <w:r w:rsidRPr="00E47EB8">
        <w:t>by</w:t>
      </w:r>
      <w:r w:rsidRPr="00D84890">
        <w:rPr>
          <w:spacing w:val="-4"/>
        </w:rPr>
        <w:t xml:space="preserve"> </w:t>
      </w:r>
      <w:r w:rsidRPr="00E47EB8">
        <w:t>at</w:t>
      </w:r>
      <w:r w:rsidRPr="00D84890">
        <w:rPr>
          <w:spacing w:val="-2"/>
        </w:rPr>
        <w:t xml:space="preserve"> </w:t>
      </w:r>
      <w:r w:rsidRPr="00E47EB8">
        <w:t>least</w:t>
      </w:r>
      <w:r w:rsidRPr="00D84890">
        <w:rPr>
          <w:spacing w:val="-4"/>
        </w:rPr>
        <w:t xml:space="preserve"> </w:t>
      </w:r>
      <w:r w:rsidRPr="00E47EB8">
        <w:t>two-thirds</w:t>
      </w:r>
      <w:r w:rsidRPr="00D84890">
        <w:rPr>
          <w:spacing w:val="-2"/>
        </w:rPr>
        <w:t xml:space="preserve"> </w:t>
      </w:r>
      <w:r w:rsidRPr="00E47EB8">
        <w:t>of</w:t>
      </w:r>
      <w:r w:rsidRPr="00D84890">
        <w:rPr>
          <w:spacing w:val="-4"/>
        </w:rPr>
        <w:t xml:space="preserve"> </w:t>
      </w:r>
      <w:r w:rsidRPr="00E47EB8">
        <w:t>the</w:t>
      </w:r>
      <w:r w:rsidRPr="00D84890">
        <w:rPr>
          <w:spacing w:val="-2"/>
        </w:rPr>
        <w:t xml:space="preserve"> GSC’s </w:t>
      </w:r>
      <w:r w:rsidRPr="00E47EB8">
        <w:t>members</w:t>
      </w:r>
      <w:r w:rsidRPr="00D84890">
        <w:rPr>
          <w:spacing w:val="-9"/>
        </w:rPr>
        <w:t xml:space="preserve"> </w:t>
      </w:r>
      <w:r w:rsidRPr="00E47EB8">
        <w:t>after</w:t>
      </w:r>
      <w:r w:rsidRPr="00D84890">
        <w:rPr>
          <w:spacing w:val="-6"/>
        </w:rPr>
        <w:t xml:space="preserve"> </w:t>
      </w:r>
      <w:r w:rsidRPr="00E47EB8">
        <w:t>the</w:t>
      </w:r>
      <w:r w:rsidRPr="00D84890">
        <w:rPr>
          <w:spacing w:val="-6"/>
        </w:rPr>
        <w:t xml:space="preserve"> </w:t>
      </w:r>
      <w:r w:rsidRPr="00E47EB8">
        <w:t>governance</w:t>
      </w:r>
      <w:r w:rsidRPr="00D84890">
        <w:rPr>
          <w:spacing w:val="-3"/>
        </w:rPr>
        <w:t xml:space="preserve"> </w:t>
      </w:r>
      <w:r w:rsidRPr="00E47EB8">
        <w:t>bodies</w:t>
      </w:r>
      <w:r w:rsidRPr="00D84890">
        <w:rPr>
          <w:spacing w:val="-4"/>
        </w:rPr>
        <w:t xml:space="preserve"> </w:t>
      </w:r>
      <w:r w:rsidRPr="00E47EB8">
        <w:t>review</w:t>
      </w:r>
      <w:r w:rsidRPr="00D84890">
        <w:rPr>
          <w:spacing w:val="-2"/>
        </w:rPr>
        <w:t xml:space="preserve"> </w:t>
      </w:r>
      <w:r w:rsidRPr="00E47EB8">
        <w:t>and</w:t>
      </w:r>
      <w:r w:rsidRPr="00D84890">
        <w:rPr>
          <w:spacing w:val="-5"/>
        </w:rPr>
        <w:t xml:space="preserve"> </w:t>
      </w:r>
      <w:r w:rsidRPr="00E47EB8">
        <w:t>provide</w:t>
      </w:r>
      <w:r w:rsidRPr="00D84890">
        <w:rPr>
          <w:spacing w:val="-4"/>
        </w:rPr>
        <w:t xml:space="preserve"> </w:t>
      </w:r>
      <w:r w:rsidRPr="00E47EB8">
        <w:t>feedback</w:t>
      </w:r>
      <w:r w:rsidRPr="00D84890">
        <w:rPr>
          <w:spacing w:val="-5"/>
        </w:rPr>
        <w:t xml:space="preserve"> </w:t>
      </w:r>
      <w:r w:rsidRPr="00E47EB8">
        <w:t>about</w:t>
      </w:r>
      <w:r w:rsidRPr="00D84890">
        <w:rPr>
          <w:spacing w:val="-6"/>
        </w:rPr>
        <w:t xml:space="preserve"> </w:t>
      </w:r>
      <w:r w:rsidRPr="00E47EB8">
        <w:t>the</w:t>
      </w:r>
      <w:r w:rsidRPr="00D84890">
        <w:rPr>
          <w:spacing w:val="-3"/>
        </w:rPr>
        <w:t xml:space="preserve"> </w:t>
      </w:r>
      <w:r w:rsidRPr="00D84890">
        <w:rPr>
          <w:spacing w:val="-2"/>
        </w:rPr>
        <w:t>changes.</w:t>
      </w:r>
    </w:p>
    <w:sectPr w:rsidR="008E20CC" w:rsidRPr="008E20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4513" w14:textId="77777777" w:rsidR="005E32A6" w:rsidRDefault="005E32A6" w:rsidP="005E32A6">
      <w:pPr>
        <w:spacing w:before="0" w:after="0" w:line="240" w:lineRule="auto"/>
      </w:pPr>
      <w:r>
        <w:separator/>
      </w:r>
    </w:p>
  </w:endnote>
  <w:endnote w:type="continuationSeparator" w:id="0">
    <w:p w14:paraId="0C64CFE6" w14:textId="77777777" w:rsidR="005E32A6" w:rsidRDefault="005E32A6" w:rsidP="005E32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9616" w14:textId="77777777" w:rsidR="005E32A6" w:rsidRDefault="005E3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322F" w14:textId="77777777" w:rsidR="005E32A6" w:rsidRDefault="005E3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07F2" w14:textId="77777777" w:rsidR="005E32A6" w:rsidRDefault="005E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8F40" w14:textId="77777777" w:rsidR="005E32A6" w:rsidRDefault="005E32A6" w:rsidP="005E32A6">
      <w:pPr>
        <w:spacing w:before="0" w:after="0" w:line="240" w:lineRule="auto"/>
      </w:pPr>
      <w:r>
        <w:separator/>
      </w:r>
    </w:p>
  </w:footnote>
  <w:footnote w:type="continuationSeparator" w:id="0">
    <w:p w14:paraId="61E93F65" w14:textId="77777777" w:rsidR="005E32A6" w:rsidRDefault="005E32A6" w:rsidP="005E32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087F" w14:textId="77777777" w:rsidR="005E32A6" w:rsidRDefault="005E3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38B5" w14:textId="260F3CE2" w:rsidR="005E32A6" w:rsidRDefault="005E3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D783" w14:textId="77777777" w:rsidR="005E32A6" w:rsidRDefault="005E3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57C"/>
    <w:multiLevelType w:val="multilevel"/>
    <w:tmpl w:val="162E4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06DEE"/>
    <w:multiLevelType w:val="multilevel"/>
    <w:tmpl w:val="66CC344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A61DBA"/>
    <w:multiLevelType w:val="hybridMultilevel"/>
    <w:tmpl w:val="5EDEF170"/>
    <w:lvl w:ilvl="0" w:tplc="344CC476">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053D4"/>
    <w:multiLevelType w:val="multilevel"/>
    <w:tmpl w:val="E19259A6"/>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4FC62D6D"/>
    <w:multiLevelType w:val="multilevel"/>
    <w:tmpl w:val="C764D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4D067C"/>
    <w:multiLevelType w:val="multilevel"/>
    <w:tmpl w:val="C4F6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916F4"/>
    <w:multiLevelType w:val="multilevel"/>
    <w:tmpl w:val="893095E8"/>
    <w:lvl w:ilvl="0">
      <w:start w:val="1"/>
      <w:numFmt w:val="upperRoman"/>
      <w:suff w:val="space"/>
      <w:lvlText w:val="Article %1."/>
      <w:lvlJc w:val="left"/>
      <w:pPr>
        <w:ind w:left="0" w:firstLine="0"/>
      </w:pPr>
      <w:rPr>
        <w:rFonts w:hint="default"/>
      </w:rPr>
    </w:lvl>
    <w:lvl w:ilvl="1">
      <w:start w:val="1"/>
      <w:numFmt w:val="decimalZero"/>
      <w:isLgl/>
      <w:suff w:val="space"/>
      <w:lvlText w:val="Section %1.%2"/>
      <w:lvlJc w:val="left"/>
      <w:pPr>
        <w:ind w:left="0" w:firstLine="0"/>
      </w:pPr>
      <w:rPr>
        <w:rFonts w:hint="default"/>
        <w:b w:val="0"/>
        <w:bCs w:val="0"/>
      </w:rPr>
    </w:lvl>
    <w:lvl w:ilvl="2">
      <w:start w:val="1"/>
      <w:numFmt w:val="upperLetter"/>
      <w:pStyle w:val="ListParagraph"/>
      <w:lvlText w:val="%3."/>
      <w:lvlJc w:val="left"/>
      <w:pPr>
        <w:tabs>
          <w:tab w:val="num" w:pos="360"/>
        </w:tabs>
        <w:ind w:left="360" w:hanging="360"/>
      </w:pPr>
      <w:rPr>
        <w:rFonts w:hint="default"/>
        <w:b w:val="0"/>
        <w:bCs w:val="0"/>
      </w:rPr>
    </w:lvl>
    <w:lvl w:ilvl="3">
      <w:start w:val="1"/>
      <w:numFmt w:val="decimal"/>
      <w:lvlText w:val="%4."/>
      <w:lvlJc w:val="left"/>
      <w:pPr>
        <w:tabs>
          <w:tab w:val="num" w:pos="108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righ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right"/>
      <w:pPr>
        <w:ind w:left="2880" w:hanging="360"/>
      </w:pPr>
      <w:rPr>
        <w:rFonts w:hint="default"/>
      </w:rPr>
    </w:lvl>
  </w:abstractNum>
  <w:abstractNum w:abstractNumId="7" w15:restartNumberingAfterBreak="0">
    <w:nsid w:val="70343D3D"/>
    <w:multiLevelType w:val="multilevel"/>
    <w:tmpl w:val="15E8A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368235">
    <w:abstractNumId w:val="3"/>
  </w:num>
  <w:num w:numId="2" w16cid:durableId="1295137976">
    <w:abstractNumId w:val="3"/>
    <w:lvlOverride w:ilvl="0">
      <w:startOverride w:val="1"/>
    </w:lvlOverride>
  </w:num>
  <w:num w:numId="3" w16cid:durableId="1683626879">
    <w:abstractNumId w:val="3"/>
    <w:lvlOverride w:ilvl="0">
      <w:startOverride w:val="1"/>
    </w:lvlOverride>
  </w:num>
  <w:num w:numId="4" w16cid:durableId="171995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80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067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583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897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042632">
    <w:abstractNumId w:val="1"/>
  </w:num>
  <w:num w:numId="10" w16cid:durableId="852569944">
    <w:abstractNumId w:val="6"/>
  </w:num>
  <w:num w:numId="11" w16cid:durableId="1875652134">
    <w:abstractNumId w:val="2"/>
  </w:num>
  <w:num w:numId="12" w16cid:durableId="1043091074">
    <w:abstractNumId w:val="4"/>
  </w:num>
  <w:num w:numId="13" w16cid:durableId="131799411">
    <w:abstractNumId w:val="5"/>
  </w:num>
  <w:num w:numId="14" w16cid:durableId="236483644">
    <w:abstractNumId w:val="0"/>
  </w:num>
  <w:num w:numId="15" w16cid:durableId="1067461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15"/>
    <w:rsid w:val="000113BC"/>
    <w:rsid w:val="00026A80"/>
    <w:rsid w:val="0007592A"/>
    <w:rsid w:val="001D25D8"/>
    <w:rsid w:val="0023211B"/>
    <w:rsid w:val="00293289"/>
    <w:rsid w:val="002D1BA0"/>
    <w:rsid w:val="00326815"/>
    <w:rsid w:val="00463993"/>
    <w:rsid w:val="00495770"/>
    <w:rsid w:val="004F1073"/>
    <w:rsid w:val="00521281"/>
    <w:rsid w:val="0055563C"/>
    <w:rsid w:val="00587D4A"/>
    <w:rsid w:val="005C7256"/>
    <w:rsid w:val="005E32A6"/>
    <w:rsid w:val="005F3FD8"/>
    <w:rsid w:val="00656A5D"/>
    <w:rsid w:val="006C7EC1"/>
    <w:rsid w:val="007940BF"/>
    <w:rsid w:val="0081091A"/>
    <w:rsid w:val="008B2F50"/>
    <w:rsid w:val="008E20CC"/>
    <w:rsid w:val="009B1D9C"/>
    <w:rsid w:val="009F3EA1"/>
    <w:rsid w:val="00A1545D"/>
    <w:rsid w:val="00B632FA"/>
    <w:rsid w:val="00CC6CC6"/>
    <w:rsid w:val="00D31F39"/>
    <w:rsid w:val="00D84890"/>
    <w:rsid w:val="00E47EB8"/>
    <w:rsid w:val="00E5143F"/>
    <w:rsid w:val="00E97F22"/>
    <w:rsid w:val="00EA51F5"/>
    <w:rsid w:val="00F126AF"/>
    <w:rsid w:val="0813350D"/>
    <w:rsid w:val="2240C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2748F"/>
  <w15:chartTrackingRefBased/>
  <w15:docId w15:val="{79112117-4CAE-49BB-83F2-5E51A3DC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15"/>
    <w:pPr>
      <w:widowControl w:val="0"/>
      <w:autoSpaceDE w:val="0"/>
      <w:autoSpaceDN w:val="0"/>
      <w:spacing w:before="23" w:after="240" w:line="235" w:lineRule="auto"/>
      <w:ind w:right="20"/>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84890"/>
    <w:pPr>
      <w:keepNext/>
      <w:keepLines/>
      <w:spacing w:before="360"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6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890"/>
    <w:rPr>
      <w:rFonts w:asciiTheme="majorHAnsi" w:eastAsiaTheme="majorEastAsia" w:hAnsiTheme="majorHAnsi" w:cstheme="majorBidi"/>
      <w:b/>
      <w:bCs/>
      <w:kern w:val="0"/>
      <w:sz w:val="28"/>
      <w:szCs w:val="28"/>
      <w14:ligatures w14:val="none"/>
    </w:rPr>
  </w:style>
  <w:style w:type="character" w:customStyle="1" w:styleId="Heading2Char">
    <w:name w:val="Heading 2 Char"/>
    <w:basedOn w:val="DefaultParagraphFont"/>
    <w:link w:val="Heading2"/>
    <w:uiPriority w:val="9"/>
    <w:rsid w:val="00326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15"/>
    <w:rPr>
      <w:rFonts w:eastAsiaTheme="majorEastAsia" w:cstheme="majorBidi"/>
      <w:color w:val="272727" w:themeColor="text1" w:themeTint="D8"/>
    </w:rPr>
  </w:style>
  <w:style w:type="paragraph" w:styleId="Title">
    <w:name w:val="Title"/>
    <w:basedOn w:val="Normal"/>
    <w:next w:val="Normal"/>
    <w:link w:val="TitleChar"/>
    <w:uiPriority w:val="10"/>
    <w:qFormat/>
    <w:rsid w:val="00326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A6"/>
    <w:rPr>
      <w:rFonts w:eastAsiaTheme="majorEastAsia" w:cstheme="majorBidi"/>
      <w:spacing w:val="15"/>
      <w:sz w:val="28"/>
      <w:szCs w:val="28"/>
    </w:rPr>
  </w:style>
  <w:style w:type="character" w:customStyle="1" w:styleId="SubtitleChar">
    <w:name w:val="Subtitle Char"/>
    <w:basedOn w:val="DefaultParagraphFont"/>
    <w:link w:val="Subtitle"/>
    <w:uiPriority w:val="11"/>
    <w:rsid w:val="005E32A6"/>
    <w:rPr>
      <w:rFonts w:ascii="Calibri" w:eastAsiaTheme="majorEastAsia" w:hAnsi="Calibri" w:cstheme="majorBidi"/>
      <w:spacing w:val="15"/>
      <w:kern w:val="0"/>
      <w:sz w:val="28"/>
      <w:szCs w:val="28"/>
      <w14:ligatures w14:val="none"/>
    </w:rPr>
  </w:style>
  <w:style w:type="paragraph" w:styleId="Quote">
    <w:name w:val="Quote"/>
    <w:basedOn w:val="Normal"/>
    <w:next w:val="Normal"/>
    <w:link w:val="QuoteChar"/>
    <w:uiPriority w:val="29"/>
    <w:qFormat/>
    <w:rsid w:val="00326815"/>
    <w:pPr>
      <w:spacing w:before="160"/>
      <w:jc w:val="center"/>
    </w:pPr>
    <w:rPr>
      <w:i/>
      <w:iCs/>
      <w:color w:val="404040" w:themeColor="text1" w:themeTint="BF"/>
    </w:rPr>
  </w:style>
  <w:style w:type="character" w:customStyle="1" w:styleId="QuoteChar">
    <w:name w:val="Quote Char"/>
    <w:basedOn w:val="DefaultParagraphFont"/>
    <w:link w:val="Quote"/>
    <w:uiPriority w:val="29"/>
    <w:rsid w:val="00326815"/>
    <w:rPr>
      <w:i/>
      <w:iCs/>
      <w:color w:val="404040" w:themeColor="text1" w:themeTint="BF"/>
    </w:rPr>
  </w:style>
  <w:style w:type="paragraph" w:styleId="ListParagraph">
    <w:name w:val="List Paragraph"/>
    <w:basedOn w:val="Normal"/>
    <w:uiPriority w:val="1"/>
    <w:qFormat/>
    <w:rsid w:val="00D84890"/>
    <w:pPr>
      <w:numPr>
        <w:ilvl w:val="2"/>
        <w:numId w:val="10"/>
      </w:numPr>
      <w:spacing w:before="0" w:after="120"/>
      <w:ind w:right="0"/>
    </w:pPr>
  </w:style>
  <w:style w:type="character" w:styleId="IntenseEmphasis">
    <w:name w:val="Intense Emphasis"/>
    <w:basedOn w:val="DefaultParagraphFont"/>
    <w:uiPriority w:val="21"/>
    <w:qFormat/>
    <w:rsid w:val="00326815"/>
    <w:rPr>
      <w:i/>
      <w:iCs/>
      <w:color w:val="0F4761" w:themeColor="accent1" w:themeShade="BF"/>
    </w:rPr>
  </w:style>
  <w:style w:type="paragraph" w:styleId="IntenseQuote">
    <w:name w:val="Intense Quote"/>
    <w:basedOn w:val="Normal"/>
    <w:next w:val="Normal"/>
    <w:link w:val="IntenseQuoteChar"/>
    <w:uiPriority w:val="30"/>
    <w:qFormat/>
    <w:rsid w:val="00326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15"/>
    <w:rPr>
      <w:i/>
      <w:iCs/>
      <w:color w:val="0F4761" w:themeColor="accent1" w:themeShade="BF"/>
    </w:rPr>
  </w:style>
  <w:style w:type="character" w:styleId="IntenseReference">
    <w:name w:val="Intense Reference"/>
    <w:basedOn w:val="DefaultParagraphFont"/>
    <w:uiPriority w:val="32"/>
    <w:qFormat/>
    <w:rsid w:val="00326815"/>
    <w:rPr>
      <w:b/>
      <w:bCs/>
      <w:smallCaps/>
      <w:color w:val="0F4761" w:themeColor="accent1" w:themeShade="BF"/>
      <w:spacing w:val="5"/>
    </w:rPr>
  </w:style>
  <w:style w:type="paragraph" w:styleId="Header">
    <w:name w:val="header"/>
    <w:basedOn w:val="Normal"/>
    <w:link w:val="HeaderChar"/>
    <w:uiPriority w:val="99"/>
    <w:unhideWhenUsed/>
    <w:rsid w:val="005E32A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E32A6"/>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5E32A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E32A6"/>
    <w:rPr>
      <w:rFonts w:ascii="Calibri" w:eastAsia="Calibri" w:hAnsi="Calibri" w:cs="Calibri"/>
      <w:kern w:val="0"/>
      <w:sz w:val="22"/>
      <w:szCs w:val="22"/>
      <w14:ligatures w14:val="none"/>
    </w:rPr>
  </w:style>
  <w:style w:type="paragraph" w:customStyle="1" w:styleId="paragraph">
    <w:name w:val="paragraph"/>
    <w:basedOn w:val="Normal"/>
    <w:rsid w:val="007940BF"/>
    <w:pPr>
      <w:widowControl/>
      <w:autoSpaceDE/>
      <w:autoSpaceDN/>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normaltextrun">
    <w:name w:val="normaltextrun"/>
    <w:basedOn w:val="DefaultParagraphFont"/>
    <w:rsid w:val="007940BF"/>
  </w:style>
  <w:style w:type="character" w:customStyle="1" w:styleId="eop">
    <w:name w:val="eop"/>
    <w:basedOn w:val="DefaultParagraphFont"/>
    <w:rsid w:val="0079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10881">
      <w:bodyDiv w:val="1"/>
      <w:marLeft w:val="0"/>
      <w:marRight w:val="0"/>
      <w:marTop w:val="0"/>
      <w:marBottom w:val="0"/>
      <w:divBdr>
        <w:top w:val="none" w:sz="0" w:space="0" w:color="auto"/>
        <w:left w:val="none" w:sz="0" w:space="0" w:color="auto"/>
        <w:bottom w:val="none" w:sz="0" w:space="0" w:color="auto"/>
        <w:right w:val="none" w:sz="0" w:space="0" w:color="auto"/>
      </w:divBdr>
      <w:divsChild>
        <w:div w:id="2004041063">
          <w:marLeft w:val="0"/>
          <w:marRight w:val="0"/>
          <w:marTop w:val="0"/>
          <w:marBottom w:val="0"/>
          <w:divBdr>
            <w:top w:val="none" w:sz="0" w:space="0" w:color="auto"/>
            <w:left w:val="none" w:sz="0" w:space="0" w:color="auto"/>
            <w:bottom w:val="none" w:sz="0" w:space="0" w:color="auto"/>
            <w:right w:val="none" w:sz="0" w:space="0" w:color="auto"/>
          </w:divBdr>
          <w:divsChild>
            <w:div w:id="7677764">
              <w:marLeft w:val="0"/>
              <w:marRight w:val="0"/>
              <w:marTop w:val="0"/>
              <w:marBottom w:val="0"/>
              <w:divBdr>
                <w:top w:val="none" w:sz="0" w:space="0" w:color="auto"/>
                <w:left w:val="none" w:sz="0" w:space="0" w:color="auto"/>
                <w:bottom w:val="none" w:sz="0" w:space="0" w:color="auto"/>
                <w:right w:val="none" w:sz="0" w:space="0" w:color="auto"/>
              </w:divBdr>
              <w:divsChild>
                <w:div w:id="402917320">
                  <w:marLeft w:val="0"/>
                  <w:marRight w:val="0"/>
                  <w:marTop w:val="0"/>
                  <w:marBottom w:val="0"/>
                  <w:divBdr>
                    <w:top w:val="none" w:sz="0" w:space="0" w:color="auto"/>
                    <w:left w:val="none" w:sz="0" w:space="0" w:color="auto"/>
                    <w:bottom w:val="none" w:sz="0" w:space="0" w:color="auto"/>
                    <w:right w:val="none" w:sz="0" w:space="0" w:color="auto"/>
                  </w:divBdr>
                </w:div>
                <w:div w:id="72091852">
                  <w:marLeft w:val="0"/>
                  <w:marRight w:val="0"/>
                  <w:marTop w:val="0"/>
                  <w:marBottom w:val="0"/>
                  <w:divBdr>
                    <w:top w:val="none" w:sz="0" w:space="0" w:color="auto"/>
                    <w:left w:val="none" w:sz="0" w:space="0" w:color="auto"/>
                    <w:bottom w:val="none" w:sz="0" w:space="0" w:color="auto"/>
                    <w:right w:val="none" w:sz="0" w:space="0" w:color="auto"/>
                  </w:divBdr>
                </w:div>
                <w:div w:id="1378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51395">
      <w:bodyDiv w:val="1"/>
      <w:marLeft w:val="0"/>
      <w:marRight w:val="0"/>
      <w:marTop w:val="0"/>
      <w:marBottom w:val="0"/>
      <w:divBdr>
        <w:top w:val="none" w:sz="0" w:space="0" w:color="auto"/>
        <w:left w:val="none" w:sz="0" w:space="0" w:color="auto"/>
        <w:bottom w:val="none" w:sz="0" w:space="0" w:color="auto"/>
        <w:right w:val="none" w:sz="0" w:space="0" w:color="auto"/>
      </w:divBdr>
      <w:divsChild>
        <w:div w:id="674964548">
          <w:marLeft w:val="0"/>
          <w:marRight w:val="0"/>
          <w:marTop w:val="0"/>
          <w:marBottom w:val="0"/>
          <w:divBdr>
            <w:top w:val="none" w:sz="0" w:space="0" w:color="auto"/>
            <w:left w:val="none" w:sz="0" w:space="0" w:color="auto"/>
            <w:bottom w:val="none" w:sz="0" w:space="0" w:color="auto"/>
            <w:right w:val="none" w:sz="0" w:space="0" w:color="auto"/>
          </w:divBdr>
          <w:divsChild>
            <w:div w:id="1569459352">
              <w:marLeft w:val="0"/>
              <w:marRight w:val="0"/>
              <w:marTop w:val="0"/>
              <w:marBottom w:val="0"/>
              <w:divBdr>
                <w:top w:val="none" w:sz="0" w:space="0" w:color="auto"/>
                <w:left w:val="none" w:sz="0" w:space="0" w:color="auto"/>
                <w:bottom w:val="none" w:sz="0" w:space="0" w:color="auto"/>
                <w:right w:val="none" w:sz="0" w:space="0" w:color="auto"/>
              </w:divBdr>
              <w:divsChild>
                <w:div w:id="4848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22218">
      <w:bodyDiv w:val="1"/>
      <w:marLeft w:val="0"/>
      <w:marRight w:val="0"/>
      <w:marTop w:val="0"/>
      <w:marBottom w:val="0"/>
      <w:divBdr>
        <w:top w:val="none" w:sz="0" w:space="0" w:color="auto"/>
        <w:left w:val="none" w:sz="0" w:space="0" w:color="auto"/>
        <w:bottom w:val="none" w:sz="0" w:space="0" w:color="auto"/>
        <w:right w:val="none" w:sz="0" w:space="0" w:color="auto"/>
      </w:divBdr>
      <w:divsChild>
        <w:div w:id="502479071">
          <w:marLeft w:val="0"/>
          <w:marRight w:val="0"/>
          <w:marTop w:val="0"/>
          <w:marBottom w:val="0"/>
          <w:divBdr>
            <w:top w:val="none" w:sz="0" w:space="0" w:color="auto"/>
            <w:left w:val="none" w:sz="0" w:space="0" w:color="auto"/>
            <w:bottom w:val="none" w:sz="0" w:space="0" w:color="auto"/>
            <w:right w:val="none" w:sz="0" w:space="0" w:color="auto"/>
          </w:divBdr>
          <w:divsChild>
            <w:div w:id="2072190659">
              <w:marLeft w:val="0"/>
              <w:marRight w:val="0"/>
              <w:marTop w:val="0"/>
              <w:marBottom w:val="0"/>
              <w:divBdr>
                <w:top w:val="none" w:sz="0" w:space="0" w:color="auto"/>
                <w:left w:val="none" w:sz="0" w:space="0" w:color="auto"/>
                <w:bottom w:val="none" w:sz="0" w:space="0" w:color="auto"/>
                <w:right w:val="none" w:sz="0" w:space="0" w:color="auto"/>
              </w:divBdr>
              <w:divsChild>
                <w:div w:id="9176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237">
      <w:bodyDiv w:val="1"/>
      <w:marLeft w:val="0"/>
      <w:marRight w:val="0"/>
      <w:marTop w:val="0"/>
      <w:marBottom w:val="0"/>
      <w:divBdr>
        <w:top w:val="none" w:sz="0" w:space="0" w:color="auto"/>
        <w:left w:val="none" w:sz="0" w:space="0" w:color="auto"/>
        <w:bottom w:val="none" w:sz="0" w:space="0" w:color="auto"/>
        <w:right w:val="none" w:sz="0" w:space="0" w:color="auto"/>
      </w:divBdr>
      <w:divsChild>
        <w:div w:id="31350183">
          <w:marLeft w:val="0"/>
          <w:marRight w:val="0"/>
          <w:marTop w:val="0"/>
          <w:marBottom w:val="0"/>
          <w:divBdr>
            <w:top w:val="none" w:sz="0" w:space="0" w:color="auto"/>
            <w:left w:val="none" w:sz="0" w:space="0" w:color="auto"/>
            <w:bottom w:val="none" w:sz="0" w:space="0" w:color="auto"/>
            <w:right w:val="none" w:sz="0" w:space="0" w:color="auto"/>
          </w:divBdr>
          <w:divsChild>
            <w:div w:id="1228146311">
              <w:marLeft w:val="0"/>
              <w:marRight w:val="0"/>
              <w:marTop w:val="0"/>
              <w:marBottom w:val="0"/>
              <w:divBdr>
                <w:top w:val="none" w:sz="0" w:space="0" w:color="auto"/>
                <w:left w:val="none" w:sz="0" w:space="0" w:color="auto"/>
                <w:bottom w:val="none" w:sz="0" w:space="0" w:color="auto"/>
                <w:right w:val="none" w:sz="0" w:space="0" w:color="auto"/>
              </w:divBdr>
              <w:divsChild>
                <w:div w:id="230429968">
                  <w:marLeft w:val="0"/>
                  <w:marRight w:val="0"/>
                  <w:marTop w:val="0"/>
                  <w:marBottom w:val="0"/>
                  <w:divBdr>
                    <w:top w:val="none" w:sz="0" w:space="0" w:color="auto"/>
                    <w:left w:val="none" w:sz="0" w:space="0" w:color="auto"/>
                    <w:bottom w:val="none" w:sz="0" w:space="0" w:color="auto"/>
                    <w:right w:val="none" w:sz="0" w:space="0" w:color="auto"/>
                  </w:divBdr>
                </w:div>
                <w:div w:id="2113083907">
                  <w:marLeft w:val="0"/>
                  <w:marRight w:val="0"/>
                  <w:marTop w:val="0"/>
                  <w:marBottom w:val="0"/>
                  <w:divBdr>
                    <w:top w:val="none" w:sz="0" w:space="0" w:color="auto"/>
                    <w:left w:val="none" w:sz="0" w:space="0" w:color="auto"/>
                    <w:bottom w:val="none" w:sz="0" w:space="0" w:color="auto"/>
                    <w:right w:val="none" w:sz="0" w:space="0" w:color="auto"/>
                  </w:divBdr>
                </w:div>
                <w:div w:id="19125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49C9830486B40A7E97BF82370DF66" ma:contentTypeVersion="8" ma:contentTypeDescription="Create a new document." ma:contentTypeScope="" ma:versionID="fe504b678e194ccd3386117007d0ec63">
  <xsd:schema xmlns:xsd="http://www.w3.org/2001/XMLSchema" xmlns:xs="http://www.w3.org/2001/XMLSchema" xmlns:p="http://schemas.microsoft.com/office/2006/metadata/properties" xmlns:ns2="de3543c3-7be9-4a7e-8798-fdfc33419ce3" targetNamespace="http://schemas.microsoft.com/office/2006/metadata/properties" ma:root="true" ma:fieldsID="0e6953c56368a0fb6eed6f9a815a4499" ns2:_="">
    <xsd:import namespace="de3543c3-7be9-4a7e-8798-fdfc33419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543c3-7be9-4a7e-8798-fdfc334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3485-D4B3-4DE1-BE53-D079E73130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833F8-A74A-4D26-9F3A-F9580B63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543c3-7be9-4a7e-8798-fdfc33419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939E2-EDB1-4E7C-AD9E-6AB5416B7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Beall</dc:creator>
  <cp:keywords/>
  <dc:description/>
  <cp:lastModifiedBy>Jaden Beall</cp:lastModifiedBy>
  <cp:revision>18</cp:revision>
  <dcterms:created xsi:type="dcterms:W3CDTF">2025-03-11T15:59:00Z</dcterms:created>
  <dcterms:modified xsi:type="dcterms:W3CDTF">2025-08-22T19:57:00Z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0x01010099949C9830486B40A7E97BF82370DF66</vt:lpwstr>
  </property>
</Properties>
</file>