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465"/>
        <w:gridCol w:w="2895"/>
        <w:tblGridChange w:id="0">
          <w:tblGrid>
            <w:gridCol w:w="6465"/>
            <w:gridCol w:w="2895"/>
          </w:tblGrid>
        </w:tblGridChange>
      </w:tblGrid>
      <w:tr>
        <w:trPr>
          <w:cantSplit w:val="0"/>
          <w:tblHeader w:val="0"/>
        </w:trPr>
        <w:tc>
          <w:tcPr/>
          <w:p w:rsidR="00000000" w:rsidDel="00000000" w:rsidP="00000000" w:rsidRDefault="00000000" w:rsidRPr="00000000" w14:paraId="00000002">
            <w:pPr>
              <w:ind w:left="0" w:firstLine="0"/>
              <w:rPr>
                <w:b w:val="1"/>
                <w:bCs w:val="1"/>
                <w:sz w:val="32"/>
                <w:szCs w:val="32"/>
              </w:rPr>
            </w:pPr>
            <w:r w:rsidDel="00000000" w:rsidR="00000000" w:rsidRPr="00000000">
              <w:rPr>
                <w:b w:val="1"/>
                <w:bCs w:val="1"/>
                <w:sz w:val="32"/>
                <w:szCs w:val="32"/>
                <w:rtl w:val="0"/>
              </w:rPr>
              <w:t xml:space="preserve">Michael Shochet </w:t>
            </w:r>
          </w:p>
          <w:p w:rsidR="00000000" w:rsidDel="00000000" w:rsidP="00000000" w:rsidRDefault="00000000" w:rsidRPr="00000000" w14:paraId="00000003">
            <w:pPr>
              <w:ind w:left="0" w:firstLine="0"/>
              <w:rPr>
                <w:b w:val="1"/>
                <w:bCs w:val="1"/>
                <w:sz w:val="24"/>
                <w:szCs w:val="24"/>
              </w:rPr>
            </w:pPr>
            <w:r w:rsidDel="00000000" w:rsidR="00000000" w:rsidRPr="00000000">
              <w:rPr>
                <w:b w:val="1"/>
                <w:bCs w:val="1"/>
                <w:sz w:val="32"/>
                <w:szCs w:val="32"/>
                <w:rtl w:val="0"/>
              </w:rPr>
              <w:br w:type="textWrapping"/>
            </w:r>
            <w:r w:rsidDel="00000000" w:rsidR="00000000" w:rsidRPr="00000000">
              <w:rPr>
                <w:b w:val="1"/>
                <w:bCs w:val="1"/>
                <w:sz w:val="24"/>
                <w:szCs w:val="24"/>
                <w:rtl w:val="0"/>
              </w:rPr>
              <w:t xml:space="preserve">Director of the Library &amp; Archives</w:t>
              <w:br w:type="textWrapping"/>
            </w:r>
            <w:r w:rsidDel="00000000" w:rsidR="00000000" w:rsidRPr="00000000">
              <w:rPr>
                <w:sz w:val="24"/>
                <w:szCs w:val="24"/>
                <w:rtl w:val="0"/>
              </w:rPr>
              <w:t xml:space="preserve">University of Baltimore</w:t>
              <w:br w:type="textWrapping"/>
            </w:r>
            <w:r w:rsidDel="00000000" w:rsidR="00000000" w:rsidRPr="00000000">
              <w:rPr>
                <w:rtl w:val="0"/>
              </w:rPr>
            </w:r>
          </w:p>
        </w:tc>
        <w:tc>
          <w:tcPr/>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410-837-4277</w:t>
              <w:br w:type="textWrapping"/>
              <w:t xml:space="preserve">mshochet@gmail.com</w:t>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0A">
            <w:pPr>
              <w:ind w:left="0" w:firstLine="0"/>
              <w:rPr>
                <w:b w:val="1"/>
                <w:bCs w:val="1"/>
                <w:sz w:val="32"/>
                <w:szCs w:val="32"/>
              </w:rPr>
            </w:pPr>
            <w:r w:rsidDel="00000000" w:rsidR="00000000" w:rsidRPr="00000000">
              <w:rPr>
                <w:rtl w:val="0"/>
              </w:rPr>
            </w:r>
          </w:p>
        </w:tc>
        <w:tc>
          <w:tcPr/>
          <w:p w:rsidR="00000000" w:rsidDel="00000000" w:rsidP="00000000" w:rsidRDefault="00000000" w:rsidRPr="00000000" w14:paraId="0000000B">
            <w:pPr>
              <w:ind w:left="0" w:firstLine="0"/>
              <w:rPr/>
            </w:pPr>
            <w:r w:rsidDel="00000000" w:rsidR="00000000" w:rsidRPr="00000000">
              <w:rPr>
                <w:rtl w:val="0"/>
              </w:rPr>
            </w:r>
          </w:p>
        </w:tc>
      </w:tr>
    </w:tbl>
    <w:p w:rsidR="00000000" w:rsidDel="00000000" w:rsidP="00000000" w:rsidRDefault="00000000" w:rsidRPr="00000000" w14:paraId="0000000C">
      <w:pPr>
        <w:pageBreakBefore w:val="0"/>
        <w:rPr>
          <w:b w:val="1"/>
          <w:bCs w:val="1"/>
          <w:sz w:val="28"/>
          <w:szCs w:val="28"/>
        </w:rPr>
      </w:pPr>
      <w:r w:rsidDel="00000000" w:rsidR="00000000" w:rsidRPr="00000000">
        <w:rPr>
          <w:rtl w:val="0"/>
        </w:rPr>
      </w:r>
    </w:p>
    <w:p w:rsidR="00000000" w:rsidDel="00000000" w:rsidP="00000000" w:rsidRDefault="00000000" w:rsidRPr="00000000" w14:paraId="0000000D">
      <w:pPr>
        <w:pageBreakBefore w:val="0"/>
        <w:rPr>
          <w:i w:val="1"/>
          <w:iCs w:val="1"/>
          <w:sz w:val="24"/>
          <w:szCs w:val="24"/>
        </w:rPr>
      </w:pPr>
      <w:r w:rsidDel="00000000" w:rsidR="00000000" w:rsidRPr="00000000">
        <w:rPr>
          <w:b w:val="1"/>
          <w:bCs w:val="1"/>
          <w:sz w:val="28"/>
          <w:szCs w:val="28"/>
          <w:rtl w:val="0"/>
        </w:rPr>
        <w:t xml:space="preserve">Employment</w:t>
        <w:br w:type="textWrapping"/>
        <w:br w:type="textWrapping"/>
      </w:r>
      <w:r w:rsidDel="00000000" w:rsidR="00000000" w:rsidRPr="00000000">
        <w:rPr>
          <w:sz w:val="24"/>
          <w:szCs w:val="24"/>
          <w:rtl w:val="0"/>
        </w:rPr>
        <w:t xml:space="preserve">2023 - present</w:t>
        <w:tab/>
        <w:tab/>
      </w:r>
      <w:r w:rsidDel="00000000" w:rsidR="00000000" w:rsidRPr="00000000">
        <w:rPr>
          <w:i w:val="1"/>
          <w:iCs w:val="1"/>
          <w:sz w:val="24"/>
          <w:szCs w:val="24"/>
          <w:rtl w:val="0"/>
        </w:rPr>
        <w:t xml:space="preserve">Director of the Library &amp; Archives</w:t>
      </w:r>
      <w:r w:rsidDel="00000000" w:rsidR="00000000" w:rsidRPr="00000000">
        <w:rPr>
          <w:sz w:val="24"/>
          <w:szCs w:val="24"/>
          <w:rtl w:val="0"/>
        </w:rPr>
        <w:t xml:space="preserve"> </w:t>
        <w:br w:type="textWrapping"/>
        <w:tab/>
        <w:tab/>
        <w:tab/>
      </w:r>
      <w:r w:rsidDel="00000000" w:rsidR="00000000" w:rsidRPr="00000000">
        <w:rPr>
          <w:i w:val="1"/>
          <w:iCs w:val="1"/>
          <w:sz w:val="24"/>
          <w:szCs w:val="24"/>
          <w:rtl w:val="0"/>
        </w:rPr>
        <w:t xml:space="preserve">University of Baltimore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317500</wp:posOffset>
                </wp:positionV>
                <wp:extent cx="6083300" cy="50800"/>
                <wp:effectExtent b="0" l="0" r="0" t="0"/>
                <wp:wrapNone/>
                <wp:docPr id="28" name=""/>
                <a:graphic>
                  <a:graphicData uri="http://schemas.microsoft.com/office/word/2010/wordprocessingShape">
                    <wps:wsp>
                      <wps:cNvCnPr/>
                      <wps:spPr>
                        <a:xfrm>
                          <a:off x="2317050" y="3780000"/>
                          <a:ext cx="6057900"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317500</wp:posOffset>
                </wp:positionV>
                <wp:extent cx="6083300" cy="50800"/>
                <wp:effectExtent b="0" l="0" r="0" t="0"/>
                <wp:wrapNone/>
                <wp:docPr id="28"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083300" cy="50800"/>
                        </a:xfrm>
                        <a:prstGeom prst="rect"/>
                        <a:ln/>
                      </pic:spPr>
                    </pic:pic>
                  </a:graphicData>
                </a:graphic>
              </wp:anchor>
            </w:drawing>
          </mc:Fallback>
        </mc:AlternateContent>
      </w:r>
    </w:p>
    <w:p w:rsidR="00000000" w:rsidDel="00000000" w:rsidP="00000000" w:rsidRDefault="00000000" w:rsidRPr="00000000" w14:paraId="0000000E">
      <w:pPr>
        <w:numPr>
          <w:ilvl w:val="0"/>
          <w:numId w:val="2"/>
        </w:numPr>
        <w:tabs>
          <w:tab w:val="left" w:leader="none" w:pos="2520"/>
        </w:tabs>
        <w:spacing w:after="0" w:line="240" w:lineRule="auto"/>
        <w:ind w:left="2340" w:hanging="180"/>
        <w:rPr>
          <w:rFonts w:ascii="Calibri" w:cs="Calibri" w:eastAsia="Calibri" w:hAnsi="Calibri"/>
          <w:sz w:val="24"/>
          <w:szCs w:val="24"/>
        </w:rPr>
      </w:pPr>
      <w:r w:rsidDel="00000000" w:rsidR="00000000" w:rsidRPr="00000000">
        <w:rPr>
          <w:sz w:val="24"/>
          <w:szCs w:val="24"/>
          <w:rtl w:val="0"/>
        </w:rPr>
        <w:t xml:space="preserve">Manage the day to day operations of the library and oversee a $2 million dollar budget</w:t>
      </w:r>
      <w:r w:rsidDel="00000000" w:rsidR="00000000" w:rsidRPr="00000000">
        <w:rPr>
          <w:rtl w:val="0"/>
        </w:rPr>
      </w:r>
    </w:p>
    <w:p w:rsidR="00000000" w:rsidDel="00000000" w:rsidP="00000000" w:rsidRDefault="00000000" w:rsidRPr="00000000" w14:paraId="0000000F">
      <w:pPr>
        <w:numPr>
          <w:ilvl w:val="0"/>
          <w:numId w:val="2"/>
        </w:numPr>
        <w:tabs>
          <w:tab w:val="left" w:leader="none" w:pos="2520"/>
        </w:tabs>
        <w:spacing w:after="0" w:line="240" w:lineRule="auto"/>
        <w:ind w:left="2340" w:hanging="180"/>
        <w:rPr>
          <w:rFonts w:ascii="Calibri" w:cs="Calibri" w:eastAsia="Calibri" w:hAnsi="Calibri"/>
          <w:sz w:val="24"/>
          <w:szCs w:val="24"/>
        </w:rPr>
      </w:pPr>
      <w:r w:rsidDel="00000000" w:rsidR="00000000" w:rsidRPr="00000000">
        <w:rPr>
          <w:sz w:val="24"/>
          <w:szCs w:val="24"/>
          <w:rtl w:val="0"/>
        </w:rPr>
        <w:t xml:space="preserve">Work with the library leadership team to develop, maintain and assess progress on the library’s strategic plan</w:t>
      </w:r>
      <w:r w:rsidDel="00000000" w:rsidR="00000000" w:rsidRPr="00000000">
        <w:rPr>
          <w:rtl w:val="0"/>
        </w:rPr>
      </w:r>
    </w:p>
    <w:p w:rsidR="00000000" w:rsidDel="00000000" w:rsidP="00000000" w:rsidRDefault="00000000" w:rsidRPr="00000000" w14:paraId="00000010">
      <w:pPr>
        <w:numPr>
          <w:ilvl w:val="0"/>
          <w:numId w:val="2"/>
        </w:numPr>
        <w:tabs>
          <w:tab w:val="left" w:leader="none" w:pos="2520"/>
        </w:tabs>
        <w:spacing w:after="0" w:line="240" w:lineRule="auto"/>
        <w:ind w:left="2340" w:hanging="180"/>
        <w:rPr>
          <w:sz w:val="24"/>
          <w:szCs w:val="24"/>
          <w:u w:val="none"/>
        </w:rPr>
      </w:pPr>
      <w:r w:rsidDel="00000000" w:rsidR="00000000" w:rsidRPr="00000000">
        <w:rPr>
          <w:sz w:val="24"/>
          <w:szCs w:val="24"/>
          <w:rtl w:val="0"/>
        </w:rPr>
        <w:t xml:space="preserve">Collaborate with the Provost’s Office and other departments on making the library a center for student success</w:t>
      </w:r>
    </w:p>
    <w:p w:rsidR="00000000" w:rsidDel="00000000" w:rsidP="00000000" w:rsidRDefault="00000000" w:rsidRPr="00000000" w14:paraId="00000011">
      <w:pPr>
        <w:numPr>
          <w:ilvl w:val="0"/>
          <w:numId w:val="2"/>
        </w:numPr>
        <w:tabs>
          <w:tab w:val="left" w:leader="none" w:pos="2520"/>
        </w:tabs>
        <w:spacing w:after="0" w:line="240" w:lineRule="auto"/>
        <w:ind w:left="2340" w:hanging="180"/>
        <w:rPr>
          <w:sz w:val="24"/>
          <w:szCs w:val="24"/>
          <w:u w:val="none"/>
        </w:rPr>
      </w:pPr>
      <w:r w:rsidDel="00000000" w:rsidR="00000000" w:rsidRPr="00000000">
        <w:rPr>
          <w:sz w:val="24"/>
          <w:szCs w:val="24"/>
          <w:rtl w:val="0"/>
        </w:rPr>
        <w:t xml:space="preserve">Support and promote faculty use of no cost and low cost course materials</w:t>
      </w:r>
    </w:p>
    <w:p w:rsidR="00000000" w:rsidDel="00000000" w:rsidP="00000000" w:rsidRDefault="00000000" w:rsidRPr="00000000" w14:paraId="00000012">
      <w:pPr>
        <w:numPr>
          <w:ilvl w:val="0"/>
          <w:numId w:val="2"/>
        </w:numPr>
        <w:tabs>
          <w:tab w:val="left" w:leader="none" w:pos="2520"/>
        </w:tabs>
        <w:spacing w:after="0" w:line="240" w:lineRule="auto"/>
        <w:ind w:left="2340" w:hanging="180"/>
        <w:rPr>
          <w:rFonts w:ascii="Calibri" w:cs="Calibri" w:eastAsia="Calibri" w:hAnsi="Calibri"/>
          <w:sz w:val="24"/>
          <w:szCs w:val="24"/>
        </w:rPr>
      </w:pPr>
      <w:r w:rsidDel="00000000" w:rsidR="00000000" w:rsidRPr="00000000">
        <w:rPr>
          <w:sz w:val="24"/>
          <w:szCs w:val="24"/>
          <w:rtl w:val="0"/>
        </w:rPr>
        <w:t xml:space="preserve">Manage the library’s personnel including providing direct supervision to four department heads</w:t>
      </w:r>
    </w:p>
    <w:p w:rsidR="00000000" w:rsidDel="00000000" w:rsidP="00000000" w:rsidRDefault="00000000" w:rsidRPr="00000000" w14:paraId="00000013">
      <w:pPr>
        <w:numPr>
          <w:ilvl w:val="0"/>
          <w:numId w:val="2"/>
        </w:numPr>
        <w:tabs>
          <w:tab w:val="left" w:leader="none" w:pos="2520"/>
        </w:tabs>
        <w:spacing w:after="0" w:line="240" w:lineRule="auto"/>
        <w:ind w:left="2340" w:hanging="180"/>
        <w:rPr>
          <w:sz w:val="24"/>
          <w:szCs w:val="24"/>
          <w:u w:val="none"/>
        </w:rPr>
      </w:pPr>
      <w:r w:rsidDel="00000000" w:rsidR="00000000" w:rsidRPr="00000000">
        <w:rPr>
          <w:sz w:val="24"/>
          <w:szCs w:val="24"/>
          <w:rtl w:val="0"/>
        </w:rPr>
        <w:t xml:space="preserve">Begin re-envisioning of our collection development policies to focus on the unique needs of the University of Baltimore community</w:t>
      </w:r>
    </w:p>
    <w:p w:rsidR="00000000" w:rsidDel="00000000" w:rsidP="00000000" w:rsidRDefault="00000000" w:rsidRPr="00000000" w14:paraId="00000014">
      <w:pPr>
        <w:numPr>
          <w:ilvl w:val="0"/>
          <w:numId w:val="2"/>
        </w:numPr>
        <w:tabs>
          <w:tab w:val="left" w:leader="none" w:pos="2520"/>
        </w:tabs>
        <w:spacing w:after="0" w:line="240" w:lineRule="auto"/>
        <w:ind w:left="2340" w:hanging="180"/>
        <w:rPr>
          <w:sz w:val="24"/>
          <w:szCs w:val="24"/>
          <w:u w:val="none"/>
        </w:rPr>
      </w:pPr>
      <w:r w:rsidDel="00000000" w:rsidR="00000000" w:rsidRPr="00000000">
        <w:rPr>
          <w:sz w:val="24"/>
          <w:szCs w:val="24"/>
          <w:rtl w:val="0"/>
        </w:rPr>
        <w:t xml:space="preserve">Engage staff in appreciative inquiry exercises to navigate change</w:t>
      </w:r>
    </w:p>
    <w:p w:rsidR="00000000" w:rsidDel="00000000" w:rsidP="00000000" w:rsidRDefault="00000000" w:rsidRPr="00000000" w14:paraId="00000015">
      <w:pPr>
        <w:numPr>
          <w:ilvl w:val="0"/>
          <w:numId w:val="2"/>
        </w:numPr>
        <w:tabs>
          <w:tab w:val="left" w:leader="none" w:pos="2520"/>
        </w:tabs>
        <w:spacing w:after="0" w:line="240" w:lineRule="auto"/>
        <w:ind w:left="2340" w:hanging="180"/>
        <w:rPr>
          <w:sz w:val="24"/>
          <w:szCs w:val="24"/>
          <w:u w:val="none"/>
        </w:rPr>
      </w:pPr>
      <w:r w:rsidDel="00000000" w:rsidR="00000000" w:rsidRPr="00000000">
        <w:rPr>
          <w:sz w:val="24"/>
          <w:szCs w:val="24"/>
          <w:rtl w:val="0"/>
        </w:rPr>
        <w:t xml:space="preserve">Engaged in pilot project with OTS to have equipment lending run out of the library</w:t>
      </w:r>
    </w:p>
    <w:p w:rsidR="00000000" w:rsidDel="00000000" w:rsidP="00000000" w:rsidRDefault="00000000" w:rsidRPr="00000000" w14:paraId="00000016">
      <w:pPr>
        <w:numPr>
          <w:ilvl w:val="0"/>
          <w:numId w:val="2"/>
        </w:numPr>
        <w:tabs>
          <w:tab w:val="left" w:leader="none" w:pos="2520"/>
        </w:tabs>
        <w:spacing w:after="0" w:line="240" w:lineRule="auto"/>
        <w:ind w:left="2340" w:hanging="180"/>
        <w:rPr>
          <w:rFonts w:ascii="Calibri" w:cs="Calibri" w:eastAsia="Calibri" w:hAnsi="Calibri"/>
          <w:sz w:val="24"/>
          <w:szCs w:val="24"/>
        </w:rPr>
      </w:pPr>
      <w:r w:rsidDel="00000000" w:rsidR="00000000" w:rsidRPr="00000000">
        <w:rPr>
          <w:sz w:val="24"/>
          <w:szCs w:val="24"/>
          <w:rtl w:val="0"/>
        </w:rPr>
        <w:t xml:space="preserve">Directly provide reference and instruction services to students, faculty and staff</w:t>
      </w:r>
      <w:r w:rsidDel="00000000" w:rsidR="00000000" w:rsidRPr="00000000">
        <w:rPr>
          <w:rtl w:val="0"/>
        </w:rPr>
      </w:r>
    </w:p>
    <w:p w:rsidR="00000000" w:rsidDel="00000000" w:rsidP="00000000" w:rsidRDefault="00000000" w:rsidRPr="00000000" w14:paraId="00000017">
      <w:pPr>
        <w:numPr>
          <w:ilvl w:val="0"/>
          <w:numId w:val="2"/>
        </w:numPr>
        <w:tabs>
          <w:tab w:val="left" w:leader="none" w:pos="2520"/>
        </w:tabs>
        <w:spacing w:after="0" w:line="240" w:lineRule="auto"/>
        <w:ind w:left="2340" w:hanging="180"/>
        <w:rPr>
          <w:rFonts w:ascii="Calibri" w:cs="Calibri" w:eastAsia="Calibri" w:hAnsi="Calibri"/>
          <w:sz w:val="24"/>
          <w:szCs w:val="24"/>
        </w:rPr>
      </w:pPr>
      <w:r w:rsidDel="00000000" w:rsidR="00000000" w:rsidRPr="00000000">
        <w:rPr>
          <w:sz w:val="24"/>
          <w:szCs w:val="24"/>
          <w:rtl w:val="0"/>
        </w:rPr>
        <w:t xml:space="preserve">Represent the library on several university and library committees</w:t>
        <w:br w:type="textWrapping"/>
      </w:r>
    </w:p>
    <w:p w:rsidR="00000000" w:rsidDel="00000000" w:rsidP="00000000" w:rsidRDefault="00000000" w:rsidRPr="00000000" w14:paraId="00000018">
      <w:pPr>
        <w:tabs>
          <w:tab w:val="left" w:leader="none" w:pos="2520"/>
        </w:tabs>
        <w:spacing w:after="0" w:line="240" w:lineRule="auto"/>
        <w:rPr>
          <w:sz w:val="24"/>
          <w:szCs w:val="24"/>
        </w:rPr>
      </w:pPr>
      <w:r w:rsidDel="00000000" w:rsidR="00000000" w:rsidRPr="00000000">
        <w:rPr>
          <w:rtl w:val="0"/>
        </w:rPr>
      </w:r>
    </w:p>
    <w:p w:rsidR="00000000" w:rsidDel="00000000" w:rsidP="00000000" w:rsidRDefault="00000000" w:rsidRPr="00000000" w14:paraId="00000019">
      <w:pPr>
        <w:tabs>
          <w:tab w:val="left" w:leader="none" w:pos="2520"/>
        </w:tabs>
        <w:spacing w:after="0" w:line="240" w:lineRule="auto"/>
        <w:rPr>
          <w:sz w:val="24"/>
          <w:szCs w:val="24"/>
        </w:rPr>
      </w:pPr>
      <w:r w:rsidDel="00000000" w:rsidR="00000000" w:rsidRPr="00000000">
        <w:rPr>
          <w:rtl w:val="0"/>
        </w:rPr>
      </w:r>
    </w:p>
    <w:p w:rsidR="00000000" w:rsidDel="00000000" w:rsidP="00000000" w:rsidRDefault="00000000" w:rsidRPr="00000000" w14:paraId="0000001A">
      <w:pPr>
        <w:tabs>
          <w:tab w:val="left" w:leader="none" w:pos="2520"/>
        </w:tabs>
        <w:spacing w:after="0" w:line="240" w:lineRule="auto"/>
        <w:rPr>
          <w:sz w:val="24"/>
          <w:szCs w:val="24"/>
        </w:rPr>
      </w:pPr>
      <w:r w:rsidDel="00000000" w:rsidR="00000000" w:rsidRPr="00000000">
        <w:rPr>
          <w:rtl w:val="0"/>
        </w:rPr>
      </w:r>
    </w:p>
    <w:p w:rsidR="00000000" w:rsidDel="00000000" w:rsidP="00000000" w:rsidRDefault="00000000" w:rsidRPr="00000000" w14:paraId="0000001B">
      <w:pPr>
        <w:tabs>
          <w:tab w:val="left" w:leader="none" w:pos="2520"/>
        </w:tabs>
        <w:spacing w:after="0" w:line="240" w:lineRule="auto"/>
        <w:rPr>
          <w:sz w:val="24"/>
          <w:szCs w:val="24"/>
        </w:rPr>
      </w:pPr>
      <w:r w:rsidDel="00000000" w:rsidR="00000000" w:rsidRPr="00000000">
        <w:rPr>
          <w:rtl w:val="0"/>
        </w:rPr>
      </w:r>
    </w:p>
    <w:p w:rsidR="00000000" w:rsidDel="00000000" w:rsidP="00000000" w:rsidRDefault="00000000" w:rsidRPr="00000000" w14:paraId="0000001C">
      <w:pPr>
        <w:tabs>
          <w:tab w:val="left" w:leader="none" w:pos="2520"/>
        </w:tabs>
        <w:spacing w:after="0" w:line="240" w:lineRule="auto"/>
        <w:rPr>
          <w:sz w:val="24"/>
          <w:szCs w:val="24"/>
        </w:rPr>
      </w:pPr>
      <w:r w:rsidDel="00000000" w:rsidR="00000000" w:rsidRPr="00000000">
        <w:rPr>
          <w:rtl w:val="0"/>
        </w:rPr>
      </w:r>
    </w:p>
    <w:p w:rsidR="00000000" w:rsidDel="00000000" w:rsidP="00000000" w:rsidRDefault="00000000" w:rsidRPr="00000000" w14:paraId="0000001D">
      <w:pPr>
        <w:tabs>
          <w:tab w:val="left" w:leader="none" w:pos="2520"/>
        </w:tabs>
        <w:spacing w:after="0" w:line="240" w:lineRule="auto"/>
        <w:rPr>
          <w:sz w:val="24"/>
          <w:szCs w:val="24"/>
        </w:rPr>
      </w:pPr>
      <w:r w:rsidDel="00000000" w:rsidR="00000000" w:rsidRPr="00000000">
        <w:rPr>
          <w:rtl w:val="0"/>
        </w:rPr>
      </w:r>
    </w:p>
    <w:p w:rsidR="00000000" w:rsidDel="00000000" w:rsidP="00000000" w:rsidRDefault="00000000" w:rsidRPr="00000000" w14:paraId="0000001E">
      <w:pPr>
        <w:tabs>
          <w:tab w:val="left" w:leader="none" w:pos="2520"/>
        </w:tabs>
        <w:spacing w:after="0" w:line="240" w:lineRule="auto"/>
        <w:rPr>
          <w:sz w:val="24"/>
          <w:szCs w:val="24"/>
        </w:rPr>
      </w:pPr>
      <w:r w:rsidDel="00000000" w:rsidR="00000000" w:rsidRPr="00000000">
        <w:rPr>
          <w:rtl w:val="0"/>
        </w:rPr>
      </w:r>
    </w:p>
    <w:p w:rsidR="00000000" w:rsidDel="00000000" w:rsidP="00000000" w:rsidRDefault="00000000" w:rsidRPr="00000000" w14:paraId="0000001F">
      <w:pPr>
        <w:pageBreakBefore w:val="0"/>
        <w:rPr>
          <w:i w:val="1"/>
          <w:iCs w:val="1"/>
          <w:sz w:val="24"/>
          <w:szCs w:val="24"/>
        </w:rPr>
      </w:pPr>
      <w:r w:rsidDel="00000000" w:rsidR="00000000" w:rsidRPr="00000000">
        <w:rPr>
          <w:sz w:val="24"/>
          <w:szCs w:val="24"/>
          <w:rtl w:val="0"/>
        </w:rPr>
        <w:t xml:space="preserve">2010 - 2023</w:t>
        <w:tab/>
        <w:tab/>
      </w:r>
      <w:r w:rsidDel="00000000" w:rsidR="00000000" w:rsidRPr="00000000">
        <w:rPr>
          <w:i w:val="1"/>
          <w:iCs w:val="1"/>
          <w:sz w:val="24"/>
          <w:szCs w:val="24"/>
          <w:rtl w:val="0"/>
        </w:rPr>
        <w:t xml:space="preserve">Associate Director of Reference Services and Faculty Affairs</w:t>
      </w:r>
      <w:r w:rsidDel="00000000" w:rsidR="00000000" w:rsidRPr="00000000">
        <w:rPr>
          <w:sz w:val="24"/>
          <w:szCs w:val="24"/>
          <w:rtl w:val="0"/>
        </w:rPr>
        <w:br w:type="textWrapping"/>
        <w:tab/>
        <w:tab/>
        <w:tab/>
      </w:r>
      <w:r w:rsidDel="00000000" w:rsidR="00000000" w:rsidRPr="00000000">
        <w:rPr>
          <w:i w:val="1"/>
          <w:iCs w:val="1"/>
          <w:sz w:val="24"/>
          <w:szCs w:val="24"/>
          <w:rtl w:val="0"/>
        </w:rPr>
        <w:t xml:space="preserve">Robert L. Bogomolny Library, University of Baltimore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Member of a </w:t>
      </w:r>
      <w:r w:rsidDel="00000000" w:rsidR="00000000" w:rsidRPr="00000000">
        <w:rPr>
          <w:sz w:val="24"/>
          <w:szCs w:val="24"/>
          <w:rtl w:val="0"/>
        </w:rPr>
        <w:t xml:space="preserve">five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-person leadership team that </w:t>
      </w:r>
      <w:r w:rsidDel="00000000" w:rsidR="00000000" w:rsidRPr="00000000">
        <w:rPr>
          <w:sz w:val="24"/>
          <w:szCs w:val="24"/>
          <w:rtl w:val="0"/>
        </w:rPr>
        <w:t xml:space="preserve">oversaw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administrative functions of the library</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Coordinate</w:t>
      </w:r>
      <w:r w:rsidDel="00000000" w:rsidR="00000000" w:rsidRPr="00000000">
        <w:rPr>
          <w:sz w:val="24"/>
          <w:szCs w:val="24"/>
          <w:rtl w:val="0"/>
        </w:rPr>
        <w:t xml:space="preserv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library services and outreach to faculty</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Manage</w:t>
      </w:r>
      <w:r w:rsidDel="00000000" w:rsidR="00000000" w:rsidRPr="00000000">
        <w:rPr>
          <w:sz w:val="24"/>
          <w:szCs w:val="24"/>
          <w:rtl w:val="0"/>
        </w:rPr>
        <w:t xml:space="preserv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library’s reference department and the provision of reference and instruction services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sz w:val="24"/>
          <w:szCs w:val="24"/>
          <w:u w:val="none"/>
        </w:rPr>
      </w:pPr>
      <w:r w:rsidDel="00000000" w:rsidR="00000000" w:rsidRPr="00000000">
        <w:rPr>
          <w:sz w:val="24"/>
          <w:szCs w:val="24"/>
          <w:rtl w:val="0"/>
        </w:rPr>
        <w:t xml:space="preserve">Managed the library’s support for the use of open educational practices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Supervise</w:t>
      </w:r>
      <w:r w:rsidDel="00000000" w:rsidR="00000000" w:rsidRPr="00000000">
        <w:rPr>
          <w:sz w:val="24"/>
          <w:szCs w:val="24"/>
          <w:rtl w:val="0"/>
        </w:rPr>
        <w:t xml:space="preserv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four professional librarian staff</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Directly provide</w:t>
      </w:r>
      <w:r w:rsidDel="00000000" w:rsidR="00000000" w:rsidRPr="00000000">
        <w:rPr>
          <w:sz w:val="24"/>
          <w:szCs w:val="24"/>
          <w:rtl w:val="0"/>
        </w:rPr>
        <w:t xml:space="preserv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reference and instruction services to students, faculty and staff</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Taught a 3-credit course, Introduction to Information Literacy once per year</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sz w:val="24"/>
          <w:szCs w:val="24"/>
          <w:u w:val="none"/>
        </w:rPr>
      </w:pPr>
      <w:r w:rsidDel="00000000" w:rsidR="00000000" w:rsidRPr="00000000">
        <w:rPr>
          <w:sz w:val="24"/>
          <w:szCs w:val="24"/>
          <w:rtl w:val="0"/>
        </w:rPr>
        <w:t xml:space="preserve">Created online tutorials and “libguides” for patrons to use library resources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w:t>
      </w:r>
      <w:r w:rsidDel="00000000" w:rsidR="00000000" w:rsidRPr="00000000">
        <w:rPr>
          <w:sz w:val="24"/>
          <w:szCs w:val="24"/>
          <w:rtl w:val="0"/>
        </w:rPr>
        <w:t xml:space="preserve">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a liaison to the College of Public Affairs and School of Business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Performed collection development and weeding</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Serve</w:t>
      </w:r>
      <w:r w:rsidDel="00000000" w:rsidR="00000000" w:rsidRPr="00000000">
        <w:rPr>
          <w:sz w:val="24"/>
          <w:szCs w:val="24"/>
          <w:rtl w:val="0"/>
        </w:rPr>
        <w:t xml:space="preserv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on several university and library committees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pageBreakBefore w:val="0"/>
        <w:tabs>
          <w:tab w:val="left" w:leader="none" w:pos="2520"/>
        </w:tabs>
        <w:ind w:left="2520" w:hanging="2520"/>
        <w:rPr>
          <w:sz w:val="24"/>
          <w:szCs w:val="24"/>
        </w:rPr>
      </w:pPr>
      <w:r w:rsidDel="00000000" w:rsidR="00000000" w:rsidRPr="00000000">
        <w:rPr>
          <w:sz w:val="24"/>
          <w:szCs w:val="24"/>
          <w:rtl w:val="0"/>
        </w:rPr>
        <w:t xml:space="preserve">2004-2010                   </w:t>
      </w:r>
      <w:r w:rsidDel="00000000" w:rsidR="00000000" w:rsidRPr="00000000">
        <w:rPr>
          <w:i w:val="1"/>
          <w:iCs w:val="1"/>
          <w:sz w:val="24"/>
          <w:szCs w:val="24"/>
          <w:rtl w:val="0"/>
        </w:rPr>
        <w:t xml:space="preserve">Systems/Reference Librarian</w:t>
      </w:r>
      <w:r w:rsidDel="00000000" w:rsidR="00000000" w:rsidRPr="00000000">
        <w:rPr>
          <w:sz w:val="24"/>
          <w:szCs w:val="24"/>
          <w:rtl w:val="0"/>
        </w:rPr>
        <w:t xml:space="preserve"> - </w:t>
      </w:r>
      <w:r w:rsidDel="00000000" w:rsidR="00000000" w:rsidRPr="00000000">
        <w:rPr>
          <w:i w:val="1"/>
          <w:iCs w:val="1"/>
          <w:sz w:val="24"/>
          <w:szCs w:val="24"/>
          <w:rtl w:val="0"/>
        </w:rPr>
        <w:t xml:space="preserve">Langsdale Library, University of Baltimore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Maintained the library’s website and computer systems  </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Provided first level of support for computers in Langsdale Library and library specific software such as ALEPH and Connexion</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Implemented and oversaw use of numerous library services that are delivered online.  Examples include online chat reference service, WorldCat Local, ILLiad, Electronic Reserves, and providing online access to DVDs used for classes through a Slingbox</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Oversaw Library use of various “Web 2.0 technologies” and use of social networking sites.  This included a library blog, as well as the library’s presence on Facebook and Twitter</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Conducted workshops on a variety of topics including HTML, CSS, RSS as well as library instruction sessions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w:t>
      </w:r>
      <w:r w:rsidDel="00000000" w:rsidR="00000000" w:rsidRPr="00000000">
        <w:rPr>
          <w:sz w:val="24"/>
          <w:szCs w:val="24"/>
          <w:rtl w:val="0"/>
        </w:rPr>
        <w:t xml:space="preserv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reference service in person, over the phone, and online through email and chat</w:t>
      </w:r>
    </w:p>
    <w:p w:rsidR="00000000" w:rsidDel="00000000" w:rsidP="00000000" w:rsidRDefault="00000000" w:rsidRPr="00000000" w14:paraId="00000033">
      <w:pPr>
        <w:pageBreakBefore w:val="0"/>
        <w:tabs>
          <w:tab w:val="left" w:leader="none" w:pos="2520"/>
        </w:tabs>
        <w:ind w:left="2340" w:hanging="180"/>
        <w:rPr>
          <w:sz w:val="24"/>
          <w:szCs w:val="24"/>
        </w:rPr>
      </w:pPr>
      <w:r w:rsidDel="00000000" w:rsidR="00000000" w:rsidRPr="00000000">
        <w:rPr>
          <w:rtl w:val="0"/>
        </w:rPr>
      </w:r>
    </w:p>
    <w:p w:rsidR="00000000" w:rsidDel="00000000" w:rsidP="00000000" w:rsidRDefault="00000000" w:rsidRPr="00000000" w14:paraId="00000034">
      <w:pPr>
        <w:pageBreakBefore w:val="0"/>
        <w:tabs>
          <w:tab w:val="left" w:leader="none" w:pos="2520"/>
        </w:tabs>
        <w:ind w:left="2340" w:hanging="180"/>
        <w:rPr>
          <w:sz w:val="24"/>
          <w:szCs w:val="24"/>
        </w:rPr>
      </w:pPr>
      <w:r w:rsidDel="00000000" w:rsidR="00000000" w:rsidRPr="00000000">
        <w:rPr>
          <w:rtl w:val="0"/>
        </w:rPr>
      </w:r>
    </w:p>
    <w:p w:rsidR="00000000" w:rsidDel="00000000" w:rsidP="00000000" w:rsidRDefault="00000000" w:rsidRPr="00000000" w14:paraId="00000035">
      <w:pPr>
        <w:pageBreakBefore w:val="0"/>
        <w:tabs>
          <w:tab w:val="left" w:leader="none" w:pos="2520"/>
        </w:tabs>
        <w:ind w:left="2340" w:hanging="180"/>
        <w:rPr>
          <w:sz w:val="24"/>
          <w:szCs w:val="24"/>
        </w:rPr>
      </w:pPr>
      <w:r w:rsidDel="00000000" w:rsidR="00000000" w:rsidRPr="00000000">
        <w:rPr>
          <w:rtl w:val="0"/>
        </w:rPr>
      </w:r>
    </w:p>
    <w:p w:rsidR="00000000" w:rsidDel="00000000" w:rsidP="00000000" w:rsidRDefault="00000000" w:rsidRPr="00000000" w14:paraId="00000036">
      <w:pPr>
        <w:pageBreakBefore w:val="0"/>
        <w:tabs>
          <w:tab w:val="left" w:leader="none" w:pos="2520"/>
        </w:tabs>
        <w:ind w:left="2340" w:hanging="180"/>
        <w:rPr>
          <w:sz w:val="24"/>
          <w:szCs w:val="24"/>
        </w:rPr>
      </w:pPr>
      <w:r w:rsidDel="00000000" w:rsidR="00000000" w:rsidRPr="00000000">
        <w:rPr>
          <w:rtl w:val="0"/>
        </w:rPr>
      </w:r>
    </w:p>
    <w:p w:rsidR="00000000" w:rsidDel="00000000" w:rsidP="00000000" w:rsidRDefault="00000000" w:rsidRPr="00000000" w14:paraId="00000037">
      <w:pPr>
        <w:pageBreakBefore w:val="0"/>
        <w:tabs>
          <w:tab w:val="left" w:leader="none" w:pos="2520"/>
        </w:tabs>
        <w:ind w:left="2340" w:hanging="180"/>
        <w:rPr>
          <w:sz w:val="24"/>
          <w:szCs w:val="24"/>
        </w:rPr>
      </w:pPr>
      <w:r w:rsidDel="00000000" w:rsidR="00000000" w:rsidRPr="00000000">
        <w:rPr>
          <w:rtl w:val="0"/>
        </w:rPr>
      </w:r>
    </w:p>
    <w:p w:rsidR="00000000" w:rsidDel="00000000" w:rsidP="00000000" w:rsidRDefault="00000000" w:rsidRPr="00000000" w14:paraId="00000038">
      <w:pPr>
        <w:pageBreakBefore w:val="0"/>
        <w:tabs>
          <w:tab w:val="left" w:leader="none" w:pos="2520"/>
        </w:tabs>
        <w:ind w:left="270" w:hanging="270"/>
        <w:rPr>
          <w:i w:val="1"/>
          <w:iCs w:val="1"/>
          <w:sz w:val="24"/>
          <w:szCs w:val="24"/>
        </w:rPr>
      </w:pPr>
      <w:r w:rsidDel="00000000" w:rsidR="00000000" w:rsidRPr="00000000">
        <w:rPr>
          <w:sz w:val="24"/>
          <w:szCs w:val="24"/>
          <w:rtl w:val="0"/>
        </w:rPr>
        <w:t xml:space="preserve">2000-2004                   </w:t>
      </w:r>
      <w:r w:rsidDel="00000000" w:rsidR="00000000" w:rsidRPr="00000000">
        <w:rPr>
          <w:i w:val="1"/>
          <w:iCs w:val="1"/>
          <w:sz w:val="24"/>
          <w:szCs w:val="24"/>
          <w:rtl w:val="0"/>
        </w:rPr>
        <w:t xml:space="preserve">Librarian</w:t>
      </w:r>
      <w:r w:rsidDel="00000000" w:rsidR="00000000" w:rsidRPr="00000000">
        <w:rPr>
          <w:sz w:val="24"/>
          <w:szCs w:val="24"/>
          <w:rtl w:val="0"/>
        </w:rPr>
        <w:t xml:space="preserve"> - </w:t>
      </w:r>
      <w:r w:rsidDel="00000000" w:rsidR="00000000" w:rsidRPr="00000000">
        <w:rPr>
          <w:i w:val="1"/>
          <w:iCs w:val="1"/>
          <w:sz w:val="24"/>
          <w:szCs w:val="24"/>
          <w:rtl w:val="0"/>
        </w:rPr>
        <w:t xml:space="preserve">Univ. of MD (College Park)/National Agricultural Library</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Maintained website for NAL’s Technology Transfer Information Center.</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Served as chairperson of the working group in charge of designing the web interface for NAL’s AGRICOLA database and catalog</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Answered reference questions via phone, email and in person as well as via a live online chat system</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Staffed reference desk at the McKeldin and Engineering Libraries of the University of Maryland, College Park</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Provided instruction on using library resources</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Served as library liaison to the technology transfer staff and faculty</w:t>
        <w:br w:type="textWrapping"/>
      </w:r>
    </w:p>
    <w:p w:rsidR="00000000" w:rsidDel="00000000" w:rsidP="00000000" w:rsidRDefault="00000000" w:rsidRPr="00000000" w14:paraId="0000003F">
      <w:pPr>
        <w:pageBreakBefore w:val="0"/>
        <w:tabs>
          <w:tab w:val="left" w:leader="none" w:pos="2520"/>
        </w:tabs>
        <w:ind w:left="0" w:firstLine="0"/>
        <w:rPr>
          <w:sz w:val="24"/>
          <w:szCs w:val="24"/>
        </w:rPr>
      </w:pPr>
      <w:r w:rsidDel="00000000" w:rsidR="00000000" w:rsidRPr="00000000">
        <w:rPr>
          <w:sz w:val="24"/>
          <w:szCs w:val="24"/>
          <w:rtl w:val="0"/>
        </w:rPr>
        <w:t xml:space="preserve">1995-2000                   S</w:t>
      </w:r>
      <w:r w:rsidDel="00000000" w:rsidR="00000000" w:rsidRPr="00000000">
        <w:rPr>
          <w:i w:val="1"/>
          <w:iCs w:val="1"/>
          <w:sz w:val="24"/>
          <w:szCs w:val="24"/>
          <w:rtl w:val="0"/>
        </w:rPr>
        <w:t xml:space="preserve">enior Research Librarian - PENTA Advisory Services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Maintained the library for a business consulting firm</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Provided research and reference services for the entire company</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Provided library instruction sessions on searching the Internet and other electronic resources</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Served as the department liaison to the company’s technology committee</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234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Maintained company’s website</w:t>
      </w:r>
    </w:p>
    <w:p w:rsidR="00000000" w:rsidDel="00000000" w:rsidP="00000000" w:rsidRDefault="00000000" w:rsidRPr="00000000" w14:paraId="00000045">
      <w:pPr>
        <w:pageBreakBefore w:val="0"/>
        <w:rPr>
          <w:sz w:val="24"/>
          <w:szCs w:val="24"/>
        </w:rPr>
      </w:pPr>
      <w:r w:rsidDel="00000000" w:rsidR="00000000" w:rsidRPr="00000000">
        <w:rPr>
          <w:rtl w:val="0"/>
        </w:rPr>
      </w:r>
    </w:p>
    <w:p w:rsidR="00000000" w:rsidDel="00000000" w:rsidP="00000000" w:rsidRDefault="00000000" w:rsidRPr="00000000" w14:paraId="00000046">
      <w:pPr>
        <w:pageBreakBefore w:val="0"/>
        <w:rPr>
          <w:sz w:val="24"/>
          <w:szCs w:val="24"/>
        </w:rPr>
      </w:pPr>
      <w:r w:rsidDel="00000000" w:rsidR="00000000" w:rsidRPr="00000000">
        <w:rPr>
          <w:rtl w:val="0"/>
        </w:rPr>
      </w:r>
    </w:p>
    <w:p w:rsidR="00000000" w:rsidDel="00000000" w:rsidP="00000000" w:rsidRDefault="00000000" w:rsidRPr="00000000" w14:paraId="00000047">
      <w:pPr>
        <w:pageBreakBefore w:val="0"/>
        <w:rPr>
          <w:sz w:val="24"/>
          <w:szCs w:val="24"/>
        </w:rPr>
      </w:pPr>
      <w:r w:rsidDel="00000000" w:rsidR="00000000" w:rsidRPr="00000000">
        <w:rPr>
          <w:rtl w:val="0"/>
        </w:rPr>
      </w:r>
    </w:p>
    <w:p w:rsidR="00000000" w:rsidDel="00000000" w:rsidP="00000000" w:rsidRDefault="00000000" w:rsidRPr="00000000" w14:paraId="00000048">
      <w:pPr>
        <w:pageBreakBefore w:val="0"/>
        <w:rPr>
          <w:b w:val="1"/>
          <w:bCs w:val="1"/>
          <w:sz w:val="28"/>
          <w:szCs w:val="28"/>
        </w:rPr>
      </w:pPr>
      <w:r w:rsidDel="00000000" w:rsidR="00000000" w:rsidRPr="00000000">
        <w:rPr>
          <w:b w:val="1"/>
          <w:bCs w:val="1"/>
          <w:sz w:val="28"/>
          <w:szCs w:val="28"/>
          <w:rtl w:val="0"/>
        </w:rPr>
        <w:t xml:space="preserve">Education</w:t>
      </w:r>
    </w:p>
    <w:p w:rsidR="00000000" w:rsidDel="00000000" w:rsidP="00000000" w:rsidRDefault="00000000" w:rsidRPr="00000000" w14:paraId="00000049">
      <w:pPr>
        <w:pageBreakBefore w:val="0"/>
        <w:rPr>
          <w:b w:val="1"/>
          <w:bCs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83300" cy="50800"/>
                <wp:effectExtent b="0" l="0" r="0" t="0"/>
                <wp:wrapNone/>
                <wp:docPr id="27" name=""/>
                <a:graphic>
                  <a:graphicData uri="http://schemas.microsoft.com/office/word/2010/wordprocessingShape">
                    <wps:wsp>
                      <wps:cNvCnPr/>
                      <wps:spPr>
                        <a:xfrm>
                          <a:off x="2317050" y="3780000"/>
                          <a:ext cx="6057900"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83300" cy="50800"/>
                <wp:effectExtent b="0" l="0" r="0" t="0"/>
                <wp:wrapNone/>
                <wp:docPr id="2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083300" cy="50800"/>
                        </a:xfrm>
                        <a:prstGeom prst="rect"/>
                        <a:ln/>
                      </pic:spPr>
                    </pic:pic>
                  </a:graphicData>
                </a:graphic>
              </wp:anchor>
            </w:drawing>
          </mc:Fallback>
        </mc:AlternateContent>
      </w:r>
    </w:p>
    <w:p w:rsidR="00000000" w:rsidDel="00000000" w:rsidP="00000000" w:rsidRDefault="00000000" w:rsidRPr="00000000" w14:paraId="0000004A">
      <w:pPr>
        <w:pageBreakBefore w:val="0"/>
        <w:spacing w:after="0" w:line="240" w:lineRule="auto"/>
        <w:rPr>
          <w:sz w:val="24"/>
          <w:szCs w:val="24"/>
        </w:rPr>
      </w:pPr>
      <w:r w:rsidDel="00000000" w:rsidR="00000000" w:rsidRPr="00000000">
        <w:rPr>
          <w:sz w:val="24"/>
          <w:szCs w:val="24"/>
          <w:rtl w:val="0"/>
        </w:rPr>
        <w:t xml:space="preserve">1998                MLS </w:t>
        <w:tab/>
        <w:tab/>
        <w:tab/>
        <w:t xml:space="preserve"> </w:t>
        <w:tab/>
        <w:t xml:space="preserve">      University of Maryland</w:t>
      </w:r>
    </w:p>
    <w:p w:rsidR="00000000" w:rsidDel="00000000" w:rsidP="00000000" w:rsidRDefault="00000000" w:rsidRPr="00000000" w14:paraId="0000004B">
      <w:pPr>
        <w:pageBreakBefore w:val="0"/>
        <w:tabs>
          <w:tab w:val="left" w:leader="none" w:pos="1980"/>
        </w:tabs>
        <w:spacing w:after="0" w:line="240" w:lineRule="auto"/>
        <w:rPr>
          <w:sz w:val="24"/>
          <w:szCs w:val="24"/>
        </w:rPr>
      </w:pPr>
      <w:r w:rsidDel="00000000" w:rsidR="00000000" w:rsidRPr="00000000">
        <w:rPr>
          <w:sz w:val="24"/>
          <w:szCs w:val="24"/>
          <w:rtl w:val="0"/>
        </w:rPr>
        <w:t xml:space="preserve">1990                MA in Anthropology</w:t>
        <w:tab/>
        <w:tab/>
        <w:t xml:space="preserve">      Northwestern University</w:t>
      </w:r>
    </w:p>
    <w:p w:rsidR="00000000" w:rsidDel="00000000" w:rsidP="00000000" w:rsidRDefault="00000000" w:rsidRPr="00000000" w14:paraId="0000004C">
      <w:pPr>
        <w:pageBreakBefore w:val="0"/>
        <w:spacing w:after="0" w:line="240" w:lineRule="auto"/>
        <w:rPr>
          <w:sz w:val="24"/>
          <w:szCs w:val="24"/>
        </w:rPr>
      </w:pPr>
      <w:r w:rsidDel="00000000" w:rsidR="00000000" w:rsidRPr="00000000">
        <w:rPr>
          <w:sz w:val="24"/>
          <w:szCs w:val="24"/>
          <w:rtl w:val="0"/>
        </w:rPr>
        <w:t xml:space="preserve">1989                BA in Anthropology</w:t>
        <w:tab/>
        <w:tab/>
        <w:t xml:space="preserve">      Cornell University</w:t>
      </w:r>
    </w:p>
    <w:p w:rsidR="00000000" w:rsidDel="00000000" w:rsidP="00000000" w:rsidRDefault="00000000" w:rsidRPr="00000000" w14:paraId="0000004D">
      <w:pPr>
        <w:pageBreakBefore w:val="0"/>
        <w:rPr>
          <w:sz w:val="24"/>
          <w:szCs w:val="24"/>
        </w:rPr>
      </w:pPr>
      <w:r w:rsidDel="00000000" w:rsidR="00000000" w:rsidRPr="00000000">
        <w:rPr>
          <w:rtl w:val="0"/>
        </w:rPr>
      </w:r>
    </w:p>
    <w:p w:rsidR="00000000" w:rsidDel="00000000" w:rsidP="00000000" w:rsidRDefault="00000000" w:rsidRPr="00000000" w14:paraId="0000004E">
      <w:pPr>
        <w:pageBreakBefore w:val="0"/>
        <w:rPr>
          <w:sz w:val="24"/>
          <w:szCs w:val="24"/>
        </w:rPr>
      </w:pPr>
      <w:r w:rsidDel="00000000" w:rsidR="00000000" w:rsidRPr="00000000">
        <w:rPr>
          <w:rtl w:val="0"/>
        </w:rPr>
      </w:r>
    </w:p>
    <w:p w:rsidR="00000000" w:rsidDel="00000000" w:rsidP="00000000" w:rsidRDefault="00000000" w:rsidRPr="00000000" w14:paraId="0000004F">
      <w:pPr>
        <w:pageBreakBefore w:val="0"/>
        <w:rPr>
          <w:sz w:val="24"/>
          <w:szCs w:val="24"/>
        </w:rPr>
      </w:pPr>
      <w:r w:rsidDel="00000000" w:rsidR="00000000" w:rsidRPr="00000000">
        <w:rPr>
          <w:rtl w:val="0"/>
        </w:rPr>
      </w:r>
    </w:p>
    <w:p w:rsidR="00000000" w:rsidDel="00000000" w:rsidP="00000000" w:rsidRDefault="00000000" w:rsidRPr="00000000" w14:paraId="00000050">
      <w:pPr>
        <w:pageBreakBefore w:val="0"/>
        <w:rPr>
          <w:sz w:val="24"/>
          <w:szCs w:val="24"/>
        </w:rPr>
      </w:pPr>
      <w:r w:rsidDel="00000000" w:rsidR="00000000" w:rsidRPr="00000000">
        <w:rPr>
          <w:rtl w:val="0"/>
        </w:rPr>
      </w:r>
    </w:p>
    <w:p w:rsidR="00000000" w:rsidDel="00000000" w:rsidP="00000000" w:rsidRDefault="00000000" w:rsidRPr="00000000" w14:paraId="00000051">
      <w:pPr>
        <w:pageBreakBefore w:val="0"/>
        <w:rPr>
          <w:sz w:val="24"/>
          <w:szCs w:val="24"/>
        </w:rPr>
      </w:pPr>
      <w:r w:rsidDel="00000000" w:rsidR="00000000" w:rsidRPr="00000000">
        <w:rPr>
          <w:rtl w:val="0"/>
        </w:rPr>
      </w:r>
    </w:p>
    <w:p w:rsidR="00000000" w:rsidDel="00000000" w:rsidP="00000000" w:rsidRDefault="00000000" w:rsidRPr="00000000" w14:paraId="00000052">
      <w:pPr>
        <w:pageBreakBefore w:val="0"/>
        <w:rPr>
          <w:sz w:val="24"/>
          <w:szCs w:val="24"/>
        </w:rPr>
      </w:pPr>
      <w:r w:rsidDel="00000000" w:rsidR="00000000" w:rsidRPr="00000000">
        <w:rPr>
          <w:rtl w:val="0"/>
        </w:rPr>
      </w:r>
    </w:p>
    <w:p w:rsidR="00000000" w:rsidDel="00000000" w:rsidP="00000000" w:rsidRDefault="00000000" w:rsidRPr="00000000" w14:paraId="00000053">
      <w:pPr>
        <w:pageBreakBefore w:val="0"/>
        <w:rPr>
          <w:b w:val="1"/>
          <w:bCs w:val="1"/>
          <w:sz w:val="28"/>
          <w:szCs w:val="28"/>
        </w:rPr>
      </w:pPr>
      <w:r w:rsidDel="00000000" w:rsidR="00000000" w:rsidRPr="00000000">
        <w:rPr>
          <w:b w:val="1"/>
          <w:bCs w:val="1"/>
          <w:sz w:val="28"/>
          <w:szCs w:val="28"/>
          <w:rtl w:val="0"/>
        </w:rPr>
        <w:t xml:space="preserve">Presentations and Publications</w:t>
      </w:r>
    </w:p>
    <w:p w:rsidR="00000000" w:rsidDel="00000000" w:rsidP="00000000" w:rsidRDefault="00000000" w:rsidRPr="00000000" w14:paraId="00000054">
      <w:pPr>
        <w:pageBreakBefore w:val="0"/>
        <w:rPr>
          <w:b w:val="1"/>
          <w:bCs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083300" cy="50800"/>
                <wp:effectExtent b="0" l="0" r="0" t="0"/>
                <wp:wrapNone/>
                <wp:docPr id="30" name=""/>
                <a:graphic>
                  <a:graphicData uri="http://schemas.microsoft.com/office/word/2010/wordprocessingShape">
                    <wps:wsp>
                      <wps:cNvCnPr/>
                      <wps:spPr>
                        <a:xfrm>
                          <a:off x="2317050" y="3780000"/>
                          <a:ext cx="6057900"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083300" cy="50800"/>
                <wp:effectExtent b="0" l="0" r="0" t="0"/>
                <wp:wrapNone/>
                <wp:docPr id="30"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083300" cy="50800"/>
                        </a:xfrm>
                        <a:prstGeom prst="rect"/>
                        <a:ln/>
                      </pic:spPr>
                    </pic:pic>
                  </a:graphicData>
                </a:graphic>
              </wp:anchor>
            </w:drawing>
          </mc:Fallback>
        </mc:AlternateContent>
      </w:r>
    </w:p>
    <w:p w:rsidR="00000000" w:rsidDel="00000000" w:rsidP="00000000" w:rsidRDefault="00000000" w:rsidRPr="00000000" w14:paraId="00000055">
      <w:pPr>
        <w:pageBreakBefore w:val="0"/>
        <w:tabs>
          <w:tab w:val="left" w:leader="none" w:pos="1080"/>
        </w:tabs>
        <w:ind w:left="1080" w:hanging="1080"/>
        <w:rPr>
          <w:color w:val="333333"/>
          <w:sz w:val="24"/>
          <w:szCs w:val="24"/>
          <w:highlight w:val="white"/>
        </w:rPr>
      </w:pPr>
      <w:r w:rsidDel="00000000" w:rsidR="00000000" w:rsidRPr="00000000">
        <w:rPr>
          <w:color w:val="333333"/>
          <w:sz w:val="24"/>
          <w:szCs w:val="24"/>
          <w:highlight w:val="white"/>
          <w:rtl w:val="0"/>
        </w:rPr>
        <w:t xml:space="preserve">Shochet, M. [panelist]. “Powering the Work of Online Learning: Digital Publishing Spotlight.” Panel discussion presented at the </w:t>
      </w:r>
      <w:r w:rsidDel="00000000" w:rsidR="00000000" w:rsidRPr="00000000">
        <w:rPr>
          <w:i w:val="1"/>
          <w:iCs w:val="1"/>
          <w:color w:val="333333"/>
          <w:sz w:val="24"/>
          <w:szCs w:val="24"/>
          <w:highlight w:val="white"/>
          <w:rtl w:val="0"/>
        </w:rPr>
        <w:t xml:space="preserve">Maryland Online Learning Leadership Institute Retreat,</w:t>
      </w:r>
      <w:r w:rsidDel="00000000" w:rsidR="00000000" w:rsidRPr="00000000">
        <w:rPr>
          <w:color w:val="333333"/>
          <w:sz w:val="24"/>
          <w:szCs w:val="24"/>
          <w:highlight w:val="white"/>
          <w:rtl w:val="0"/>
        </w:rPr>
        <w:t xml:space="preserve"> July 2024.</w:t>
      </w:r>
    </w:p>
    <w:p w:rsidR="00000000" w:rsidDel="00000000" w:rsidP="00000000" w:rsidRDefault="00000000" w:rsidRPr="00000000" w14:paraId="00000056">
      <w:pPr>
        <w:pageBreakBefore w:val="0"/>
        <w:tabs>
          <w:tab w:val="left" w:leader="none" w:pos="1080"/>
        </w:tabs>
        <w:ind w:left="1080" w:hanging="1080"/>
        <w:rPr>
          <w:color w:val="333333"/>
          <w:sz w:val="24"/>
          <w:szCs w:val="24"/>
          <w:highlight w:val="white"/>
        </w:rPr>
      </w:pPr>
      <w:r w:rsidDel="00000000" w:rsidR="00000000" w:rsidRPr="00000000">
        <w:rPr>
          <w:color w:val="333333"/>
          <w:sz w:val="24"/>
          <w:szCs w:val="24"/>
          <w:highlight w:val="white"/>
          <w:rtl w:val="0"/>
        </w:rPr>
        <w:t xml:space="preserve">Carranza Ko, Ñ., &amp; Shochet, M. (2024). Exploring Open Education Pedagogy in Research Methods Classrooms: Diversifying Methods. </w:t>
      </w:r>
      <w:r w:rsidDel="00000000" w:rsidR="00000000" w:rsidRPr="00000000">
        <w:rPr>
          <w:i w:val="1"/>
          <w:iCs w:val="1"/>
          <w:color w:val="333333"/>
          <w:sz w:val="24"/>
          <w:szCs w:val="24"/>
          <w:highlight w:val="white"/>
          <w:rtl w:val="0"/>
        </w:rPr>
        <w:t xml:space="preserve">Journal of Political Science Education</w:t>
      </w:r>
      <w:r w:rsidDel="00000000" w:rsidR="00000000" w:rsidRPr="00000000">
        <w:rPr>
          <w:color w:val="333333"/>
          <w:sz w:val="24"/>
          <w:szCs w:val="24"/>
          <w:highlight w:val="white"/>
          <w:rtl w:val="0"/>
        </w:rPr>
        <w:t xml:space="preserve">, 1–16. </w:t>
      </w:r>
      <w:hyperlink r:id="rId8">
        <w:r w:rsidDel="00000000" w:rsidR="00000000" w:rsidRPr="00000000">
          <w:rPr>
            <w:color w:val="1155cc"/>
            <w:sz w:val="24"/>
            <w:szCs w:val="24"/>
            <w:highlight w:val="white"/>
            <w:u w:val="single"/>
            <w:rtl w:val="0"/>
          </w:rPr>
          <w:t xml:space="preserve">https://doi.org/10.1080/15512169.2024.2318238</w:t>
        </w:r>
      </w:hyperlink>
      <w:r w:rsidDel="00000000" w:rsidR="00000000" w:rsidRPr="00000000">
        <w:rPr>
          <w:color w:val="333333"/>
          <w:sz w:val="24"/>
          <w:szCs w:val="24"/>
          <w:highlight w:val="white"/>
          <w:rtl w:val="0"/>
        </w:rPr>
        <w:t xml:space="preserve"> </w:t>
      </w:r>
    </w:p>
    <w:p w:rsidR="00000000" w:rsidDel="00000000" w:rsidP="00000000" w:rsidRDefault="00000000" w:rsidRPr="00000000" w14:paraId="00000057">
      <w:pPr>
        <w:pageBreakBefore w:val="0"/>
        <w:tabs>
          <w:tab w:val="left" w:leader="none" w:pos="1080"/>
        </w:tabs>
        <w:ind w:left="1080" w:hanging="1080"/>
        <w:rPr>
          <w:color w:val="333333"/>
          <w:sz w:val="24"/>
          <w:szCs w:val="24"/>
          <w:highlight w:val="white"/>
        </w:rPr>
      </w:pPr>
      <w:r w:rsidDel="00000000" w:rsidR="00000000" w:rsidRPr="00000000">
        <w:rPr>
          <w:color w:val="333333"/>
          <w:sz w:val="24"/>
          <w:szCs w:val="24"/>
          <w:highlight w:val="white"/>
          <w:rtl w:val="0"/>
        </w:rPr>
        <w:t xml:space="preserve">Shochet, M. &amp;  Carranza Ko, Ñ. “Exploring Open Education Pedagogy in a  Research Methods Class.” Presentation for the </w:t>
      </w:r>
      <w:r w:rsidDel="00000000" w:rsidR="00000000" w:rsidRPr="00000000">
        <w:rPr>
          <w:i w:val="1"/>
          <w:iCs w:val="1"/>
          <w:color w:val="333333"/>
          <w:sz w:val="24"/>
          <w:szCs w:val="24"/>
          <w:highlight w:val="white"/>
          <w:rtl w:val="0"/>
        </w:rPr>
        <w:t xml:space="preserve">American Political Science Association Annual Conference</w:t>
      </w:r>
      <w:r w:rsidDel="00000000" w:rsidR="00000000" w:rsidRPr="00000000">
        <w:rPr>
          <w:color w:val="333333"/>
          <w:sz w:val="24"/>
          <w:szCs w:val="24"/>
          <w:highlight w:val="white"/>
          <w:rtl w:val="0"/>
        </w:rPr>
        <w:t xml:space="preserve">, September 2023. Also presented at the </w:t>
      </w:r>
      <w:r w:rsidDel="00000000" w:rsidR="00000000" w:rsidRPr="00000000">
        <w:rPr>
          <w:i w:val="1"/>
          <w:iCs w:val="1"/>
          <w:color w:val="333333"/>
          <w:sz w:val="24"/>
          <w:szCs w:val="24"/>
          <w:highlight w:val="white"/>
          <w:rtl w:val="0"/>
        </w:rPr>
        <w:t xml:space="preserve">Maryland Open Source Textbook Summit: Cultivating Agency Through Open Educational Practices</w:t>
      </w:r>
      <w:r w:rsidDel="00000000" w:rsidR="00000000" w:rsidRPr="00000000">
        <w:rPr>
          <w:color w:val="333333"/>
          <w:sz w:val="24"/>
          <w:szCs w:val="24"/>
          <w:highlight w:val="white"/>
          <w:rtl w:val="0"/>
        </w:rPr>
        <w:t xml:space="preserve"> in December 2003.</w:t>
      </w:r>
    </w:p>
    <w:p w:rsidR="00000000" w:rsidDel="00000000" w:rsidP="00000000" w:rsidRDefault="00000000" w:rsidRPr="00000000" w14:paraId="00000058">
      <w:pPr>
        <w:pageBreakBefore w:val="0"/>
        <w:tabs>
          <w:tab w:val="left" w:leader="none" w:pos="1080"/>
        </w:tabs>
        <w:ind w:left="1080" w:hanging="1080"/>
        <w:rPr>
          <w:sz w:val="24"/>
          <w:szCs w:val="24"/>
        </w:rPr>
      </w:pPr>
      <w:r w:rsidDel="00000000" w:rsidR="00000000" w:rsidRPr="00000000">
        <w:rPr>
          <w:sz w:val="24"/>
          <w:szCs w:val="24"/>
          <w:rtl w:val="0"/>
        </w:rPr>
        <w:t xml:space="preserve">Jennings-Roche, Allison and Shochet, Michael. “Authority is constructed: navigating power and leadership in context”. Presentation for the </w:t>
      </w:r>
      <w:r w:rsidDel="00000000" w:rsidR="00000000" w:rsidRPr="00000000">
        <w:rPr>
          <w:i w:val="1"/>
          <w:iCs w:val="1"/>
          <w:sz w:val="24"/>
          <w:szCs w:val="24"/>
          <w:rtl w:val="0"/>
        </w:rPr>
        <w:t xml:space="preserve">Maryland Library Association Conference,</w:t>
      </w:r>
      <w:r w:rsidDel="00000000" w:rsidR="00000000" w:rsidRPr="00000000">
        <w:rPr>
          <w:sz w:val="24"/>
          <w:szCs w:val="24"/>
          <w:rtl w:val="0"/>
        </w:rPr>
        <w:t xml:space="preserve"> May 2023.  Repeated as the Keynote for the </w:t>
      </w:r>
      <w:r w:rsidDel="00000000" w:rsidR="00000000" w:rsidRPr="00000000">
        <w:rPr>
          <w:i w:val="1"/>
          <w:iCs w:val="1"/>
          <w:sz w:val="24"/>
          <w:szCs w:val="24"/>
          <w:rtl w:val="0"/>
        </w:rPr>
        <w:t xml:space="preserve">Towson Conference for Academic Libraries</w:t>
      </w:r>
      <w:r w:rsidDel="00000000" w:rsidR="00000000" w:rsidRPr="00000000">
        <w:rPr>
          <w:sz w:val="24"/>
          <w:szCs w:val="24"/>
          <w:rtl w:val="0"/>
        </w:rPr>
        <w:t xml:space="preserve"> in July 2023.</w:t>
      </w:r>
    </w:p>
    <w:p w:rsidR="00000000" w:rsidDel="00000000" w:rsidP="00000000" w:rsidRDefault="00000000" w:rsidRPr="00000000" w14:paraId="00000059">
      <w:pPr>
        <w:pageBreakBefore w:val="0"/>
        <w:tabs>
          <w:tab w:val="left" w:leader="none" w:pos="1080"/>
        </w:tabs>
        <w:ind w:left="1080" w:hanging="1080"/>
        <w:rPr>
          <w:color w:val="4c4c4c"/>
          <w:sz w:val="24"/>
          <w:szCs w:val="24"/>
          <w:highlight w:val="white"/>
        </w:rPr>
      </w:pPr>
      <w:r w:rsidDel="00000000" w:rsidR="00000000" w:rsidRPr="00000000">
        <w:rPr>
          <w:sz w:val="24"/>
          <w:szCs w:val="24"/>
          <w:rtl w:val="0"/>
        </w:rPr>
        <w:t xml:space="preserve">Shochet, Michael. “</w:t>
      </w:r>
      <w:hyperlink r:id="rId9">
        <w:r w:rsidDel="00000000" w:rsidR="00000000" w:rsidRPr="00000000">
          <w:rPr>
            <w:color w:val="0000ff"/>
            <w:sz w:val="24"/>
            <w:szCs w:val="24"/>
            <w:u w:val="single"/>
            <w:rtl w:val="0"/>
          </w:rPr>
          <w:t xml:space="preserve">Communication for (suddenly) Remote Teams</w:t>
        </w:r>
      </w:hyperlink>
      <w:r w:rsidDel="00000000" w:rsidR="00000000" w:rsidRPr="00000000">
        <w:rPr>
          <w:sz w:val="24"/>
          <w:szCs w:val="24"/>
          <w:rtl w:val="0"/>
        </w:rPr>
        <w:t xml:space="preserve">” </w:t>
      </w:r>
      <w:r w:rsidDel="00000000" w:rsidR="00000000" w:rsidRPr="00000000">
        <w:rPr>
          <w:b w:val="1"/>
          <w:bCs w:val="1"/>
          <w:color w:val="4c4c4c"/>
          <w:sz w:val="24"/>
          <w:szCs w:val="24"/>
          <w:highlight w:val="white"/>
          <w:rtl w:val="0"/>
        </w:rPr>
        <w:t xml:space="preserve">Keeping It Together</w:t>
      </w:r>
      <w:r w:rsidDel="00000000" w:rsidR="00000000" w:rsidRPr="00000000">
        <w:rPr>
          <w:color w:val="4c4c4c"/>
          <w:sz w:val="24"/>
          <w:szCs w:val="24"/>
          <w:highlight w:val="white"/>
          <w:rtl w:val="0"/>
        </w:rPr>
        <w:t xml:space="preserve"> </w:t>
      </w:r>
      <w:r w:rsidDel="00000000" w:rsidR="00000000" w:rsidRPr="00000000">
        <w:rPr>
          <w:color w:val="333333"/>
          <w:sz w:val="24"/>
          <w:szCs w:val="24"/>
          <w:highlight w:val="white"/>
          <w:rtl w:val="0"/>
        </w:rPr>
        <w:t xml:space="preserve">Webinar. </w:t>
      </w:r>
      <w:r w:rsidDel="00000000" w:rsidR="00000000" w:rsidRPr="00000000">
        <w:rPr>
          <w:i w:val="1"/>
          <w:iCs w:val="1"/>
          <w:color w:val="333333"/>
          <w:sz w:val="24"/>
          <w:szCs w:val="24"/>
          <w:highlight w:val="white"/>
          <w:rtl w:val="0"/>
        </w:rPr>
        <w:t xml:space="preserve">Leadership Development Division of the Maryland Library Association</w:t>
      </w:r>
      <w:r w:rsidDel="00000000" w:rsidR="00000000" w:rsidRPr="00000000">
        <w:rPr>
          <w:color w:val="333333"/>
          <w:sz w:val="24"/>
          <w:szCs w:val="24"/>
          <w:highlight w:val="white"/>
          <w:rtl w:val="0"/>
        </w:rPr>
        <w:t xml:space="preserve">. April 30, 2020.[My presentation starts at about the 19:00 mark</w:t>
      </w:r>
      <w:r w:rsidDel="00000000" w:rsidR="00000000" w:rsidRPr="00000000">
        <w:rPr>
          <w:color w:val="4c4c4c"/>
          <w:sz w:val="24"/>
          <w:szCs w:val="24"/>
          <w:highlight w:val="white"/>
          <w:rtl w:val="0"/>
        </w:rPr>
        <w:t xml:space="preserve">]</w:t>
      </w:r>
    </w:p>
    <w:p w:rsidR="00000000" w:rsidDel="00000000" w:rsidP="00000000" w:rsidRDefault="00000000" w:rsidRPr="00000000" w14:paraId="0000005A">
      <w:pPr>
        <w:pageBreakBefore w:val="0"/>
        <w:tabs>
          <w:tab w:val="left" w:leader="none" w:pos="1080"/>
        </w:tabs>
        <w:ind w:left="1080" w:hanging="1080"/>
        <w:rPr>
          <w:sz w:val="24"/>
          <w:szCs w:val="24"/>
        </w:rPr>
      </w:pPr>
      <w:r w:rsidDel="00000000" w:rsidR="00000000" w:rsidRPr="00000000">
        <w:rPr>
          <w:sz w:val="24"/>
          <w:szCs w:val="24"/>
          <w:rtl w:val="0"/>
        </w:rPr>
        <w:t xml:space="preserve">Shochet, Michael. </w:t>
      </w:r>
      <w:hyperlink r:id="rId10">
        <w:r w:rsidDel="00000000" w:rsidR="00000000" w:rsidRPr="00000000">
          <w:rPr>
            <w:color w:val="0000ff"/>
            <w:sz w:val="24"/>
            <w:szCs w:val="24"/>
            <w:u w:val="single"/>
            <w:rtl w:val="0"/>
          </w:rPr>
          <w:t xml:space="preserve">Discovering the story of your scholarly impact</w:t>
        </w:r>
      </w:hyperlink>
      <w:r w:rsidDel="00000000" w:rsidR="00000000" w:rsidRPr="00000000">
        <w:rPr>
          <w:sz w:val="24"/>
          <w:szCs w:val="24"/>
          <w:rtl w:val="0"/>
        </w:rPr>
        <w:t xml:space="preserve">. </w:t>
      </w:r>
      <w:r w:rsidDel="00000000" w:rsidR="00000000" w:rsidRPr="00000000">
        <w:rPr>
          <w:i w:val="1"/>
          <w:iCs w:val="1"/>
          <w:sz w:val="24"/>
          <w:szCs w:val="24"/>
          <w:rtl w:val="0"/>
        </w:rPr>
        <w:t xml:space="preserve">UB RED Talks</w:t>
      </w:r>
      <w:r w:rsidDel="00000000" w:rsidR="00000000" w:rsidRPr="00000000">
        <w:rPr>
          <w:sz w:val="24"/>
          <w:szCs w:val="24"/>
          <w:rtl w:val="0"/>
        </w:rPr>
        <w:t xml:space="preserve">. 2018.  [My presentation starts at about the 2:14:00 mark, it is the very last one]</w:t>
      </w:r>
    </w:p>
    <w:p w:rsidR="00000000" w:rsidDel="00000000" w:rsidP="00000000" w:rsidRDefault="00000000" w:rsidRPr="00000000" w14:paraId="0000005B">
      <w:pPr>
        <w:pageBreakBefore w:val="0"/>
        <w:tabs>
          <w:tab w:val="left" w:leader="none" w:pos="1080"/>
        </w:tabs>
        <w:ind w:left="1080" w:hanging="1080"/>
        <w:rPr>
          <w:b w:val="1"/>
          <w:bCs w:val="1"/>
          <w:sz w:val="28"/>
          <w:szCs w:val="28"/>
        </w:rPr>
      </w:pPr>
      <w:r w:rsidDel="00000000" w:rsidR="00000000" w:rsidRPr="00000000">
        <w:rPr>
          <w:sz w:val="24"/>
          <w:szCs w:val="24"/>
          <w:rtl w:val="0"/>
        </w:rPr>
        <w:t xml:space="preserve">Shochet, Michael and Irm Brown.  “Say it So They’ll Listen.” Presented at the </w:t>
      </w:r>
      <w:r w:rsidDel="00000000" w:rsidR="00000000" w:rsidRPr="00000000">
        <w:rPr>
          <w:i w:val="1"/>
          <w:iCs w:val="1"/>
          <w:sz w:val="24"/>
          <w:szCs w:val="24"/>
          <w:rtl w:val="0"/>
        </w:rPr>
        <w:t xml:space="preserve">Maryland Library Association Annual Conference</w:t>
      </w:r>
      <w:r w:rsidDel="00000000" w:rsidR="00000000" w:rsidRPr="00000000">
        <w:rPr>
          <w:sz w:val="24"/>
          <w:szCs w:val="24"/>
          <w:rtl w:val="0"/>
        </w:rPr>
        <w:t xml:space="preserve">, May 7, 2015. </w:t>
      </w:r>
      <w:r w:rsidDel="00000000" w:rsidR="00000000" w:rsidRPr="00000000">
        <w:rPr>
          <w:rtl w:val="0"/>
        </w:rPr>
      </w:r>
    </w:p>
    <w:p w:rsidR="00000000" w:rsidDel="00000000" w:rsidP="00000000" w:rsidRDefault="00000000" w:rsidRPr="00000000" w14:paraId="0000005C">
      <w:pPr>
        <w:pageBreakBefore w:val="0"/>
        <w:tabs>
          <w:tab w:val="left" w:leader="none" w:pos="1080"/>
        </w:tabs>
        <w:ind w:left="1080" w:hanging="1080"/>
        <w:rPr>
          <w:sz w:val="24"/>
          <w:szCs w:val="24"/>
        </w:rPr>
      </w:pPr>
      <w:r w:rsidDel="00000000" w:rsidR="00000000" w:rsidRPr="00000000">
        <w:rPr>
          <w:sz w:val="24"/>
          <w:szCs w:val="24"/>
          <w:rtl w:val="0"/>
        </w:rPr>
        <w:t xml:space="preserve">Shochet, Michael and Natalie Burclaff.  “Moving Problems: How to Cope When Nobody Knows Where You Are”. Presented at the </w:t>
      </w:r>
      <w:r w:rsidDel="00000000" w:rsidR="00000000" w:rsidRPr="00000000">
        <w:rPr>
          <w:i w:val="1"/>
          <w:iCs w:val="1"/>
          <w:sz w:val="24"/>
          <w:szCs w:val="24"/>
          <w:rtl w:val="0"/>
        </w:rPr>
        <w:t xml:space="preserve">ACRL MD Unconference</w:t>
      </w:r>
      <w:r w:rsidDel="00000000" w:rsidR="00000000" w:rsidRPr="00000000">
        <w:rPr>
          <w:sz w:val="24"/>
          <w:szCs w:val="24"/>
          <w:rtl w:val="0"/>
        </w:rPr>
        <w:t xml:space="preserve">, June 2014</w:t>
      </w:r>
    </w:p>
    <w:p w:rsidR="00000000" w:rsidDel="00000000" w:rsidP="00000000" w:rsidRDefault="00000000" w:rsidRPr="00000000" w14:paraId="0000005D">
      <w:pPr>
        <w:pageBreakBefore w:val="0"/>
        <w:tabs>
          <w:tab w:val="left" w:leader="none" w:pos="1080"/>
        </w:tabs>
        <w:rPr>
          <w:sz w:val="24"/>
          <w:szCs w:val="24"/>
        </w:rPr>
      </w:pPr>
      <w:r w:rsidDel="00000000" w:rsidR="00000000" w:rsidRPr="00000000">
        <w:rPr>
          <w:sz w:val="24"/>
          <w:szCs w:val="24"/>
          <w:rtl w:val="0"/>
        </w:rPr>
        <w:t xml:space="preserve">“Discovering Wikipedia”. Lightning talk given at </w:t>
      </w:r>
      <w:r w:rsidDel="00000000" w:rsidR="00000000" w:rsidRPr="00000000">
        <w:rPr>
          <w:i w:val="1"/>
          <w:iCs w:val="1"/>
          <w:sz w:val="24"/>
          <w:szCs w:val="24"/>
          <w:rtl w:val="0"/>
        </w:rPr>
        <w:t xml:space="preserve">ACRL MD Unconference</w:t>
      </w:r>
      <w:r w:rsidDel="00000000" w:rsidR="00000000" w:rsidRPr="00000000">
        <w:rPr>
          <w:sz w:val="24"/>
          <w:szCs w:val="24"/>
          <w:rtl w:val="0"/>
        </w:rPr>
        <w:t xml:space="preserve">.  July 2013.</w:t>
      </w:r>
    </w:p>
    <w:p w:rsidR="00000000" w:rsidDel="00000000" w:rsidP="00000000" w:rsidRDefault="00000000" w:rsidRPr="00000000" w14:paraId="0000005E">
      <w:pPr>
        <w:pageBreakBefore w:val="0"/>
        <w:tabs>
          <w:tab w:val="left" w:leader="none" w:pos="1080"/>
        </w:tabs>
        <w:ind w:left="1080" w:hanging="1080"/>
        <w:rPr>
          <w:sz w:val="24"/>
          <w:szCs w:val="24"/>
        </w:rPr>
      </w:pPr>
      <w:r w:rsidDel="00000000" w:rsidR="00000000" w:rsidRPr="00000000">
        <w:rPr>
          <w:sz w:val="24"/>
          <w:szCs w:val="24"/>
          <w:rtl w:val="0"/>
        </w:rPr>
        <w:t xml:space="preserve">Homan, Lucy and Shochet, Michael.  “Become a Wiz at DataViz.” Presented at the</w:t>
      </w:r>
      <w:r w:rsidDel="00000000" w:rsidR="00000000" w:rsidRPr="00000000">
        <w:rPr>
          <w:i w:val="1"/>
          <w:iCs w:val="1"/>
          <w:sz w:val="24"/>
          <w:szCs w:val="24"/>
          <w:rtl w:val="0"/>
        </w:rPr>
        <w:t xml:space="preserve"> Maryland Library Association Annual Conference</w:t>
      </w:r>
      <w:r w:rsidDel="00000000" w:rsidR="00000000" w:rsidRPr="00000000">
        <w:rPr>
          <w:sz w:val="24"/>
          <w:szCs w:val="24"/>
          <w:rtl w:val="0"/>
        </w:rPr>
        <w:t xml:space="preserve">, May 10, 2013.</w:t>
      </w:r>
    </w:p>
    <w:p w:rsidR="00000000" w:rsidDel="00000000" w:rsidP="00000000" w:rsidRDefault="00000000" w:rsidRPr="00000000" w14:paraId="0000005F">
      <w:pPr>
        <w:pageBreakBefore w:val="0"/>
        <w:tabs>
          <w:tab w:val="left" w:leader="none" w:pos="1080"/>
        </w:tabs>
        <w:ind w:left="1080" w:hanging="1080"/>
        <w:rPr>
          <w:sz w:val="24"/>
          <w:szCs w:val="24"/>
        </w:rPr>
      </w:pPr>
      <w:r w:rsidDel="00000000" w:rsidR="00000000" w:rsidRPr="00000000">
        <w:rPr>
          <w:sz w:val="24"/>
          <w:szCs w:val="24"/>
          <w:rtl w:val="0"/>
        </w:rPr>
        <w:t xml:space="preserve">Wheeler, Susan and Michael Shochet. “Using Serials Solutions” presented at the</w:t>
      </w:r>
      <w:r w:rsidDel="00000000" w:rsidR="00000000" w:rsidRPr="00000000">
        <w:rPr>
          <w:i w:val="1"/>
          <w:iCs w:val="1"/>
          <w:sz w:val="24"/>
          <w:szCs w:val="24"/>
          <w:rtl w:val="0"/>
        </w:rPr>
        <w:t xml:space="preserve"> USMAI electronic resources management forum</w:t>
      </w:r>
      <w:r w:rsidDel="00000000" w:rsidR="00000000" w:rsidRPr="00000000">
        <w:rPr>
          <w:sz w:val="24"/>
          <w:szCs w:val="24"/>
          <w:rtl w:val="0"/>
        </w:rPr>
        <w:t xml:space="preserve"> March 2012</w:t>
      </w:r>
    </w:p>
    <w:p w:rsidR="00000000" w:rsidDel="00000000" w:rsidP="00000000" w:rsidRDefault="00000000" w:rsidRPr="00000000" w14:paraId="00000060">
      <w:pPr>
        <w:pageBreakBefore w:val="0"/>
        <w:tabs>
          <w:tab w:val="left" w:leader="none" w:pos="1080"/>
        </w:tabs>
        <w:ind w:left="1080" w:hanging="1080"/>
        <w:rPr>
          <w:sz w:val="24"/>
          <w:szCs w:val="24"/>
        </w:rPr>
      </w:pPr>
      <w:r w:rsidDel="00000000" w:rsidR="00000000" w:rsidRPr="00000000">
        <w:rPr>
          <w:sz w:val="24"/>
          <w:szCs w:val="24"/>
          <w:rtl w:val="0"/>
        </w:rPr>
        <w:t xml:space="preserve">Shochet, Michael. “PowerPoint Doesn’t Have to Suck”.  Presented at the </w:t>
      </w:r>
      <w:r w:rsidDel="00000000" w:rsidR="00000000" w:rsidRPr="00000000">
        <w:rPr>
          <w:i w:val="1"/>
          <w:iCs w:val="1"/>
          <w:sz w:val="24"/>
          <w:szCs w:val="24"/>
          <w:rtl w:val="0"/>
        </w:rPr>
        <w:t xml:space="preserve">Maryland Library Association Annual Conference</w:t>
      </w:r>
      <w:r w:rsidDel="00000000" w:rsidR="00000000" w:rsidRPr="00000000">
        <w:rPr>
          <w:sz w:val="24"/>
          <w:szCs w:val="24"/>
          <w:rtl w:val="0"/>
        </w:rPr>
        <w:t xml:space="preserve">, May 6, 2011.  Also presented at the</w:t>
      </w:r>
      <w:r w:rsidDel="00000000" w:rsidR="00000000" w:rsidRPr="00000000">
        <w:rPr>
          <w:i w:val="1"/>
          <w:iCs w:val="1"/>
          <w:sz w:val="24"/>
          <w:szCs w:val="24"/>
          <w:rtl w:val="0"/>
        </w:rPr>
        <w:t xml:space="preserve"> Law Library Association of Maryland Unconference</w:t>
      </w:r>
      <w:r w:rsidDel="00000000" w:rsidR="00000000" w:rsidRPr="00000000">
        <w:rPr>
          <w:sz w:val="24"/>
          <w:szCs w:val="24"/>
          <w:rtl w:val="0"/>
        </w:rPr>
        <w:t xml:space="preserve">, October 19, 2012.</w:t>
      </w:r>
    </w:p>
    <w:p w:rsidR="00000000" w:rsidDel="00000000" w:rsidP="00000000" w:rsidRDefault="00000000" w:rsidRPr="00000000" w14:paraId="00000061">
      <w:pPr>
        <w:tabs>
          <w:tab w:val="left" w:leader="none" w:pos="1170"/>
        </w:tabs>
        <w:ind w:left="1080" w:hanging="1080"/>
        <w:rPr>
          <w:sz w:val="24"/>
          <w:szCs w:val="24"/>
        </w:rPr>
      </w:pPr>
      <w:r w:rsidDel="00000000" w:rsidR="00000000" w:rsidRPr="00000000">
        <w:rPr>
          <w:sz w:val="24"/>
          <w:szCs w:val="24"/>
          <w:rtl w:val="0"/>
        </w:rPr>
        <w:t xml:space="preserve">Johnson, Catherine, Arendall, Thomas, Shochet, Michael, &amp; Duncan, April. (2010). </w:t>
      </w:r>
      <w:hyperlink r:id="rId11">
        <w:r w:rsidDel="00000000" w:rsidR="00000000" w:rsidRPr="00000000">
          <w:rPr>
            <w:color w:val="0000ff"/>
            <w:sz w:val="24"/>
            <w:szCs w:val="24"/>
            <w:u w:val="single"/>
            <w:rtl w:val="0"/>
          </w:rPr>
          <w:t xml:space="preserve">Integrating the credit information literacy course into a learning community</w:t>
        </w:r>
      </w:hyperlink>
      <w:r w:rsidDel="00000000" w:rsidR="00000000" w:rsidRPr="00000000">
        <w:rPr>
          <w:sz w:val="24"/>
          <w:szCs w:val="24"/>
          <w:rtl w:val="0"/>
        </w:rPr>
        <w:t xml:space="preserve">. In Christopher V. Hollister (Ed.), </w:t>
      </w:r>
      <w:r w:rsidDel="00000000" w:rsidR="00000000" w:rsidRPr="00000000">
        <w:rPr>
          <w:i w:val="1"/>
          <w:iCs w:val="1"/>
          <w:sz w:val="24"/>
          <w:szCs w:val="24"/>
          <w:rtl w:val="0"/>
        </w:rPr>
        <w:t xml:space="preserve">Best Practices for Credit-Bearing Information Literacy Courses</w:t>
      </w:r>
      <w:r w:rsidDel="00000000" w:rsidR="00000000" w:rsidRPr="00000000">
        <w:rPr>
          <w:sz w:val="24"/>
          <w:szCs w:val="24"/>
          <w:rtl w:val="0"/>
        </w:rPr>
        <w:t xml:space="preserve">. Chicago, IL: American Library Association, 53-63.</w:t>
      </w:r>
    </w:p>
    <w:p w:rsidR="00000000" w:rsidDel="00000000" w:rsidP="00000000" w:rsidRDefault="00000000" w:rsidRPr="00000000" w14:paraId="00000062">
      <w:pPr>
        <w:pageBreakBefore w:val="0"/>
        <w:tabs>
          <w:tab w:val="left" w:leader="none" w:pos="1080"/>
        </w:tabs>
        <w:ind w:left="1080" w:hanging="1080"/>
        <w:rPr>
          <w:sz w:val="24"/>
          <w:szCs w:val="24"/>
        </w:rPr>
      </w:pPr>
      <w:r w:rsidDel="00000000" w:rsidR="00000000" w:rsidRPr="00000000">
        <w:rPr>
          <w:sz w:val="24"/>
          <w:szCs w:val="24"/>
          <w:rtl w:val="0"/>
        </w:rPr>
        <w:t xml:space="preserve">Homan, Lucy and Shochet, Michael.  “DIY Usability Testing.” Presented at the </w:t>
      </w:r>
      <w:r w:rsidDel="00000000" w:rsidR="00000000" w:rsidRPr="00000000">
        <w:rPr>
          <w:i w:val="1"/>
          <w:iCs w:val="1"/>
          <w:sz w:val="24"/>
          <w:szCs w:val="24"/>
          <w:rtl w:val="0"/>
        </w:rPr>
        <w:t xml:space="preserve">Maryland Library Association Annual Conference</w:t>
      </w:r>
      <w:r w:rsidDel="00000000" w:rsidR="00000000" w:rsidRPr="00000000">
        <w:rPr>
          <w:sz w:val="24"/>
          <w:szCs w:val="24"/>
          <w:rtl w:val="0"/>
        </w:rPr>
        <w:t xml:space="preserve">, May 3, 2007.</w:t>
      </w:r>
    </w:p>
    <w:p w:rsidR="00000000" w:rsidDel="00000000" w:rsidP="00000000" w:rsidRDefault="00000000" w:rsidRPr="00000000" w14:paraId="00000063">
      <w:pPr>
        <w:pageBreakBefore w:val="0"/>
        <w:tabs>
          <w:tab w:val="left" w:leader="none" w:pos="1080"/>
        </w:tabs>
        <w:ind w:left="1080" w:hanging="1080"/>
        <w:rPr>
          <w:sz w:val="24"/>
          <w:szCs w:val="24"/>
        </w:rPr>
      </w:pPr>
      <w:r w:rsidDel="00000000" w:rsidR="00000000" w:rsidRPr="00000000">
        <w:rPr>
          <w:sz w:val="24"/>
          <w:szCs w:val="24"/>
          <w:rtl w:val="0"/>
        </w:rPr>
        <w:t xml:space="preserve">Shochet, Michael. “Blogging and Podcasting for Everyone”. Presented at the </w:t>
      </w:r>
      <w:r w:rsidDel="00000000" w:rsidR="00000000" w:rsidRPr="00000000">
        <w:rPr>
          <w:i w:val="1"/>
          <w:iCs w:val="1"/>
          <w:sz w:val="24"/>
          <w:szCs w:val="24"/>
          <w:rtl w:val="0"/>
        </w:rPr>
        <w:t xml:space="preserve">Maryland Library Association Annual Conference</w:t>
      </w:r>
      <w:r w:rsidDel="00000000" w:rsidR="00000000" w:rsidRPr="00000000">
        <w:rPr>
          <w:sz w:val="24"/>
          <w:szCs w:val="24"/>
          <w:rtl w:val="0"/>
        </w:rPr>
        <w:t xml:space="preserve">, May 4, 2007.</w:t>
      </w:r>
    </w:p>
    <w:p w:rsidR="00000000" w:rsidDel="00000000" w:rsidP="00000000" w:rsidRDefault="00000000" w:rsidRPr="00000000" w14:paraId="00000064">
      <w:pPr>
        <w:pageBreakBefore w:val="0"/>
        <w:ind w:left="1080" w:hanging="1080"/>
        <w:rPr>
          <w:sz w:val="24"/>
          <w:szCs w:val="24"/>
        </w:rPr>
      </w:pPr>
      <w:r w:rsidDel="00000000" w:rsidR="00000000" w:rsidRPr="00000000">
        <w:rPr>
          <w:sz w:val="24"/>
          <w:szCs w:val="24"/>
          <w:rtl w:val="0"/>
        </w:rPr>
        <w:t xml:space="preserve">Shochet, Michael. “</w:t>
      </w:r>
      <w:hyperlink r:id="rId12">
        <w:r w:rsidDel="00000000" w:rsidR="00000000" w:rsidRPr="00000000">
          <w:rPr>
            <w:color w:val="0000ff"/>
            <w:sz w:val="24"/>
            <w:szCs w:val="24"/>
            <w:u w:val="single"/>
            <w:rtl w:val="0"/>
          </w:rPr>
          <w:t xml:space="preserve">The Librarian and Technology Transfer</w:t>
        </w:r>
      </w:hyperlink>
      <w:r w:rsidDel="00000000" w:rsidR="00000000" w:rsidRPr="00000000">
        <w:rPr>
          <w:sz w:val="24"/>
          <w:szCs w:val="24"/>
          <w:rtl w:val="0"/>
        </w:rPr>
        <w:t xml:space="preserve">”.  Poster session at the </w:t>
      </w:r>
      <w:r w:rsidDel="00000000" w:rsidR="00000000" w:rsidRPr="00000000">
        <w:rPr>
          <w:i w:val="1"/>
          <w:iCs w:val="1"/>
          <w:sz w:val="24"/>
          <w:szCs w:val="24"/>
          <w:rtl w:val="0"/>
        </w:rPr>
        <w:t xml:space="preserve">Science and Technology section of ACRL</w:t>
      </w:r>
      <w:r w:rsidDel="00000000" w:rsidR="00000000" w:rsidRPr="00000000">
        <w:rPr>
          <w:sz w:val="24"/>
          <w:szCs w:val="24"/>
          <w:rtl w:val="0"/>
        </w:rPr>
        <w:t xml:space="preserve">.  July 2004</w:t>
      </w:r>
    </w:p>
    <w:p w:rsidR="00000000" w:rsidDel="00000000" w:rsidP="00000000" w:rsidRDefault="00000000" w:rsidRPr="00000000" w14:paraId="00000065">
      <w:pPr>
        <w:pageBreakBefore w:val="0"/>
        <w:rPr>
          <w:b w:val="1"/>
          <w:bCs w:val="1"/>
          <w:sz w:val="28"/>
          <w:szCs w:val="28"/>
        </w:rPr>
      </w:pPr>
      <w:r w:rsidDel="00000000" w:rsidR="00000000" w:rsidRPr="00000000">
        <w:rPr>
          <w:b w:val="1"/>
          <w:bCs w:val="1"/>
          <w:sz w:val="28"/>
          <w:szCs w:val="28"/>
          <w:rtl w:val="0"/>
        </w:rPr>
        <w:t xml:space="preserve">Teaching</w:t>
      </w:r>
    </w:p>
    <w:p w:rsidR="00000000" w:rsidDel="00000000" w:rsidP="00000000" w:rsidRDefault="00000000" w:rsidRPr="00000000" w14:paraId="00000066">
      <w:pPr>
        <w:pageBreakBefore w:val="0"/>
        <w:rPr>
          <w:b w:val="1"/>
          <w:bCs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83300" cy="50800"/>
                <wp:effectExtent b="0" l="0" r="0" t="0"/>
                <wp:wrapNone/>
                <wp:docPr id="29" name=""/>
                <a:graphic>
                  <a:graphicData uri="http://schemas.microsoft.com/office/word/2010/wordprocessingShape">
                    <wps:wsp>
                      <wps:cNvCnPr/>
                      <wps:spPr>
                        <a:xfrm>
                          <a:off x="2317050" y="3780000"/>
                          <a:ext cx="6057900"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83300" cy="50800"/>
                <wp:effectExtent b="0" l="0" r="0" t="0"/>
                <wp:wrapNone/>
                <wp:docPr id="29"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083300" cy="50800"/>
                        </a:xfrm>
                        <a:prstGeom prst="rect"/>
                        <a:ln/>
                      </pic:spPr>
                    </pic:pic>
                  </a:graphicData>
                </a:graphic>
              </wp:anchor>
            </w:drawing>
          </mc:Fallback>
        </mc:AlternateContent>
      </w:r>
    </w:p>
    <w:p w:rsidR="00000000" w:rsidDel="00000000" w:rsidP="00000000" w:rsidRDefault="00000000" w:rsidRPr="00000000" w14:paraId="00000067">
      <w:pPr>
        <w:pageBreakBefore w:val="0"/>
        <w:rPr>
          <w:sz w:val="24"/>
          <w:szCs w:val="24"/>
        </w:rPr>
      </w:pPr>
      <w:r w:rsidDel="00000000" w:rsidR="00000000" w:rsidRPr="00000000">
        <w:rPr>
          <w:sz w:val="24"/>
          <w:szCs w:val="24"/>
          <w:rtl w:val="0"/>
        </w:rPr>
        <w:t xml:space="preserve">2007 – 2018    IDIS 110 </w:t>
      </w:r>
      <w:r w:rsidDel="00000000" w:rsidR="00000000" w:rsidRPr="00000000">
        <w:rPr>
          <w:i w:val="1"/>
          <w:iCs w:val="1"/>
          <w:sz w:val="24"/>
          <w:szCs w:val="24"/>
          <w:rtl w:val="0"/>
        </w:rPr>
        <w:t xml:space="preserve">Introduction to Information Literacy</w:t>
      </w:r>
      <w:r w:rsidDel="00000000" w:rsidR="00000000" w:rsidRPr="00000000">
        <w:rPr>
          <w:sz w:val="24"/>
          <w:szCs w:val="24"/>
          <w:rtl w:val="0"/>
        </w:rPr>
        <w:t xml:space="preserve"> </w:t>
        <w:tab/>
        <w:t xml:space="preserve">University of Baltimore.</w:t>
        <w:br w:type="textWrapping"/>
        <w:t xml:space="preserve">2014</w:t>
        <w:tab/>
        <w:tab/>
        <w:t xml:space="preserve">IDIS 497 </w:t>
      </w:r>
      <w:r w:rsidDel="00000000" w:rsidR="00000000" w:rsidRPr="00000000">
        <w:rPr>
          <w:i w:val="1"/>
          <w:iCs w:val="1"/>
          <w:sz w:val="24"/>
          <w:szCs w:val="24"/>
          <w:rtl w:val="0"/>
        </w:rPr>
        <w:t xml:space="preserve">Interdisciplinary Studies Portfolio</w:t>
        <w:tab/>
        <w:tab/>
      </w:r>
      <w:r w:rsidDel="00000000" w:rsidR="00000000" w:rsidRPr="00000000">
        <w:rPr>
          <w:sz w:val="24"/>
          <w:szCs w:val="24"/>
          <w:rtl w:val="0"/>
        </w:rPr>
        <w:t xml:space="preserve">University of Baltimore</w:t>
      </w:r>
    </w:p>
    <w:p w:rsidR="00000000" w:rsidDel="00000000" w:rsidP="00000000" w:rsidRDefault="00000000" w:rsidRPr="00000000" w14:paraId="00000068">
      <w:pPr>
        <w:pageBreakBefore w:val="0"/>
        <w:rPr>
          <w:b w:val="1"/>
          <w:bCs w:val="1"/>
          <w:sz w:val="28"/>
          <w:szCs w:val="28"/>
        </w:rPr>
      </w:pPr>
      <w:r w:rsidDel="00000000" w:rsidR="00000000" w:rsidRPr="00000000">
        <w:rPr>
          <w:b w:val="1"/>
          <w:bCs w:val="1"/>
          <w:sz w:val="28"/>
          <w:szCs w:val="28"/>
          <w:rtl w:val="0"/>
        </w:rPr>
        <w:br w:type="textWrapping"/>
        <w:t xml:space="preserve">Grant Funded Projects</w:t>
      </w:r>
    </w:p>
    <w:p w:rsidR="00000000" w:rsidDel="00000000" w:rsidP="00000000" w:rsidRDefault="00000000" w:rsidRPr="00000000" w14:paraId="00000069">
      <w:pPr>
        <w:pageBreakBefore w:val="0"/>
        <w:rPr>
          <w:b w:val="1"/>
          <w:bCs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83300" cy="50800"/>
                <wp:effectExtent b="0" l="0" r="0" t="0"/>
                <wp:wrapNone/>
                <wp:docPr id="24" name=""/>
                <a:graphic>
                  <a:graphicData uri="http://schemas.microsoft.com/office/word/2010/wordprocessingShape">
                    <wps:wsp>
                      <wps:cNvCnPr/>
                      <wps:spPr>
                        <a:xfrm>
                          <a:off x="2317050" y="3780000"/>
                          <a:ext cx="6057900"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83300" cy="50800"/>
                <wp:effectExtent b="0" l="0" r="0" t="0"/>
                <wp:wrapNone/>
                <wp:docPr id="2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083300" cy="50800"/>
                        </a:xfrm>
                        <a:prstGeom prst="rect"/>
                        <a:ln/>
                      </pic:spPr>
                    </pic:pic>
                  </a:graphicData>
                </a:graphic>
              </wp:anchor>
            </w:drawing>
          </mc:Fallback>
        </mc:AlternateContent>
      </w:r>
    </w:p>
    <w:p w:rsidR="00000000" w:rsidDel="00000000" w:rsidP="00000000" w:rsidRDefault="00000000" w:rsidRPr="00000000" w14:paraId="0000006A">
      <w:pPr>
        <w:pageBreakBefore w:val="0"/>
        <w:spacing w:after="20" w:line="240" w:lineRule="auto"/>
        <w:ind w:left="1440" w:hanging="1440"/>
        <w:rPr>
          <w:sz w:val="24"/>
          <w:szCs w:val="24"/>
        </w:rPr>
      </w:pPr>
      <w:r w:rsidDel="00000000" w:rsidR="00000000" w:rsidRPr="00000000">
        <w:rPr>
          <w:sz w:val="24"/>
          <w:szCs w:val="24"/>
          <w:rtl w:val="0"/>
        </w:rPr>
        <w:t xml:space="preserve">2023-present</w:t>
        <w:tab/>
        <w:t xml:space="preserve">Lead administrator on the portion of the University of Baltimore’s PBI grant dedicated to Open Educational Resources</w:t>
      </w:r>
    </w:p>
    <w:p w:rsidR="00000000" w:rsidDel="00000000" w:rsidP="00000000" w:rsidRDefault="00000000" w:rsidRPr="00000000" w14:paraId="0000006B">
      <w:pPr>
        <w:pageBreakBefore w:val="0"/>
        <w:spacing w:after="20" w:line="240" w:lineRule="auto"/>
        <w:ind w:left="1440" w:hanging="1440"/>
        <w:rPr>
          <w:sz w:val="24"/>
          <w:szCs w:val="24"/>
        </w:rPr>
      </w:pPr>
      <w:r w:rsidDel="00000000" w:rsidR="00000000" w:rsidRPr="00000000">
        <w:rPr>
          <w:sz w:val="24"/>
          <w:szCs w:val="24"/>
          <w:rtl w:val="0"/>
        </w:rPr>
        <w:t xml:space="preserve">2020-21</w:t>
        <w:tab/>
        <w:t xml:space="preserve">Administrative lead on an Institutional MOST grant to build capacity and promote Open Educational Resources at the University of Baltimore</w:t>
      </w:r>
    </w:p>
    <w:p w:rsidR="00000000" w:rsidDel="00000000" w:rsidP="00000000" w:rsidRDefault="00000000" w:rsidRPr="00000000" w14:paraId="0000006C">
      <w:pPr>
        <w:pageBreakBefore w:val="0"/>
        <w:spacing w:after="20" w:line="240" w:lineRule="auto"/>
        <w:ind w:left="1440" w:hanging="1440"/>
        <w:rPr>
          <w:sz w:val="24"/>
          <w:szCs w:val="24"/>
        </w:rPr>
      </w:pPr>
      <w:r w:rsidDel="00000000" w:rsidR="00000000" w:rsidRPr="00000000">
        <w:rPr>
          <w:sz w:val="24"/>
          <w:szCs w:val="24"/>
          <w:rtl w:val="0"/>
        </w:rPr>
        <w:t xml:space="preserve">2018</w:t>
        <w:tab/>
        <w:t xml:space="preserve">Helped lead a cohort of MOST mini-grant recipients in adopting Open Educational Resources</w:t>
      </w:r>
    </w:p>
    <w:p w:rsidR="00000000" w:rsidDel="00000000" w:rsidP="00000000" w:rsidRDefault="00000000" w:rsidRPr="00000000" w14:paraId="0000006D">
      <w:pPr>
        <w:pageBreakBefore w:val="0"/>
        <w:spacing w:after="20" w:line="240" w:lineRule="auto"/>
        <w:ind w:left="1440" w:hanging="1440"/>
        <w:rPr>
          <w:sz w:val="24"/>
          <w:szCs w:val="24"/>
        </w:rPr>
      </w:pPr>
      <w:r w:rsidDel="00000000" w:rsidR="00000000" w:rsidRPr="00000000">
        <w:rPr>
          <w:sz w:val="24"/>
          <w:szCs w:val="24"/>
          <w:rtl w:val="0"/>
        </w:rPr>
        <w:t xml:space="preserve">2014</w:t>
        <w:tab/>
        <w:t xml:space="preserve">Participated in CELTT cohort on Community Based Learning</w:t>
      </w:r>
    </w:p>
    <w:p w:rsidR="00000000" w:rsidDel="00000000" w:rsidP="00000000" w:rsidRDefault="00000000" w:rsidRPr="00000000" w14:paraId="0000006E">
      <w:pPr>
        <w:pageBreakBefore w:val="0"/>
        <w:spacing w:after="20" w:line="240" w:lineRule="auto"/>
        <w:ind w:left="1440" w:hanging="1440"/>
        <w:rPr>
          <w:sz w:val="24"/>
          <w:szCs w:val="24"/>
        </w:rPr>
      </w:pPr>
      <w:r w:rsidDel="00000000" w:rsidR="00000000" w:rsidRPr="00000000">
        <w:rPr>
          <w:sz w:val="24"/>
          <w:szCs w:val="24"/>
          <w:rtl w:val="0"/>
        </w:rPr>
        <w:t xml:space="preserve">2013</w:t>
        <w:tab/>
        <w:t xml:space="preserve">Participated in Ithaka study on integrating MOOCs into the classroom</w:t>
        <w:br w:type="textWrapping"/>
      </w:r>
      <w:hyperlink r:id="rId13">
        <w:r w:rsidDel="00000000" w:rsidR="00000000" w:rsidRPr="00000000">
          <w:rPr>
            <w:color w:val="0000ff"/>
            <w:sz w:val="24"/>
            <w:szCs w:val="24"/>
            <w:u w:val="single"/>
            <w:rtl w:val="0"/>
          </w:rPr>
          <w:t xml:space="preserve">http://www.sr.ithaka.org/research-publications/Interactive-Online-Learning-on-Campus</w:t>
        </w:r>
      </w:hyperlink>
      <w:r w:rsidDel="00000000" w:rsidR="00000000" w:rsidRPr="00000000">
        <w:rPr>
          <w:rtl w:val="0"/>
        </w:rPr>
      </w:r>
    </w:p>
    <w:p w:rsidR="00000000" w:rsidDel="00000000" w:rsidP="00000000" w:rsidRDefault="00000000" w:rsidRPr="00000000" w14:paraId="0000006F">
      <w:pPr>
        <w:pageBreakBefore w:val="0"/>
        <w:rPr>
          <w:b w:val="1"/>
          <w:bCs w:val="1"/>
          <w:sz w:val="28"/>
          <w:szCs w:val="28"/>
        </w:rPr>
      </w:pPr>
      <w:r w:rsidDel="00000000" w:rsidR="00000000" w:rsidRPr="00000000">
        <w:rPr>
          <w:b w:val="1"/>
          <w:bCs w:val="1"/>
          <w:sz w:val="28"/>
          <w:szCs w:val="28"/>
          <w:rtl w:val="0"/>
        </w:rPr>
        <w:br w:type="textWrapping"/>
      </w:r>
    </w:p>
    <w:p w:rsidR="00000000" w:rsidDel="00000000" w:rsidP="00000000" w:rsidRDefault="00000000" w:rsidRPr="00000000" w14:paraId="00000070">
      <w:pPr>
        <w:pageBreakBefore w:val="0"/>
        <w:rPr>
          <w:b w:val="1"/>
          <w:bCs w:val="1"/>
          <w:sz w:val="28"/>
          <w:szCs w:val="28"/>
        </w:rPr>
      </w:pPr>
      <w:r w:rsidDel="00000000" w:rsidR="00000000" w:rsidRPr="00000000">
        <w:rPr>
          <w:b w:val="1"/>
          <w:bCs w:val="1"/>
          <w:sz w:val="28"/>
          <w:szCs w:val="28"/>
          <w:rtl w:val="0"/>
        </w:rPr>
        <w:t xml:space="preserve">Professional Service</w:t>
      </w:r>
    </w:p>
    <w:p w:rsidR="00000000" w:rsidDel="00000000" w:rsidP="00000000" w:rsidRDefault="00000000" w:rsidRPr="00000000" w14:paraId="00000071">
      <w:pPr>
        <w:pageBreakBefore w:val="0"/>
        <w:rPr>
          <w:sz w:val="24"/>
          <w:szCs w:val="24"/>
        </w:rPr>
      </w:pPr>
      <w:r w:rsidDel="00000000" w:rsidR="00000000" w:rsidRPr="00000000">
        <w:rPr>
          <w:b w:val="1"/>
          <w:bCs w:val="1"/>
          <w:sz w:val="28"/>
          <w:szCs w:val="28"/>
          <w:rtl w:val="0"/>
        </w:rPr>
        <w:br w:type="textWrapping"/>
      </w:r>
      <w:r w:rsidDel="00000000" w:rsidR="00000000" w:rsidRPr="00000000">
        <w:rPr>
          <w:sz w:val="24"/>
          <w:szCs w:val="24"/>
          <w:rtl w:val="0"/>
        </w:rPr>
        <w:t xml:space="preserve">2025-26 VP/President elect, Congress of Academic Library Director of Maryland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083300" cy="50800"/>
                <wp:effectExtent b="0" l="0" r="0" t="0"/>
                <wp:wrapNone/>
                <wp:docPr id="23" name=""/>
                <a:graphic>
                  <a:graphicData uri="http://schemas.microsoft.com/office/word/2010/wordprocessingShape">
                    <wps:wsp>
                      <wps:cNvCnPr/>
                      <wps:spPr>
                        <a:xfrm>
                          <a:off x="2317050" y="3780000"/>
                          <a:ext cx="6057900"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083300" cy="50800"/>
                <wp:effectExtent b="0" l="0" r="0" t="0"/>
                <wp:wrapNone/>
                <wp:docPr id="2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83300" cy="50800"/>
                        </a:xfrm>
                        <a:prstGeom prst="rect"/>
                        <a:ln/>
                      </pic:spPr>
                    </pic:pic>
                  </a:graphicData>
                </a:graphic>
              </wp:anchor>
            </w:drawing>
          </mc:Fallback>
        </mc:AlternateContent>
      </w:r>
    </w:p>
    <w:p w:rsidR="00000000" w:rsidDel="00000000" w:rsidP="00000000" w:rsidRDefault="00000000" w:rsidRPr="00000000" w14:paraId="00000072">
      <w:pPr>
        <w:pageBreakBefore w:val="0"/>
        <w:numPr>
          <w:ilvl w:val="0"/>
          <w:numId w:val="9"/>
        </w:numPr>
        <w:ind w:left="720" w:hanging="360"/>
        <w:rPr>
          <w:sz w:val="24"/>
          <w:szCs w:val="24"/>
          <w:u w:val="none"/>
        </w:rPr>
      </w:pPr>
      <w:r w:rsidDel="00000000" w:rsidR="00000000" w:rsidRPr="00000000">
        <w:rPr>
          <w:sz w:val="24"/>
          <w:szCs w:val="24"/>
          <w:rtl w:val="0"/>
        </w:rPr>
        <w:t xml:space="preserve">Plan 2026 CALD workshop</w:t>
      </w:r>
    </w:p>
    <w:p w:rsidR="00000000" w:rsidDel="00000000" w:rsidP="00000000" w:rsidRDefault="00000000" w:rsidRPr="00000000" w14:paraId="00000073">
      <w:pPr>
        <w:pageBreakBefore w:val="0"/>
        <w:rPr>
          <w:sz w:val="24"/>
          <w:szCs w:val="24"/>
        </w:rPr>
      </w:pPr>
      <w:r w:rsidDel="00000000" w:rsidR="00000000" w:rsidRPr="00000000">
        <w:rPr>
          <w:sz w:val="24"/>
          <w:szCs w:val="24"/>
          <w:rtl w:val="0"/>
        </w:rPr>
        <w:t xml:space="preserve">2012 - 2018, 2024:  Member of Maryland Library Leadership Institute (MLLI) Committee </w:t>
      </w:r>
    </w:p>
    <w:p w:rsidR="00000000" w:rsidDel="00000000" w:rsidP="00000000" w:rsidRDefault="00000000" w:rsidRPr="00000000" w14:paraId="00000074">
      <w:pPr>
        <w:numPr>
          <w:ilvl w:val="0"/>
          <w:numId w:val="6"/>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Plan for the future MLLI sessions</w:t>
      </w:r>
      <w:r w:rsidDel="00000000" w:rsidR="00000000" w:rsidRPr="00000000">
        <w:rPr>
          <w:rtl w:val="0"/>
        </w:rPr>
      </w:r>
    </w:p>
    <w:p w:rsidR="00000000" w:rsidDel="00000000" w:rsidP="00000000" w:rsidRDefault="00000000" w:rsidRPr="00000000" w14:paraId="00000075">
      <w:pPr>
        <w:numPr>
          <w:ilvl w:val="0"/>
          <w:numId w:val="6"/>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Developing and implementing a follow-up project for MLLI  attendees will have as part of their MLLI experience</w:t>
      </w:r>
    </w:p>
    <w:p w:rsidR="00000000" w:rsidDel="00000000" w:rsidP="00000000" w:rsidRDefault="00000000" w:rsidRPr="00000000" w14:paraId="00000076">
      <w:pPr>
        <w:numPr>
          <w:ilvl w:val="0"/>
          <w:numId w:val="6"/>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Evaluating applicants for MLLI</w:t>
        <w:br w:type="textWrapping"/>
      </w:r>
      <w:r w:rsidDel="00000000" w:rsidR="00000000" w:rsidRPr="00000000">
        <w:rPr>
          <w:rtl w:val="0"/>
        </w:rPr>
      </w:r>
    </w:p>
    <w:p w:rsidR="00000000" w:rsidDel="00000000" w:rsidP="00000000" w:rsidRDefault="00000000" w:rsidRPr="00000000" w14:paraId="00000077">
      <w:pPr>
        <w:pageBreakBefore w:val="0"/>
        <w:rPr>
          <w:sz w:val="24"/>
          <w:szCs w:val="24"/>
        </w:rPr>
      </w:pPr>
      <w:r w:rsidDel="00000000" w:rsidR="00000000" w:rsidRPr="00000000">
        <w:rPr>
          <w:sz w:val="24"/>
          <w:szCs w:val="24"/>
          <w:rtl w:val="0"/>
        </w:rPr>
        <w:t xml:space="preserve">2018 - present: Member of the Maryland Library Association’s Leadership Development Division</w:t>
      </w:r>
    </w:p>
    <w:p w:rsidR="00000000" w:rsidDel="00000000" w:rsidP="00000000" w:rsidRDefault="00000000" w:rsidRPr="00000000" w14:paraId="00000078">
      <w:pPr>
        <w:pageBreakBefore w:val="0"/>
        <w:numPr>
          <w:ilvl w:val="0"/>
          <w:numId w:val="1"/>
        </w:numPr>
        <w:spacing w:after="0" w:lineRule="auto"/>
        <w:ind w:left="720" w:hanging="360"/>
        <w:rPr>
          <w:sz w:val="24"/>
          <w:szCs w:val="24"/>
          <w:u w:val="none"/>
        </w:rPr>
      </w:pPr>
      <w:r w:rsidDel="00000000" w:rsidR="00000000" w:rsidRPr="00000000">
        <w:rPr>
          <w:sz w:val="24"/>
          <w:szCs w:val="24"/>
          <w:rtl w:val="0"/>
        </w:rPr>
        <w:t xml:space="preserve">Led discussion of Robert Greenleaf’s “The Servant as Leader” for bi-monthly book discussion</w:t>
      </w:r>
      <w:r w:rsidDel="00000000" w:rsidR="00000000" w:rsidRPr="00000000">
        <w:rPr>
          <w:rtl w:val="0"/>
        </w:rPr>
      </w:r>
    </w:p>
    <w:p w:rsidR="00000000" w:rsidDel="00000000" w:rsidP="00000000" w:rsidRDefault="00000000" w:rsidRPr="00000000" w14:paraId="00000079">
      <w:pPr>
        <w:pageBreakBefore w:val="0"/>
        <w:numPr>
          <w:ilvl w:val="0"/>
          <w:numId w:val="1"/>
        </w:numPr>
        <w:ind w:left="720" w:hanging="360"/>
        <w:rPr>
          <w:sz w:val="24"/>
          <w:szCs w:val="24"/>
          <w:u w:val="none"/>
        </w:rPr>
      </w:pPr>
      <w:r w:rsidDel="00000000" w:rsidR="00000000" w:rsidRPr="00000000">
        <w:rPr>
          <w:sz w:val="24"/>
          <w:szCs w:val="24"/>
          <w:rtl w:val="0"/>
        </w:rPr>
        <w:t xml:space="preserve">Help with several of the division’s activities</w:t>
      </w:r>
      <w:r w:rsidDel="00000000" w:rsidR="00000000" w:rsidRPr="00000000">
        <w:rPr>
          <w:rtl w:val="0"/>
        </w:rPr>
      </w:r>
    </w:p>
    <w:p w:rsidR="00000000" w:rsidDel="00000000" w:rsidP="00000000" w:rsidRDefault="00000000" w:rsidRPr="00000000" w14:paraId="0000007A">
      <w:pPr>
        <w:pageBreakBefore w:val="0"/>
        <w:rPr>
          <w:sz w:val="24"/>
          <w:szCs w:val="24"/>
        </w:rPr>
      </w:pPr>
      <w:r w:rsidDel="00000000" w:rsidR="00000000" w:rsidRPr="00000000">
        <w:rPr>
          <w:sz w:val="24"/>
          <w:szCs w:val="24"/>
          <w:rtl w:val="0"/>
        </w:rPr>
        <w:t xml:space="preserve"> 2007-2017: Member of the Association of College and Research Libraries, Maryland Chapter</w:t>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Served on unconference planning committees</w:t>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Served on peer review panel for annual conference sessions</w:t>
      </w:r>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2009-10: Served as President</w:t>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2008-9: Served as Vice President and on the Maryland Library Association’s conference planning committee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2014-18 USMAI Library Manager’s Community of Practice, chair</w:t>
        <w:br w:type="textWrapping"/>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Helped start up the group</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Helped organize workshops on dealing with change, and diversity</w:t>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Coordinated regular discussion groups on different campuses</w:t>
      </w:r>
    </w:p>
    <w:p w:rsidR="00000000" w:rsidDel="00000000" w:rsidP="00000000" w:rsidRDefault="00000000" w:rsidRPr="00000000" w14:paraId="00000084">
      <w:pPr>
        <w:pageBreakBefore w:val="0"/>
        <w:rPr>
          <w:b w:val="1"/>
          <w:bCs w:val="1"/>
          <w:sz w:val="28"/>
          <w:szCs w:val="28"/>
        </w:rPr>
      </w:pPr>
      <w:r w:rsidDel="00000000" w:rsidR="00000000" w:rsidRPr="00000000">
        <w:rPr>
          <w:rtl w:val="0"/>
        </w:rPr>
      </w:r>
    </w:p>
    <w:p w:rsidR="00000000" w:rsidDel="00000000" w:rsidP="00000000" w:rsidRDefault="00000000" w:rsidRPr="00000000" w14:paraId="00000085">
      <w:pPr>
        <w:pageBreakBefore w:val="0"/>
        <w:rPr>
          <w:b w:val="1"/>
          <w:bCs w:val="1"/>
          <w:sz w:val="28"/>
          <w:szCs w:val="28"/>
        </w:rPr>
      </w:pPr>
      <w:r w:rsidDel="00000000" w:rsidR="00000000" w:rsidRPr="00000000">
        <w:rPr>
          <w:b w:val="1"/>
          <w:bCs w:val="1"/>
          <w:sz w:val="28"/>
          <w:szCs w:val="28"/>
          <w:rtl w:val="0"/>
        </w:rPr>
        <w:t xml:space="preserve">University Service</w:t>
      </w:r>
    </w:p>
    <w:p w:rsidR="00000000" w:rsidDel="00000000" w:rsidP="00000000" w:rsidRDefault="00000000" w:rsidRPr="00000000" w14:paraId="00000086">
      <w:pPr>
        <w:pageBreakBefore w:val="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83300" cy="50800"/>
                <wp:effectExtent b="0" l="0" r="0" t="0"/>
                <wp:wrapNone/>
                <wp:docPr id="26" name=""/>
                <a:graphic>
                  <a:graphicData uri="http://schemas.microsoft.com/office/word/2010/wordprocessingShape">
                    <wps:wsp>
                      <wps:cNvCnPr/>
                      <wps:spPr>
                        <a:xfrm>
                          <a:off x="2317050" y="3780000"/>
                          <a:ext cx="6057900"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83300" cy="50800"/>
                <wp:effectExtent b="0" l="0" r="0" t="0"/>
                <wp:wrapNone/>
                <wp:docPr id="2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083300" cy="50800"/>
                        </a:xfrm>
                        <a:prstGeom prst="rect"/>
                        <a:ln/>
                      </pic:spPr>
                    </pic:pic>
                  </a:graphicData>
                </a:graphic>
              </wp:anchor>
            </w:drawing>
          </mc:Fallback>
        </mc:AlternateContent>
      </w:r>
    </w:p>
    <w:p w:rsidR="00000000" w:rsidDel="00000000" w:rsidP="00000000" w:rsidRDefault="00000000" w:rsidRPr="00000000" w14:paraId="00000087">
      <w:pPr>
        <w:pageBreakBefore w:val="0"/>
        <w:spacing w:after="20" w:line="240" w:lineRule="auto"/>
        <w:ind w:left="1526" w:hanging="1526"/>
        <w:rPr>
          <w:sz w:val="24"/>
          <w:szCs w:val="24"/>
        </w:rPr>
      </w:pPr>
      <w:r w:rsidDel="00000000" w:rsidR="00000000" w:rsidRPr="00000000">
        <w:rPr>
          <w:sz w:val="24"/>
          <w:szCs w:val="24"/>
          <w:rtl w:val="0"/>
        </w:rPr>
        <w:t xml:space="preserve">2023-present</w:t>
        <w:tab/>
        <w:t xml:space="preserve">Member of the Student Success Council run by the Provost’s Office</w:t>
      </w:r>
    </w:p>
    <w:p w:rsidR="00000000" w:rsidDel="00000000" w:rsidP="00000000" w:rsidRDefault="00000000" w:rsidRPr="00000000" w14:paraId="00000088">
      <w:pPr>
        <w:pageBreakBefore w:val="0"/>
        <w:spacing w:after="20" w:line="240" w:lineRule="auto"/>
        <w:ind w:left="1526" w:hanging="1526"/>
        <w:rPr>
          <w:sz w:val="24"/>
          <w:szCs w:val="24"/>
        </w:rPr>
      </w:pPr>
      <w:r w:rsidDel="00000000" w:rsidR="00000000" w:rsidRPr="00000000">
        <w:rPr>
          <w:sz w:val="24"/>
          <w:szCs w:val="24"/>
          <w:rtl w:val="0"/>
        </w:rPr>
        <w:t xml:space="preserve">2023-present</w:t>
        <w:tab/>
        <w:t xml:space="preserve">Member of Subgroup V (Academic Assessment) of the University of Baltimore’s MSCHE Self Study Working Group</w:t>
      </w:r>
    </w:p>
    <w:p w:rsidR="00000000" w:rsidDel="00000000" w:rsidP="00000000" w:rsidRDefault="00000000" w:rsidRPr="00000000" w14:paraId="00000089">
      <w:pPr>
        <w:pageBreakBefore w:val="0"/>
        <w:spacing w:after="20" w:line="240" w:lineRule="auto"/>
        <w:ind w:left="1526" w:hanging="1526"/>
        <w:rPr>
          <w:sz w:val="24"/>
          <w:szCs w:val="24"/>
        </w:rPr>
      </w:pPr>
      <w:r w:rsidDel="00000000" w:rsidR="00000000" w:rsidRPr="00000000">
        <w:rPr>
          <w:sz w:val="24"/>
          <w:szCs w:val="24"/>
          <w:rtl w:val="0"/>
        </w:rPr>
        <w:t xml:space="preserve">2023-2025</w:t>
        <w:tab/>
        <w:t xml:space="preserve">Ex-officio member of the Council for Research, Scholarship and Creative Activities</w:t>
      </w:r>
    </w:p>
    <w:p w:rsidR="00000000" w:rsidDel="00000000" w:rsidP="00000000" w:rsidRDefault="00000000" w:rsidRPr="00000000" w14:paraId="0000008A">
      <w:pPr>
        <w:pageBreakBefore w:val="0"/>
        <w:spacing w:after="20" w:line="240" w:lineRule="auto"/>
        <w:ind w:left="1526" w:hanging="1526"/>
        <w:rPr>
          <w:sz w:val="24"/>
          <w:szCs w:val="24"/>
        </w:rPr>
      </w:pPr>
      <w:r w:rsidDel="00000000" w:rsidR="00000000" w:rsidRPr="00000000">
        <w:rPr>
          <w:sz w:val="24"/>
          <w:szCs w:val="24"/>
          <w:rtl w:val="0"/>
        </w:rPr>
        <w:t xml:space="preserve">2023-present</w:t>
        <w:tab/>
        <w:t xml:space="preserve">Chair, workgroup looking at how the academic integrity policy should address the use of Artificial Intelligence tools </w:t>
      </w:r>
    </w:p>
    <w:p w:rsidR="00000000" w:rsidDel="00000000" w:rsidP="00000000" w:rsidRDefault="00000000" w:rsidRPr="00000000" w14:paraId="0000008B">
      <w:pPr>
        <w:pageBreakBefore w:val="0"/>
        <w:spacing w:after="20" w:line="240" w:lineRule="auto"/>
        <w:ind w:left="1526" w:hanging="1526"/>
        <w:rPr>
          <w:sz w:val="24"/>
          <w:szCs w:val="24"/>
        </w:rPr>
      </w:pPr>
      <w:r w:rsidDel="00000000" w:rsidR="00000000" w:rsidRPr="00000000">
        <w:rPr>
          <w:sz w:val="24"/>
          <w:szCs w:val="24"/>
          <w:rtl w:val="0"/>
        </w:rPr>
        <w:t xml:space="preserve">2024</w:t>
        <w:tab/>
        <w:t xml:space="preserve">Member of the Facilities Planning Taskforce</w:t>
        <w:br w:type="textWrapping"/>
      </w:r>
    </w:p>
    <w:p w:rsidR="00000000" w:rsidDel="00000000" w:rsidP="00000000" w:rsidRDefault="00000000" w:rsidRPr="00000000" w14:paraId="0000008C">
      <w:pPr>
        <w:spacing w:after="20" w:line="240" w:lineRule="auto"/>
        <w:ind w:left="0" w:firstLine="0"/>
        <w:rPr>
          <w:sz w:val="24"/>
          <w:szCs w:val="24"/>
        </w:rPr>
      </w:pPr>
      <w:r w:rsidDel="00000000" w:rsidR="00000000" w:rsidRPr="00000000">
        <w:rPr>
          <w:sz w:val="24"/>
          <w:szCs w:val="24"/>
          <w:rtl w:val="0"/>
        </w:rPr>
        <w:t xml:space="preserve">2019 - present</w:t>
        <w:tab/>
        <w:t xml:space="preserve"> Library Faculty Senate representative to the General Education Council</w:t>
      </w:r>
    </w:p>
    <w:p w:rsidR="00000000" w:rsidDel="00000000" w:rsidP="00000000" w:rsidRDefault="00000000" w:rsidRPr="00000000" w14:paraId="0000008D">
      <w:pPr>
        <w:spacing w:after="20" w:line="240" w:lineRule="auto"/>
        <w:ind w:left="0" w:firstLine="0"/>
        <w:rPr>
          <w:sz w:val="24"/>
          <w:szCs w:val="24"/>
        </w:rPr>
      </w:pPr>
      <w:r w:rsidDel="00000000" w:rsidR="00000000" w:rsidRPr="00000000">
        <w:rPr>
          <w:sz w:val="24"/>
          <w:szCs w:val="24"/>
          <w:rtl w:val="0"/>
        </w:rPr>
        <w:t xml:space="preserve">2020 - present</w:t>
        <w:tab/>
        <w:t xml:space="preserve"> Lead coordinator of the University of Baltimore’s </w:t>
      </w:r>
      <w:hyperlink r:id="rId14">
        <w:r w:rsidDel="00000000" w:rsidR="00000000" w:rsidRPr="00000000">
          <w:rPr>
            <w:color w:val="0000ff"/>
            <w:sz w:val="24"/>
            <w:szCs w:val="24"/>
            <w:u w:val="single"/>
            <w:rtl w:val="0"/>
          </w:rPr>
          <w:t xml:space="preserve">RED Talks</w:t>
        </w:r>
      </w:hyperlink>
      <w:r w:rsidDel="00000000" w:rsidR="00000000" w:rsidRPr="00000000">
        <w:rPr>
          <w:rtl w:val="0"/>
        </w:rPr>
      </w:r>
    </w:p>
    <w:p w:rsidR="00000000" w:rsidDel="00000000" w:rsidP="00000000" w:rsidRDefault="00000000" w:rsidRPr="00000000" w14:paraId="0000008E">
      <w:pPr>
        <w:pageBreakBefore w:val="0"/>
        <w:spacing w:after="20" w:line="240" w:lineRule="auto"/>
        <w:ind w:left="1526" w:hanging="1526"/>
        <w:rPr>
          <w:sz w:val="24"/>
          <w:szCs w:val="24"/>
        </w:rPr>
      </w:pPr>
      <w:r w:rsidDel="00000000" w:rsidR="00000000" w:rsidRPr="00000000">
        <w:rPr>
          <w:sz w:val="24"/>
          <w:szCs w:val="24"/>
          <w:rtl w:val="0"/>
        </w:rPr>
        <w:t xml:space="preserve">2022-23</w:t>
        <w:tab/>
        <w:t xml:space="preserve">President, Library Faculty Senate</w:t>
      </w:r>
    </w:p>
    <w:p w:rsidR="00000000" w:rsidDel="00000000" w:rsidP="00000000" w:rsidRDefault="00000000" w:rsidRPr="00000000" w14:paraId="0000008F">
      <w:pPr>
        <w:pageBreakBefore w:val="0"/>
        <w:spacing w:after="20" w:line="240" w:lineRule="auto"/>
        <w:ind w:left="1526" w:hanging="1526"/>
        <w:rPr>
          <w:sz w:val="24"/>
          <w:szCs w:val="24"/>
        </w:rPr>
      </w:pPr>
      <w:r w:rsidDel="00000000" w:rsidR="00000000" w:rsidRPr="00000000">
        <w:rPr>
          <w:sz w:val="24"/>
          <w:szCs w:val="24"/>
          <w:rtl w:val="0"/>
        </w:rPr>
        <w:t xml:space="preserve">2022-23</w:t>
        <w:tab/>
        <w:t xml:space="preserve">Member of USMAI’s TEC committee that evaluated proposals and made recommendations regarding consortium’s next Integrated Library System</w:t>
      </w:r>
    </w:p>
    <w:p w:rsidR="00000000" w:rsidDel="00000000" w:rsidP="00000000" w:rsidRDefault="00000000" w:rsidRPr="00000000" w14:paraId="00000090">
      <w:pPr>
        <w:spacing w:after="20" w:line="240" w:lineRule="auto"/>
        <w:ind w:left="0" w:firstLine="0"/>
        <w:rPr>
          <w:sz w:val="24"/>
          <w:szCs w:val="24"/>
        </w:rPr>
      </w:pPr>
      <w:r w:rsidDel="00000000" w:rsidR="00000000" w:rsidRPr="00000000">
        <w:rPr>
          <w:sz w:val="24"/>
          <w:szCs w:val="24"/>
          <w:rtl w:val="0"/>
        </w:rPr>
        <w:t xml:space="preserve">2018 - 2023</w:t>
        <w:tab/>
        <w:t xml:space="preserve"> Member of RLB Library Marketing Team</w:t>
      </w:r>
    </w:p>
    <w:p w:rsidR="00000000" w:rsidDel="00000000" w:rsidP="00000000" w:rsidRDefault="00000000" w:rsidRPr="00000000" w14:paraId="00000091">
      <w:pPr>
        <w:spacing w:after="20" w:line="240" w:lineRule="auto"/>
        <w:ind w:left="0" w:firstLine="0"/>
        <w:rPr>
          <w:sz w:val="24"/>
          <w:szCs w:val="24"/>
        </w:rPr>
      </w:pPr>
      <w:r w:rsidDel="00000000" w:rsidR="00000000" w:rsidRPr="00000000">
        <w:rPr>
          <w:sz w:val="24"/>
          <w:szCs w:val="24"/>
          <w:rtl w:val="0"/>
        </w:rPr>
        <w:t xml:space="preserve">2021-2022 </w:t>
        <w:tab/>
        <w:t xml:space="preserve"> Member Taskforce looking at Program Prioritization that came from the</w:t>
        <w:br w:type="textWrapping"/>
        <w:tab/>
        <w:tab/>
        <w:t xml:space="preserve"> University System of Maryland’s Board of Regents Taskforce</w:t>
      </w:r>
    </w:p>
    <w:p w:rsidR="00000000" w:rsidDel="00000000" w:rsidP="00000000" w:rsidRDefault="00000000" w:rsidRPr="00000000" w14:paraId="00000092">
      <w:pPr>
        <w:spacing w:after="20" w:line="240" w:lineRule="auto"/>
        <w:ind w:left="0" w:firstLine="0"/>
        <w:rPr>
          <w:sz w:val="24"/>
          <w:szCs w:val="24"/>
        </w:rPr>
      </w:pPr>
      <w:r w:rsidDel="00000000" w:rsidR="00000000" w:rsidRPr="00000000">
        <w:rPr>
          <w:sz w:val="24"/>
          <w:szCs w:val="24"/>
          <w:rtl w:val="0"/>
        </w:rPr>
        <w:t xml:space="preserve">2021-22</w:t>
        <w:tab/>
        <w:t xml:space="preserve"> Vice President, Library Faculty Senate</w:t>
      </w:r>
    </w:p>
    <w:p w:rsidR="00000000" w:rsidDel="00000000" w:rsidP="00000000" w:rsidRDefault="00000000" w:rsidRPr="00000000" w14:paraId="00000093">
      <w:pPr>
        <w:spacing w:after="20" w:line="240" w:lineRule="auto"/>
        <w:ind w:left="0" w:firstLine="0"/>
        <w:rPr>
          <w:sz w:val="24"/>
          <w:szCs w:val="24"/>
        </w:rPr>
      </w:pPr>
      <w:r w:rsidDel="00000000" w:rsidR="00000000" w:rsidRPr="00000000">
        <w:rPr>
          <w:sz w:val="24"/>
          <w:szCs w:val="24"/>
          <w:rtl w:val="0"/>
        </w:rPr>
        <w:t xml:space="preserve">2020</w:t>
        <w:tab/>
        <w:tab/>
        <w:t xml:space="preserve"> Chairperson of Librarian Review Committee</w:t>
      </w:r>
    </w:p>
    <w:p w:rsidR="00000000" w:rsidDel="00000000" w:rsidP="00000000" w:rsidRDefault="00000000" w:rsidRPr="00000000" w14:paraId="00000094">
      <w:pPr>
        <w:pageBreakBefore w:val="0"/>
        <w:spacing w:after="20" w:line="240" w:lineRule="auto"/>
        <w:ind w:left="1526" w:hanging="1526"/>
        <w:rPr>
          <w:sz w:val="24"/>
          <w:szCs w:val="24"/>
        </w:rPr>
      </w:pPr>
      <w:r w:rsidDel="00000000" w:rsidR="00000000" w:rsidRPr="00000000">
        <w:rPr>
          <w:sz w:val="24"/>
          <w:szCs w:val="24"/>
          <w:rtl w:val="0"/>
        </w:rPr>
        <w:t xml:space="preserve">2017</w:t>
        <w:tab/>
        <w:t xml:space="preserve">Member of working group on program prioritization</w:t>
      </w:r>
    </w:p>
    <w:p w:rsidR="00000000" w:rsidDel="00000000" w:rsidP="00000000" w:rsidRDefault="00000000" w:rsidRPr="00000000" w14:paraId="00000095">
      <w:pPr>
        <w:pageBreakBefore w:val="0"/>
        <w:spacing w:after="20" w:line="240" w:lineRule="auto"/>
        <w:ind w:left="1526" w:hanging="1526"/>
        <w:rPr>
          <w:sz w:val="24"/>
          <w:szCs w:val="24"/>
        </w:rPr>
      </w:pPr>
      <w:r w:rsidDel="00000000" w:rsidR="00000000" w:rsidRPr="00000000">
        <w:rPr>
          <w:sz w:val="24"/>
          <w:szCs w:val="24"/>
          <w:rtl w:val="0"/>
        </w:rPr>
        <w:t xml:space="preserve">2015</w:t>
        <w:tab/>
        <w:t xml:space="preserve">Member of Middle States Self Study Working Group on Strengthening Commitment to Student Success</w:t>
      </w:r>
    </w:p>
    <w:p w:rsidR="00000000" w:rsidDel="00000000" w:rsidP="00000000" w:rsidRDefault="00000000" w:rsidRPr="00000000" w14:paraId="00000096">
      <w:pPr>
        <w:pageBreakBefore w:val="0"/>
        <w:spacing w:after="20" w:line="240" w:lineRule="auto"/>
        <w:ind w:left="1526" w:hanging="1526"/>
        <w:rPr>
          <w:sz w:val="24"/>
          <w:szCs w:val="24"/>
        </w:rPr>
      </w:pPr>
      <w:r w:rsidDel="00000000" w:rsidR="00000000" w:rsidRPr="00000000">
        <w:rPr>
          <w:sz w:val="24"/>
          <w:szCs w:val="24"/>
          <w:rtl w:val="0"/>
        </w:rPr>
        <w:t xml:space="preserve">2013 - 2019</w:t>
        <w:tab/>
        <w:t xml:space="preserve">Library Faculty Senate representative on the Council for Research, Scholarship and Creative Activities</w:t>
      </w:r>
    </w:p>
    <w:p w:rsidR="00000000" w:rsidDel="00000000" w:rsidP="00000000" w:rsidRDefault="00000000" w:rsidRPr="00000000" w14:paraId="00000097">
      <w:pPr>
        <w:pageBreakBefore w:val="0"/>
        <w:spacing w:after="20" w:line="240" w:lineRule="auto"/>
        <w:ind w:left="1526" w:hanging="1526"/>
        <w:rPr>
          <w:b w:val="1"/>
          <w:bCs w:val="1"/>
          <w:sz w:val="28"/>
          <w:szCs w:val="28"/>
        </w:rPr>
      </w:pPr>
      <w:r w:rsidDel="00000000" w:rsidR="00000000" w:rsidRPr="00000000">
        <w:rPr>
          <w:sz w:val="24"/>
          <w:szCs w:val="24"/>
          <w:rtl w:val="0"/>
        </w:rPr>
        <w:t xml:space="preserve">2013 - 2014</w:t>
        <w:tab/>
        <w:t xml:space="preserve">Member of Digital Initiative Working Group</w:t>
      </w:r>
      <w:r w:rsidDel="00000000" w:rsidR="00000000" w:rsidRPr="00000000">
        <w:rPr>
          <w:rtl w:val="0"/>
        </w:rPr>
      </w:r>
    </w:p>
    <w:p w:rsidR="00000000" w:rsidDel="00000000" w:rsidP="00000000" w:rsidRDefault="00000000" w:rsidRPr="00000000" w14:paraId="00000098">
      <w:pPr>
        <w:pageBreakBefore w:val="0"/>
        <w:spacing w:after="20" w:line="240" w:lineRule="auto"/>
        <w:ind w:left="1526" w:hanging="1526"/>
        <w:rPr>
          <w:sz w:val="24"/>
          <w:szCs w:val="24"/>
        </w:rPr>
      </w:pPr>
      <w:r w:rsidDel="00000000" w:rsidR="00000000" w:rsidRPr="00000000">
        <w:rPr>
          <w:sz w:val="24"/>
          <w:szCs w:val="24"/>
          <w:rtl w:val="0"/>
        </w:rPr>
        <w:t xml:space="preserve">2013</w:t>
        <w:tab/>
        <w:t xml:space="preserve">Participant in summer workgroup devoted to creating standards for capstone courses at the University of Baltimore</w:t>
      </w:r>
    </w:p>
    <w:p w:rsidR="00000000" w:rsidDel="00000000" w:rsidP="00000000" w:rsidRDefault="00000000" w:rsidRPr="00000000" w14:paraId="00000099">
      <w:pPr>
        <w:pageBreakBefore w:val="0"/>
        <w:spacing w:after="20" w:line="240" w:lineRule="auto"/>
        <w:ind w:left="1526" w:hanging="1526"/>
        <w:rPr>
          <w:sz w:val="24"/>
          <w:szCs w:val="24"/>
        </w:rPr>
      </w:pPr>
      <w:r w:rsidDel="00000000" w:rsidR="00000000" w:rsidRPr="00000000">
        <w:rPr>
          <w:sz w:val="24"/>
          <w:szCs w:val="24"/>
          <w:rtl w:val="0"/>
        </w:rPr>
        <w:t xml:space="preserve">2011 – 2013</w:t>
        <w:tab/>
        <w:t xml:space="preserve">Member of UB 21 Learning Committee</w:t>
      </w:r>
    </w:p>
    <w:p w:rsidR="00000000" w:rsidDel="00000000" w:rsidP="00000000" w:rsidRDefault="00000000" w:rsidRPr="00000000" w14:paraId="0000009A">
      <w:pPr>
        <w:pageBreakBefore w:val="0"/>
        <w:spacing w:after="20" w:line="240" w:lineRule="auto"/>
        <w:ind w:left="1526" w:hanging="1526"/>
        <w:rPr>
          <w:sz w:val="24"/>
          <w:szCs w:val="24"/>
        </w:rPr>
      </w:pPr>
      <w:r w:rsidDel="00000000" w:rsidR="00000000" w:rsidRPr="00000000">
        <w:rPr>
          <w:sz w:val="24"/>
          <w:szCs w:val="24"/>
          <w:rtl w:val="0"/>
        </w:rPr>
        <w:t xml:space="preserve">2010-11</w:t>
        <w:tab/>
        <w:t xml:space="preserve">UB Web Workgroup</w:t>
      </w:r>
    </w:p>
    <w:p w:rsidR="00000000" w:rsidDel="00000000" w:rsidP="00000000" w:rsidRDefault="00000000" w:rsidRPr="00000000" w14:paraId="0000009B">
      <w:pPr>
        <w:pageBreakBefore w:val="0"/>
        <w:spacing w:after="20" w:line="240" w:lineRule="auto"/>
        <w:ind w:left="1526" w:hanging="1526"/>
        <w:rPr>
          <w:b w:val="1"/>
          <w:bCs w:val="1"/>
          <w:sz w:val="28"/>
          <w:szCs w:val="28"/>
        </w:rPr>
      </w:pPr>
      <w:r w:rsidDel="00000000" w:rsidR="00000000" w:rsidRPr="00000000">
        <w:rPr>
          <w:sz w:val="24"/>
          <w:szCs w:val="24"/>
          <w:rtl w:val="0"/>
        </w:rPr>
        <w:t xml:space="preserve">2009 –10</w:t>
        <w:tab/>
        <w:t xml:space="preserve">Learning management software selection task force</w:t>
      </w:r>
      <w:r w:rsidDel="00000000" w:rsidR="00000000" w:rsidRPr="00000000">
        <w:rPr>
          <w:b w:val="1"/>
          <w:bCs w:val="1"/>
          <w:sz w:val="28"/>
          <w:szCs w:val="28"/>
          <w:rtl w:val="0"/>
        </w:rPr>
        <w:br w:type="textWrapping"/>
        <w:br w:type="textWrapping"/>
      </w:r>
    </w:p>
    <w:p w:rsidR="00000000" w:rsidDel="00000000" w:rsidP="00000000" w:rsidRDefault="00000000" w:rsidRPr="00000000" w14:paraId="0000009C">
      <w:pPr>
        <w:pageBreakBefore w:val="0"/>
        <w:rPr>
          <w:b w:val="1"/>
          <w:bCs w:val="1"/>
          <w:sz w:val="28"/>
          <w:szCs w:val="28"/>
        </w:rPr>
      </w:pPr>
      <w:r w:rsidDel="00000000" w:rsidR="00000000" w:rsidRPr="00000000">
        <w:rPr>
          <w:b w:val="1"/>
          <w:bCs w:val="1"/>
          <w:sz w:val="28"/>
          <w:szCs w:val="28"/>
          <w:rtl w:val="0"/>
        </w:rPr>
        <w:t xml:space="preserve">Professional Development</w:t>
      </w:r>
    </w:p>
    <w:p w:rsidR="00000000" w:rsidDel="00000000" w:rsidP="00000000" w:rsidRDefault="00000000" w:rsidRPr="00000000" w14:paraId="0000009D">
      <w:pPr>
        <w:pageBreakBefore w:val="0"/>
        <w:rPr>
          <w:b w:val="1"/>
          <w:bCs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083300" cy="50800"/>
                <wp:effectExtent b="0" l="0" r="0" t="0"/>
                <wp:wrapNone/>
                <wp:docPr id="25" name=""/>
                <a:graphic>
                  <a:graphicData uri="http://schemas.microsoft.com/office/word/2010/wordprocessingShape">
                    <wps:wsp>
                      <wps:cNvCnPr/>
                      <wps:spPr>
                        <a:xfrm>
                          <a:off x="2317050" y="3780000"/>
                          <a:ext cx="6057900"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083300" cy="50800"/>
                <wp:effectExtent b="0" l="0" r="0" t="0"/>
                <wp:wrapNone/>
                <wp:docPr id="2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083300" cy="50800"/>
                        </a:xfrm>
                        <a:prstGeom prst="rect"/>
                        <a:ln/>
                      </pic:spPr>
                    </pic:pic>
                  </a:graphicData>
                </a:graphic>
              </wp:anchor>
            </w:drawing>
          </mc:Fallback>
        </mc:AlternateContent>
      </w:r>
    </w:p>
    <w:p w:rsidR="00000000" w:rsidDel="00000000" w:rsidP="00000000" w:rsidRDefault="00000000" w:rsidRPr="00000000" w14:paraId="0000009E">
      <w:pPr>
        <w:pageBreakBefore w:val="0"/>
        <w:rPr>
          <w:sz w:val="24"/>
          <w:szCs w:val="24"/>
        </w:rPr>
      </w:pPr>
      <w:r w:rsidDel="00000000" w:rsidR="00000000" w:rsidRPr="00000000">
        <w:rPr>
          <w:sz w:val="24"/>
          <w:szCs w:val="24"/>
          <w:rtl w:val="0"/>
        </w:rPr>
        <w:t xml:space="preserve">2022-23</w:t>
        <w:tab/>
        <w:tab/>
        <w:tab/>
        <w:t xml:space="preserve">Certificate program in Open Educational Practices</w:t>
        <w:br w:type="textWrapping"/>
        <w:tab/>
        <w:tab/>
        <w:tab/>
        <w:tab/>
        <w:t xml:space="preserve">Open Education Network</w:t>
        <w:br w:type="textWrapping"/>
        <w:t xml:space="preserve">2022</w:t>
        <w:tab/>
        <w:tab/>
        <w:tab/>
        <w:tab/>
        <w:t xml:space="preserve">Foundations of Servant Leadership Certificate &amp;</w:t>
        <w:br w:type="textWrapping"/>
        <w:tab/>
        <w:tab/>
        <w:tab/>
        <w:tab/>
        <w:t xml:space="preserve">Key Practices of Servant Leadership Certificate</w:t>
        <w:br w:type="textWrapping"/>
        <w:tab/>
        <w:tab/>
        <w:tab/>
        <w:tab/>
        <w:t xml:space="preserve">Greenleaf Center for Servant Leadership</w:t>
        <w:br w:type="textWrapping"/>
        <w:t xml:space="preserve">October 15–17, 2019 </w:t>
        <w:tab/>
        <w:t xml:space="preserve"> </w:t>
        <w:tab/>
        <w:t xml:space="preserve">Library Management Skills Institute II: The Organization </w:t>
        <w:br w:type="textWrapping"/>
        <w:t xml:space="preserve">March 20-22, 2019 </w:t>
        <w:tab/>
        <w:tab/>
        <w:t xml:space="preserve">Library Management Skills Institute I: The Manager</w:t>
        <w:br w:type="textWrapping"/>
        <w:t xml:space="preserve">July 16-20, 2012  </w:t>
        <w:tab/>
        <w:tab/>
        <w:t xml:space="preserve">Maryland Library Leadership Institute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03965"/>
    <w:pPr>
      <w:spacing w:after="0" w:line="240" w:lineRule="auto"/>
      <w:ind w:left="720"/>
      <w:contextualSpacing w:val="1"/>
    </w:pPr>
    <w:rPr>
      <w:rFonts w:ascii="Times New Roman" w:cs="Times New Roman" w:eastAsia="Times New Roman" w:hAnsi="Times New Roman"/>
      <w:sz w:val="24"/>
      <w:szCs w:val="24"/>
    </w:rPr>
  </w:style>
  <w:style w:type="table" w:styleId="TableGrid">
    <w:name w:val="Table Grid"/>
    <w:basedOn w:val="TableNormal"/>
    <w:uiPriority w:val="59"/>
    <w:rsid w:val="007408B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6E46C2"/>
    <w:rPr>
      <w:color w:val="0000ff" w:themeColor="hyperlink"/>
      <w:u w:val="single"/>
    </w:rPr>
  </w:style>
  <w:style w:type="character" w:styleId="UnresolvedMention">
    <w:name w:val="Unresolved Mention"/>
    <w:basedOn w:val="DefaultParagraphFont"/>
    <w:uiPriority w:val="99"/>
    <w:semiHidden w:val="1"/>
    <w:unhideWhenUsed w:val="1"/>
    <w:rsid w:val="007942D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dsoar.org/handle/11603/2156" TargetMode="External"/><Relationship Id="rId10" Type="http://schemas.openxmlformats.org/officeDocument/2006/relationships/hyperlink" Target="https://ubalt.hosted.panopto.com/Panopto/Pages/Viewer.aspx?id=0911a7c0-99dc-493a-8ab6-c597c39b5fc3" TargetMode="External"/><Relationship Id="rId13" Type="http://schemas.openxmlformats.org/officeDocument/2006/relationships/hyperlink" Target="http://www.sr.ithaka.org/research-publications/Interactive-Online-Learning-on-Campus" TargetMode="External"/><Relationship Id="rId12" Type="http://schemas.openxmlformats.org/officeDocument/2006/relationships/hyperlink" Target="http://www.ala.org/acrl/sites/ala.org.acrl/files/content/aboutacrl/directoryofleadership/sections/sts/stswebsite/programs/annual2003progra/shochet.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oom.us/rec/play/uMJ-cbr8p2o3GYWcuQSDAPNxW9S8LPms0ygb-PIMnxyxACFQO1fyYrATNuvXNFTL_dqT-waLkW8Ua9lN?startTime=1588266071000&amp;_x_zm_rtaid=nLNJrmpqSmm42EaN1HbLrA.1588340764918.afd20162215c92f3ce17426834461c12&amp;_x_zm_rhtaid=625" TargetMode="External"/><Relationship Id="rId14" Type="http://schemas.openxmlformats.org/officeDocument/2006/relationships/hyperlink" Target="http://library.ubalt.edu/about-us/news-events/red-talks/index.cf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hyperlink" Target="https://doi.org/10.1080/15512169.2024.231823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1Je9+QIil9k+EOsOnrXnbIFe/w==">CgMxLjA4AHIhMXFBdENaaHBsNDlHQWpoTFA0bFhudVpNY1NKOFB5dF9j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2015-06-23T13:39:00Z</dcterms:created>
  <dc:creator>Prof</dc:creator>
</cp:coreProperties>
</file>