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CF561" w14:textId="77777777" w:rsidR="00E428F0" w:rsidRPr="00D363D2" w:rsidRDefault="00E428F0" w:rsidP="00CC3B24">
      <w:pPr>
        <w:autoSpaceDE w:val="0"/>
        <w:autoSpaceDN w:val="0"/>
        <w:adjustRightInd w:val="0"/>
        <w:spacing w:after="0" w:line="240" w:lineRule="auto"/>
        <w:jc w:val="center"/>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t>UNIVERSITY OF BALTIMORE</w:t>
      </w:r>
    </w:p>
    <w:p w14:paraId="2FBFDB6E" w14:textId="1FF63CA3" w:rsidR="00B010FE" w:rsidRPr="00D363D2" w:rsidRDefault="00E428F0" w:rsidP="00CC3B24">
      <w:pPr>
        <w:autoSpaceDE w:val="0"/>
        <w:autoSpaceDN w:val="0"/>
        <w:adjustRightInd w:val="0"/>
        <w:spacing w:after="0" w:line="240" w:lineRule="auto"/>
        <w:jc w:val="center"/>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t>FY 201</w:t>
      </w:r>
      <w:r w:rsidR="00972B8D">
        <w:rPr>
          <w:rFonts w:ascii="Times New Roman" w:hAnsi="Times New Roman" w:cs="Times New Roman"/>
          <w:b/>
          <w:bCs/>
          <w:color w:val="000000"/>
          <w:sz w:val="32"/>
          <w:szCs w:val="32"/>
        </w:rPr>
        <w:t>8</w:t>
      </w:r>
      <w:r w:rsidRPr="00D363D2">
        <w:rPr>
          <w:rFonts w:ascii="Times New Roman" w:hAnsi="Times New Roman" w:cs="Times New Roman"/>
          <w:b/>
          <w:bCs/>
          <w:color w:val="000000"/>
          <w:sz w:val="32"/>
          <w:szCs w:val="32"/>
        </w:rPr>
        <w:t xml:space="preserve"> Competitive </w:t>
      </w:r>
      <w:r w:rsidR="00990165" w:rsidRPr="00D363D2">
        <w:rPr>
          <w:rFonts w:ascii="Times New Roman" w:hAnsi="Times New Roman" w:cs="Times New Roman"/>
          <w:b/>
          <w:bCs/>
          <w:color w:val="000000"/>
          <w:sz w:val="32"/>
          <w:szCs w:val="32"/>
        </w:rPr>
        <w:t>Subaward</w:t>
      </w:r>
      <w:r w:rsidRPr="00D363D2">
        <w:rPr>
          <w:rFonts w:ascii="Times New Roman" w:hAnsi="Times New Roman" w:cs="Times New Roman"/>
          <w:b/>
          <w:bCs/>
          <w:color w:val="000000"/>
          <w:sz w:val="32"/>
          <w:szCs w:val="32"/>
        </w:rPr>
        <w:t xml:space="preserve"> </w:t>
      </w:r>
      <w:r w:rsidR="00B010FE" w:rsidRPr="00D363D2">
        <w:rPr>
          <w:rFonts w:ascii="Times New Roman" w:hAnsi="Times New Roman" w:cs="Times New Roman"/>
          <w:b/>
          <w:bCs/>
          <w:color w:val="000000"/>
          <w:sz w:val="32"/>
          <w:szCs w:val="32"/>
        </w:rPr>
        <w:t>S</w:t>
      </w:r>
      <w:r w:rsidRPr="00D363D2">
        <w:rPr>
          <w:rFonts w:ascii="Times New Roman" w:hAnsi="Times New Roman" w:cs="Times New Roman"/>
          <w:b/>
          <w:bCs/>
          <w:color w:val="000000"/>
          <w:sz w:val="32"/>
          <w:szCs w:val="32"/>
        </w:rPr>
        <w:t xml:space="preserve">olicitation </w:t>
      </w:r>
    </w:p>
    <w:p w14:paraId="250E6354" w14:textId="5DE18533" w:rsidR="00E428F0" w:rsidRPr="00D363D2" w:rsidRDefault="005B32C6" w:rsidP="00CC3B24">
      <w:pPr>
        <w:autoSpaceDE w:val="0"/>
        <w:autoSpaceDN w:val="0"/>
        <w:adjustRightInd w:val="0"/>
        <w:spacing w:after="0" w:line="240" w:lineRule="auto"/>
        <w:jc w:val="center"/>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t>C</w:t>
      </w:r>
      <w:r w:rsidR="00E428F0" w:rsidRPr="00D363D2">
        <w:rPr>
          <w:rFonts w:ascii="Times New Roman" w:hAnsi="Times New Roman" w:cs="Times New Roman"/>
          <w:b/>
          <w:bCs/>
          <w:color w:val="000000"/>
          <w:sz w:val="32"/>
          <w:szCs w:val="32"/>
        </w:rPr>
        <w:t xml:space="preserve">ombating </w:t>
      </w:r>
      <w:r w:rsidRPr="00D363D2">
        <w:rPr>
          <w:rFonts w:ascii="Times New Roman" w:hAnsi="Times New Roman" w:cs="Times New Roman"/>
          <w:b/>
          <w:bCs/>
          <w:color w:val="000000"/>
          <w:sz w:val="32"/>
          <w:szCs w:val="32"/>
        </w:rPr>
        <w:t>O</w:t>
      </w:r>
      <w:r w:rsidR="00E428F0" w:rsidRPr="00D363D2">
        <w:rPr>
          <w:rFonts w:ascii="Times New Roman" w:hAnsi="Times New Roman" w:cs="Times New Roman"/>
          <w:b/>
          <w:bCs/>
          <w:color w:val="000000"/>
          <w:sz w:val="32"/>
          <w:szCs w:val="32"/>
        </w:rPr>
        <w:t xml:space="preserve">pioid </w:t>
      </w:r>
      <w:r w:rsidRPr="00D363D2">
        <w:rPr>
          <w:rFonts w:ascii="Times New Roman" w:hAnsi="Times New Roman" w:cs="Times New Roman"/>
          <w:b/>
          <w:bCs/>
          <w:color w:val="000000"/>
          <w:sz w:val="32"/>
          <w:szCs w:val="32"/>
        </w:rPr>
        <w:t>O</w:t>
      </w:r>
      <w:r w:rsidR="00E428F0" w:rsidRPr="00D363D2">
        <w:rPr>
          <w:rFonts w:ascii="Times New Roman" w:hAnsi="Times New Roman" w:cs="Times New Roman"/>
          <w:b/>
          <w:bCs/>
          <w:color w:val="000000"/>
          <w:sz w:val="32"/>
          <w:szCs w:val="32"/>
        </w:rPr>
        <w:t xml:space="preserve">verdose though </w:t>
      </w:r>
      <w:r w:rsidRPr="00D363D2">
        <w:rPr>
          <w:rFonts w:ascii="Times New Roman" w:hAnsi="Times New Roman" w:cs="Times New Roman"/>
          <w:b/>
          <w:bCs/>
          <w:color w:val="000000"/>
          <w:sz w:val="32"/>
          <w:szCs w:val="32"/>
        </w:rPr>
        <w:t>C</w:t>
      </w:r>
      <w:r w:rsidR="00E428F0" w:rsidRPr="00D363D2">
        <w:rPr>
          <w:rFonts w:ascii="Times New Roman" w:hAnsi="Times New Roman" w:cs="Times New Roman"/>
          <w:b/>
          <w:bCs/>
          <w:color w:val="000000"/>
          <w:sz w:val="32"/>
          <w:szCs w:val="32"/>
        </w:rPr>
        <w:t>ommunity-level Intervention</w:t>
      </w:r>
    </w:p>
    <w:p w14:paraId="3405663B" w14:textId="77777777" w:rsidR="005B32C6" w:rsidRPr="00D363D2" w:rsidRDefault="005B32C6" w:rsidP="00CC3B24">
      <w:pPr>
        <w:autoSpaceDE w:val="0"/>
        <w:autoSpaceDN w:val="0"/>
        <w:adjustRightInd w:val="0"/>
        <w:spacing w:after="0" w:line="240" w:lineRule="auto"/>
        <w:jc w:val="center"/>
        <w:rPr>
          <w:rFonts w:ascii="Times New Roman" w:hAnsi="Times New Roman" w:cs="Times New Roman"/>
          <w:b/>
          <w:bCs/>
          <w:color w:val="000000"/>
          <w:sz w:val="32"/>
          <w:szCs w:val="32"/>
        </w:rPr>
      </w:pPr>
    </w:p>
    <w:p w14:paraId="4E2FC1AB" w14:textId="77777777" w:rsidR="00E428F0" w:rsidRPr="00D363D2" w:rsidRDefault="00E428F0" w:rsidP="00CC3B24">
      <w:pPr>
        <w:autoSpaceDE w:val="0"/>
        <w:autoSpaceDN w:val="0"/>
        <w:adjustRightInd w:val="0"/>
        <w:spacing w:after="0" w:line="240" w:lineRule="auto"/>
        <w:jc w:val="center"/>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t>Notice of Funding Availability (NOFA)</w:t>
      </w:r>
    </w:p>
    <w:p w14:paraId="1925ADF7" w14:textId="1EE723DA" w:rsidR="00E428F0" w:rsidRPr="00D363D2" w:rsidRDefault="00E428F0" w:rsidP="00CC3B24">
      <w:pPr>
        <w:autoSpaceDE w:val="0"/>
        <w:autoSpaceDN w:val="0"/>
        <w:adjustRightInd w:val="0"/>
        <w:spacing w:after="0" w:line="240" w:lineRule="auto"/>
        <w:jc w:val="center"/>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t>Application Guidance</w:t>
      </w:r>
    </w:p>
    <w:p w14:paraId="558FA556"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32"/>
          <w:szCs w:val="32"/>
        </w:rPr>
      </w:pPr>
    </w:p>
    <w:p w14:paraId="6D5DC205" w14:textId="77777777" w:rsidR="00B1728B" w:rsidRPr="00D363D2" w:rsidRDefault="00B1728B" w:rsidP="00B1728B">
      <w:pPr>
        <w:autoSpaceDE w:val="0"/>
        <w:autoSpaceDN w:val="0"/>
        <w:adjustRightInd w:val="0"/>
        <w:spacing w:after="0" w:line="240" w:lineRule="auto"/>
        <w:jc w:val="center"/>
        <w:rPr>
          <w:rFonts w:ascii="Times New Roman" w:hAnsi="Times New Roman" w:cs="Times New Roman"/>
          <w:b/>
          <w:bCs/>
          <w:color w:val="000000"/>
          <w:sz w:val="56"/>
          <w:szCs w:val="56"/>
        </w:rPr>
      </w:pPr>
    </w:p>
    <w:p w14:paraId="5D3CA460" w14:textId="77777777" w:rsidR="00B1728B" w:rsidRPr="00D363D2" w:rsidRDefault="00B1728B" w:rsidP="00B1728B">
      <w:pPr>
        <w:autoSpaceDE w:val="0"/>
        <w:autoSpaceDN w:val="0"/>
        <w:adjustRightInd w:val="0"/>
        <w:spacing w:after="0" w:line="240" w:lineRule="auto"/>
        <w:jc w:val="center"/>
        <w:rPr>
          <w:rFonts w:ascii="Times New Roman" w:hAnsi="Times New Roman" w:cs="Times New Roman"/>
          <w:b/>
          <w:bCs/>
          <w:color w:val="000000"/>
          <w:sz w:val="56"/>
          <w:szCs w:val="56"/>
        </w:rPr>
      </w:pPr>
    </w:p>
    <w:p w14:paraId="628F995D" w14:textId="4575DEC5" w:rsidR="00B1728B" w:rsidRPr="00D363D2" w:rsidRDefault="00C41F15" w:rsidP="00B1728B">
      <w:pPr>
        <w:autoSpaceDE w:val="0"/>
        <w:autoSpaceDN w:val="0"/>
        <w:adjustRightInd w:val="0"/>
        <w:spacing w:after="0" w:line="240" w:lineRule="auto"/>
        <w:jc w:val="center"/>
        <w:rPr>
          <w:rFonts w:ascii="Times New Roman" w:hAnsi="Times New Roman" w:cs="Times New Roman"/>
          <w:b/>
          <w:bCs/>
          <w:color w:val="000000"/>
          <w:sz w:val="72"/>
          <w:szCs w:val="72"/>
        </w:rPr>
      </w:pPr>
      <w:r>
        <w:rPr>
          <w:rFonts w:ascii="Calibri" w:hAnsi="Calibri" w:cs="Calibri"/>
          <w:color w:val="000000"/>
          <w:sz w:val="21"/>
          <w:szCs w:val="21"/>
        </w:rPr>
        <w:fldChar w:fldCharType="begin"/>
      </w:r>
      <w:r>
        <w:rPr>
          <w:rFonts w:ascii="Calibri" w:hAnsi="Calibri" w:cs="Calibri"/>
          <w:color w:val="000000"/>
          <w:sz w:val="21"/>
          <w:szCs w:val="21"/>
        </w:rPr>
        <w:instrText xml:space="preserve"> INCLUDEPICTURE "https://logon.ubalt.edu/public/images/customization/Common/logon_access_general_ui/logo_image_en.jpg" \* MERGEFORMATINET </w:instrText>
      </w:r>
      <w:r>
        <w:rPr>
          <w:rFonts w:ascii="Calibri" w:hAnsi="Calibri" w:cs="Calibri"/>
          <w:color w:val="000000"/>
          <w:sz w:val="21"/>
          <w:szCs w:val="21"/>
        </w:rPr>
        <w:fldChar w:fldCharType="separate"/>
      </w:r>
      <w:r w:rsidR="00344BB9">
        <w:rPr>
          <w:rFonts w:ascii="Calibri" w:hAnsi="Calibri" w:cs="Calibri"/>
          <w:color w:val="000000"/>
          <w:sz w:val="21"/>
          <w:szCs w:val="21"/>
        </w:rPr>
        <w:fldChar w:fldCharType="begin"/>
      </w:r>
      <w:r w:rsidR="00344BB9">
        <w:rPr>
          <w:rFonts w:ascii="Calibri" w:hAnsi="Calibri" w:cs="Calibri"/>
          <w:color w:val="000000"/>
          <w:sz w:val="21"/>
          <w:szCs w:val="21"/>
        </w:rPr>
        <w:instrText xml:space="preserve"> INCLUDEPICTURE  "https://logon.ubalt.edu/public/images/customization/Common/logon_access_general_ui/logo_image_en.jpg" \* MERGEFORMATINET </w:instrText>
      </w:r>
      <w:r w:rsidR="00344BB9">
        <w:rPr>
          <w:rFonts w:ascii="Calibri" w:hAnsi="Calibri" w:cs="Calibri"/>
          <w:color w:val="000000"/>
          <w:sz w:val="21"/>
          <w:szCs w:val="21"/>
        </w:rPr>
        <w:fldChar w:fldCharType="separate"/>
      </w:r>
      <w:r w:rsidR="00F2342E">
        <w:rPr>
          <w:rFonts w:ascii="Calibri" w:hAnsi="Calibri" w:cs="Calibri"/>
          <w:color w:val="000000"/>
          <w:sz w:val="21"/>
          <w:szCs w:val="21"/>
        </w:rPr>
        <w:fldChar w:fldCharType="begin"/>
      </w:r>
      <w:r w:rsidR="00F2342E">
        <w:rPr>
          <w:rFonts w:ascii="Calibri" w:hAnsi="Calibri" w:cs="Calibri"/>
          <w:color w:val="000000"/>
          <w:sz w:val="21"/>
          <w:szCs w:val="21"/>
        </w:rPr>
        <w:instrText xml:space="preserve"> INCLUDEPICTURE  "https://logon.ubalt.edu/public/images/customization/Common/logon_access_general_ui/logo_image_en.jpg" \* MERGEFORMATINET </w:instrText>
      </w:r>
      <w:r w:rsidR="00F2342E">
        <w:rPr>
          <w:rFonts w:ascii="Calibri" w:hAnsi="Calibri" w:cs="Calibri"/>
          <w:color w:val="000000"/>
          <w:sz w:val="21"/>
          <w:szCs w:val="21"/>
        </w:rPr>
        <w:fldChar w:fldCharType="separate"/>
      </w:r>
      <w:r w:rsidR="00CE2735">
        <w:rPr>
          <w:rFonts w:ascii="Calibri" w:hAnsi="Calibri" w:cs="Calibri"/>
          <w:color w:val="000000"/>
          <w:sz w:val="21"/>
          <w:szCs w:val="21"/>
        </w:rPr>
        <w:fldChar w:fldCharType="begin"/>
      </w:r>
      <w:r w:rsidR="00CE2735">
        <w:rPr>
          <w:rFonts w:ascii="Calibri" w:hAnsi="Calibri" w:cs="Calibri"/>
          <w:color w:val="000000"/>
          <w:sz w:val="21"/>
          <w:szCs w:val="21"/>
        </w:rPr>
        <w:instrText xml:space="preserve"> INCLUDEPICTURE  "https://logon.ubalt.edu/public/images/customization/Common/logon_access_general_ui/logo_image_en.jpg" \* MERGEFORMATINET </w:instrText>
      </w:r>
      <w:r w:rsidR="00CE2735">
        <w:rPr>
          <w:rFonts w:ascii="Calibri" w:hAnsi="Calibri" w:cs="Calibri"/>
          <w:color w:val="000000"/>
          <w:sz w:val="21"/>
          <w:szCs w:val="21"/>
        </w:rPr>
        <w:fldChar w:fldCharType="separate"/>
      </w:r>
      <w:r w:rsidR="00382C60">
        <w:rPr>
          <w:rFonts w:ascii="Calibri" w:hAnsi="Calibri" w:cs="Calibri"/>
          <w:color w:val="000000"/>
          <w:sz w:val="21"/>
          <w:szCs w:val="21"/>
        </w:rPr>
        <w:fldChar w:fldCharType="begin"/>
      </w:r>
      <w:r w:rsidR="00382C60">
        <w:rPr>
          <w:rFonts w:ascii="Calibri" w:hAnsi="Calibri" w:cs="Calibri"/>
          <w:color w:val="000000"/>
          <w:sz w:val="21"/>
          <w:szCs w:val="21"/>
        </w:rPr>
        <w:instrText xml:space="preserve"> INCLUDEPICTURE  "https://logon.ubalt.edu/public/images/customization/Common/logon_access_general_ui/logo_image_en.jpg" \* MERGEFORMATINET </w:instrText>
      </w:r>
      <w:r w:rsidR="00382C60">
        <w:rPr>
          <w:rFonts w:ascii="Calibri" w:hAnsi="Calibri" w:cs="Calibri"/>
          <w:color w:val="000000"/>
          <w:sz w:val="21"/>
          <w:szCs w:val="21"/>
        </w:rPr>
        <w:fldChar w:fldCharType="separate"/>
      </w:r>
      <w:r w:rsidR="00F66ECA">
        <w:rPr>
          <w:rFonts w:ascii="Calibri" w:hAnsi="Calibri" w:cs="Calibri"/>
          <w:color w:val="000000"/>
          <w:sz w:val="21"/>
          <w:szCs w:val="21"/>
        </w:rPr>
        <w:fldChar w:fldCharType="begin"/>
      </w:r>
      <w:r w:rsidR="00F66ECA">
        <w:rPr>
          <w:rFonts w:ascii="Calibri" w:hAnsi="Calibri" w:cs="Calibri"/>
          <w:color w:val="000000"/>
          <w:sz w:val="21"/>
          <w:szCs w:val="21"/>
        </w:rPr>
        <w:instrText xml:space="preserve"> INCLUDEPICTURE  "https://logon.ubalt.edu/public/images/customization/Common/logon_access_general_ui/logo_image_en.jpg" \* MERGEFORMATINET </w:instrText>
      </w:r>
      <w:r w:rsidR="00F66ECA">
        <w:rPr>
          <w:rFonts w:ascii="Calibri" w:hAnsi="Calibri" w:cs="Calibri"/>
          <w:color w:val="000000"/>
          <w:sz w:val="21"/>
          <w:szCs w:val="21"/>
        </w:rPr>
        <w:fldChar w:fldCharType="separate"/>
      </w:r>
      <w:r w:rsidR="00D570F6">
        <w:rPr>
          <w:rFonts w:ascii="Calibri" w:hAnsi="Calibri" w:cs="Calibri"/>
          <w:color w:val="000000"/>
          <w:sz w:val="21"/>
          <w:szCs w:val="21"/>
        </w:rPr>
        <w:fldChar w:fldCharType="begin"/>
      </w:r>
      <w:r w:rsidR="00D570F6">
        <w:rPr>
          <w:rFonts w:ascii="Calibri" w:hAnsi="Calibri" w:cs="Calibri"/>
          <w:color w:val="000000"/>
          <w:sz w:val="21"/>
          <w:szCs w:val="21"/>
        </w:rPr>
        <w:instrText xml:space="preserve"> INCLUDEPICTURE  "https://logon.ubalt.edu/public/images/customization/Common/logon_access_general_ui/logo_image_en.jpg" \* MERGEFORMATINET </w:instrText>
      </w:r>
      <w:r w:rsidR="00D570F6">
        <w:rPr>
          <w:rFonts w:ascii="Calibri" w:hAnsi="Calibri" w:cs="Calibri"/>
          <w:color w:val="000000"/>
          <w:sz w:val="21"/>
          <w:szCs w:val="21"/>
        </w:rPr>
        <w:fldChar w:fldCharType="separate"/>
      </w:r>
      <w:r w:rsidR="00E03EDF">
        <w:rPr>
          <w:rFonts w:ascii="Calibri" w:hAnsi="Calibri" w:cs="Calibri"/>
          <w:color w:val="000000"/>
          <w:sz w:val="21"/>
          <w:szCs w:val="21"/>
        </w:rPr>
        <w:fldChar w:fldCharType="begin"/>
      </w:r>
      <w:r w:rsidR="00E03EDF">
        <w:rPr>
          <w:rFonts w:ascii="Calibri" w:hAnsi="Calibri" w:cs="Calibri"/>
          <w:color w:val="000000"/>
          <w:sz w:val="21"/>
          <w:szCs w:val="21"/>
        </w:rPr>
        <w:instrText xml:space="preserve"> INCLUDEPICTURE  "https://logon.ubalt.edu/public/images/customization/Common/logon_access_general_ui/logo_image_en.jpg" \* MERGEFORMATINET </w:instrText>
      </w:r>
      <w:r w:rsidR="00E03EDF">
        <w:rPr>
          <w:rFonts w:ascii="Calibri" w:hAnsi="Calibri" w:cs="Calibri"/>
          <w:color w:val="000000"/>
          <w:sz w:val="21"/>
          <w:szCs w:val="21"/>
        </w:rPr>
        <w:fldChar w:fldCharType="separate"/>
      </w:r>
      <w:r w:rsidR="009705A3">
        <w:rPr>
          <w:rFonts w:ascii="Calibri" w:hAnsi="Calibri" w:cs="Calibri"/>
          <w:color w:val="000000"/>
          <w:sz w:val="21"/>
          <w:szCs w:val="21"/>
        </w:rPr>
        <w:fldChar w:fldCharType="begin"/>
      </w:r>
      <w:r w:rsidR="009705A3">
        <w:rPr>
          <w:rFonts w:ascii="Calibri" w:hAnsi="Calibri" w:cs="Calibri"/>
          <w:color w:val="000000"/>
          <w:sz w:val="21"/>
          <w:szCs w:val="21"/>
        </w:rPr>
        <w:instrText xml:space="preserve"> </w:instrText>
      </w:r>
      <w:r w:rsidR="009705A3">
        <w:rPr>
          <w:rFonts w:ascii="Calibri" w:hAnsi="Calibri" w:cs="Calibri"/>
          <w:color w:val="000000"/>
          <w:sz w:val="21"/>
          <w:szCs w:val="21"/>
        </w:rPr>
        <w:instrText>INCLUDEPICTURE  "https://logon.ubalt.edu/public/images/customization/Common/logon_access_general_ui/logo_image_en.jp</w:instrText>
      </w:r>
      <w:r w:rsidR="009705A3">
        <w:rPr>
          <w:rFonts w:ascii="Calibri" w:hAnsi="Calibri" w:cs="Calibri"/>
          <w:color w:val="000000"/>
          <w:sz w:val="21"/>
          <w:szCs w:val="21"/>
        </w:rPr>
        <w:instrText>g" \* MERGEFORMATINET</w:instrText>
      </w:r>
      <w:r w:rsidR="009705A3">
        <w:rPr>
          <w:rFonts w:ascii="Calibri" w:hAnsi="Calibri" w:cs="Calibri"/>
          <w:color w:val="000000"/>
          <w:sz w:val="21"/>
          <w:szCs w:val="21"/>
        </w:rPr>
        <w:instrText xml:space="preserve"> </w:instrText>
      </w:r>
      <w:r w:rsidR="009705A3">
        <w:rPr>
          <w:rFonts w:ascii="Calibri" w:hAnsi="Calibri" w:cs="Calibri"/>
          <w:color w:val="000000"/>
          <w:sz w:val="21"/>
          <w:szCs w:val="21"/>
        </w:rPr>
        <w:fldChar w:fldCharType="separate"/>
      </w:r>
      <w:r w:rsidR="009705A3">
        <w:rPr>
          <w:rFonts w:ascii="Calibri" w:hAnsi="Calibri" w:cs="Calibri"/>
          <w:color w:val="000000"/>
          <w:sz w:val="21"/>
          <w:szCs w:val="21"/>
        </w:rPr>
        <w:pict w14:anchorId="25545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1.25pt;height:37.5pt">
            <v:imagedata r:id="rId8" r:href="rId9"/>
          </v:shape>
        </w:pict>
      </w:r>
      <w:r w:rsidR="009705A3">
        <w:rPr>
          <w:rFonts w:ascii="Calibri" w:hAnsi="Calibri" w:cs="Calibri"/>
          <w:color w:val="000000"/>
          <w:sz w:val="21"/>
          <w:szCs w:val="21"/>
        </w:rPr>
        <w:fldChar w:fldCharType="end"/>
      </w:r>
      <w:r w:rsidR="00E03EDF">
        <w:rPr>
          <w:rFonts w:ascii="Calibri" w:hAnsi="Calibri" w:cs="Calibri"/>
          <w:color w:val="000000"/>
          <w:sz w:val="21"/>
          <w:szCs w:val="21"/>
        </w:rPr>
        <w:fldChar w:fldCharType="end"/>
      </w:r>
      <w:r w:rsidR="00D570F6">
        <w:rPr>
          <w:rFonts w:ascii="Calibri" w:hAnsi="Calibri" w:cs="Calibri"/>
          <w:color w:val="000000"/>
          <w:sz w:val="21"/>
          <w:szCs w:val="21"/>
        </w:rPr>
        <w:fldChar w:fldCharType="end"/>
      </w:r>
      <w:r w:rsidR="00F66ECA">
        <w:rPr>
          <w:rFonts w:ascii="Calibri" w:hAnsi="Calibri" w:cs="Calibri"/>
          <w:color w:val="000000"/>
          <w:sz w:val="21"/>
          <w:szCs w:val="21"/>
        </w:rPr>
        <w:fldChar w:fldCharType="end"/>
      </w:r>
      <w:r w:rsidR="00382C60">
        <w:rPr>
          <w:rFonts w:ascii="Calibri" w:hAnsi="Calibri" w:cs="Calibri"/>
          <w:color w:val="000000"/>
          <w:sz w:val="21"/>
          <w:szCs w:val="21"/>
        </w:rPr>
        <w:fldChar w:fldCharType="end"/>
      </w:r>
      <w:r w:rsidR="00CE2735">
        <w:rPr>
          <w:rFonts w:ascii="Calibri" w:hAnsi="Calibri" w:cs="Calibri"/>
          <w:color w:val="000000"/>
          <w:sz w:val="21"/>
          <w:szCs w:val="21"/>
        </w:rPr>
        <w:fldChar w:fldCharType="end"/>
      </w:r>
      <w:r w:rsidR="00F2342E">
        <w:rPr>
          <w:rFonts w:ascii="Calibri" w:hAnsi="Calibri" w:cs="Calibri"/>
          <w:color w:val="000000"/>
          <w:sz w:val="21"/>
          <w:szCs w:val="21"/>
        </w:rPr>
        <w:fldChar w:fldCharType="end"/>
      </w:r>
      <w:r w:rsidR="00344BB9">
        <w:rPr>
          <w:rFonts w:ascii="Calibri" w:hAnsi="Calibri" w:cs="Calibri"/>
          <w:color w:val="000000"/>
          <w:sz w:val="21"/>
          <w:szCs w:val="21"/>
        </w:rPr>
        <w:fldChar w:fldCharType="end"/>
      </w:r>
      <w:r>
        <w:rPr>
          <w:rFonts w:ascii="Calibri" w:hAnsi="Calibri" w:cs="Calibri"/>
          <w:color w:val="000000"/>
          <w:sz w:val="21"/>
          <w:szCs w:val="21"/>
        </w:rPr>
        <w:fldChar w:fldCharType="end"/>
      </w:r>
    </w:p>
    <w:p w14:paraId="57236AC3" w14:textId="77777777" w:rsidR="00C41F15" w:rsidRDefault="00C41F15" w:rsidP="00B1728B">
      <w:pPr>
        <w:autoSpaceDE w:val="0"/>
        <w:autoSpaceDN w:val="0"/>
        <w:adjustRightInd w:val="0"/>
        <w:spacing w:after="0" w:line="240" w:lineRule="auto"/>
        <w:jc w:val="center"/>
        <w:rPr>
          <w:rFonts w:ascii="Times New Roman" w:hAnsi="Times New Roman" w:cs="Times New Roman"/>
          <w:b/>
          <w:bCs/>
          <w:color w:val="000000"/>
          <w:sz w:val="32"/>
          <w:szCs w:val="32"/>
        </w:rPr>
      </w:pPr>
    </w:p>
    <w:p w14:paraId="1B1F8CA8" w14:textId="52064F77" w:rsidR="00E428F0" w:rsidRPr="00D363D2" w:rsidRDefault="00B1728B" w:rsidP="00B1728B">
      <w:pPr>
        <w:autoSpaceDE w:val="0"/>
        <w:autoSpaceDN w:val="0"/>
        <w:adjustRightInd w:val="0"/>
        <w:spacing w:after="0" w:line="240" w:lineRule="auto"/>
        <w:jc w:val="center"/>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t>Center for Drug Policy and Enforcement</w:t>
      </w:r>
      <w:r w:rsidR="00E428F0" w:rsidRPr="00D363D2">
        <w:rPr>
          <w:rFonts w:ascii="Times New Roman" w:hAnsi="Times New Roman" w:cs="Times New Roman"/>
          <w:noProof/>
        </w:rPr>
        <w:drawing>
          <wp:inline distT="0" distB="0" distL="0" distR="0" wp14:anchorId="66D719E4" wp14:editId="65093F94">
            <wp:extent cx="31908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0875" cy="495300"/>
                    </a:xfrm>
                    <a:prstGeom prst="rect">
                      <a:avLst/>
                    </a:prstGeom>
                  </pic:spPr>
                </pic:pic>
              </a:graphicData>
            </a:graphic>
          </wp:inline>
        </w:drawing>
      </w:r>
      <w:r w:rsidR="009705A3">
        <w:rPr>
          <w:rFonts w:ascii="Times New Roman" w:hAnsi="Times New Roman" w:cs="Times New Roman"/>
          <w:b/>
          <w:bCs/>
          <w:color w:val="000000"/>
          <w:sz w:val="32"/>
          <w:szCs w:val="32"/>
        </w:rPr>
        <w:pict w14:anchorId="2ED9055B">
          <v:shape id="_x0000_i1026" type="#_x0000_t75" style="width:251.25pt;height:39pt">
            <v:imagedata r:id="rId11" o:title="Imported Layers 5"/>
          </v:shape>
        </w:pict>
      </w:r>
    </w:p>
    <w:p w14:paraId="05523ABB" w14:textId="70E5F15B" w:rsidR="00E428F0" w:rsidRPr="00D363D2" w:rsidRDefault="00E428F0" w:rsidP="00CC3B24">
      <w:pPr>
        <w:autoSpaceDE w:val="0"/>
        <w:autoSpaceDN w:val="0"/>
        <w:adjustRightInd w:val="0"/>
        <w:spacing w:after="0" w:line="240" w:lineRule="auto"/>
        <w:jc w:val="center"/>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 xml:space="preserve">Submission Deadline: </w:t>
      </w:r>
      <w:r w:rsidR="00B1728B" w:rsidRPr="00D363D2">
        <w:rPr>
          <w:rFonts w:ascii="Times New Roman" w:hAnsi="Times New Roman" w:cs="Times New Roman"/>
          <w:b/>
          <w:bCs/>
          <w:color w:val="000000"/>
          <w:sz w:val="24"/>
          <w:szCs w:val="24"/>
        </w:rPr>
        <w:t>October 31</w:t>
      </w:r>
      <w:r w:rsidRPr="00D363D2">
        <w:rPr>
          <w:rFonts w:ascii="Times New Roman" w:hAnsi="Times New Roman" w:cs="Times New Roman"/>
          <w:b/>
          <w:bCs/>
          <w:color w:val="000000"/>
          <w:sz w:val="24"/>
          <w:szCs w:val="24"/>
        </w:rPr>
        <w:t>, 201</w:t>
      </w:r>
      <w:r w:rsidR="00C41F15">
        <w:rPr>
          <w:rFonts w:ascii="Times New Roman" w:hAnsi="Times New Roman" w:cs="Times New Roman"/>
          <w:b/>
          <w:bCs/>
          <w:color w:val="000000"/>
          <w:sz w:val="24"/>
          <w:szCs w:val="24"/>
        </w:rPr>
        <w:t>8</w:t>
      </w:r>
    </w:p>
    <w:p w14:paraId="3EA3BCE0" w14:textId="77777777" w:rsidR="00E428F0" w:rsidRPr="00D363D2" w:rsidRDefault="00E428F0" w:rsidP="00CC3B24">
      <w:pPr>
        <w:autoSpaceDE w:val="0"/>
        <w:autoSpaceDN w:val="0"/>
        <w:adjustRightInd w:val="0"/>
        <w:spacing w:after="0" w:line="240" w:lineRule="auto"/>
        <w:jc w:val="center"/>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Funded through:</w:t>
      </w:r>
    </w:p>
    <w:p w14:paraId="2A91A5E8" w14:textId="77777777" w:rsidR="00E428F0" w:rsidRPr="00D363D2" w:rsidRDefault="00E428F0" w:rsidP="00CC3B24">
      <w:pPr>
        <w:autoSpaceDE w:val="0"/>
        <w:autoSpaceDN w:val="0"/>
        <w:adjustRightInd w:val="0"/>
        <w:spacing w:after="0" w:line="240" w:lineRule="auto"/>
        <w:jc w:val="center"/>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Office of National Drug Control Policy,</w:t>
      </w:r>
    </w:p>
    <w:p w14:paraId="30968887" w14:textId="01489533" w:rsidR="00E428F0" w:rsidRPr="00D363D2" w:rsidRDefault="00E428F0" w:rsidP="00CC3B24">
      <w:pPr>
        <w:autoSpaceDE w:val="0"/>
        <w:autoSpaceDN w:val="0"/>
        <w:adjustRightInd w:val="0"/>
        <w:spacing w:after="0" w:line="240" w:lineRule="auto"/>
        <w:jc w:val="center"/>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CFDA</w:t>
      </w:r>
      <w:r w:rsidRPr="0090572D">
        <w:rPr>
          <w:rFonts w:ascii="Times New Roman" w:hAnsi="Times New Roman" w:cs="Times New Roman"/>
          <w:b/>
          <w:bCs/>
          <w:color w:val="000000"/>
          <w:sz w:val="24"/>
          <w:szCs w:val="24"/>
        </w:rPr>
        <w:t># 95.007</w:t>
      </w:r>
    </w:p>
    <w:p w14:paraId="58907EC5" w14:textId="77777777" w:rsidR="00D70839" w:rsidRPr="00D363D2" w:rsidRDefault="00D70839" w:rsidP="00CC3B24">
      <w:pPr>
        <w:autoSpaceDE w:val="0"/>
        <w:autoSpaceDN w:val="0"/>
        <w:adjustRightInd w:val="0"/>
        <w:spacing w:after="0" w:line="240" w:lineRule="auto"/>
        <w:jc w:val="center"/>
        <w:rPr>
          <w:rFonts w:ascii="Times New Roman" w:hAnsi="Times New Roman" w:cs="Times New Roman"/>
          <w:b/>
          <w:bCs/>
          <w:color w:val="000000"/>
          <w:sz w:val="24"/>
          <w:szCs w:val="24"/>
        </w:rPr>
      </w:pPr>
    </w:p>
    <w:p w14:paraId="1A007551"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p>
    <w:p w14:paraId="1EA168D6" w14:textId="7A1F2D68" w:rsidR="00E428F0" w:rsidRPr="00D363D2" w:rsidRDefault="00E428F0" w:rsidP="00E428F0">
      <w:pPr>
        <w:autoSpaceDE w:val="0"/>
        <w:autoSpaceDN w:val="0"/>
        <w:adjustRightInd w:val="0"/>
        <w:spacing w:after="0" w:line="240" w:lineRule="auto"/>
        <w:rPr>
          <w:rFonts w:ascii="Times New Roman" w:hAnsi="Times New Roman" w:cs="Times New Roman"/>
          <w:b/>
          <w:color w:val="000000"/>
          <w:sz w:val="24"/>
          <w:szCs w:val="24"/>
        </w:rPr>
      </w:pPr>
      <w:r w:rsidRPr="00D363D2">
        <w:rPr>
          <w:rFonts w:ascii="Times New Roman" w:hAnsi="Times New Roman" w:cs="Times New Roman"/>
          <w:b/>
          <w:color w:val="000000"/>
          <w:sz w:val="24"/>
          <w:szCs w:val="24"/>
        </w:rPr>
        <w:t>University of Baltimore</w:t>
      </w:r>
    </w:p>
    <w:p w14:paraId="191DE2A0" w14:textId="04F7E629" w:rsidR="00D70839" w:rsidRPr="00D363D2" w:rsidRDefault="00D70839" w:rsidP="00E428F0">
      <w:pPr>
        <w:autoSpaceDE w:val="0"/>
        <w:autoSpaceDN w:val="0"/>
        <w:adjustRightInd w:val="0"/>
        <w:spacing w:after="0" w:line="240" w:lineRule="auto"/>
        <w:rPr>
          <w:rFonts w:ascii="Times New Roman" w:hAnsi="Times New Roman" w:cs="Times New Roman"/>
          <w:b/>
          <w:color w:val="000000"/>
          <w:sz w:val="24"/>
          <w:szCs w:val="24"/>
        </w:rPr>
      </w:pPr>
      <w:r w:rsidRPr="00D363D2">
        <w:rPr>
          <w:rFonts w:ascii="Times New Roman" w:hAnsi="Times New Roman" w:cs="Times New Roman"/>
          <w:b/>
          <w:color w:val="000000"/>
          <w:sz w:val="24"/>
          <w:szCs w:val="24"/>
        </w:rPr>
        <w:t>Center for Drug Policy and Enforcement</w:t>
      </w:r>
    </w:p>
    <w:p w14:paraId="10DCA63B" w14:textId="77777777" w:rsidR="00D70839" w:rsidRPr="00D363D2" w:rsidRDefault="005B32C6" w:rsidP="00D70839">
      <w:pPr>
        <w:shd w:val="clear" w:color="auto" w:fill="FFFFFF"/>
        <w:spacing w:after="0" w:line="330" w:lineRule="atLeast"/>
        <w:rPr>
          <w:rFonts w:ascii="Times New Roman" w:eastAsia="Times New Roman" w:hAnsi="Times New Roman" w:cs="Times New Roman"/>
          <w:b/>
          <w:color w:val="333333"/>
          <w:sz w:val="24"/>
          <w:szCs w:val="24"/>
        </w:rPr>
      </w:pPr>
      <w:r w:rsidRPr="00D363D2">
        <w:rPr>
          <w:rFonts w:ascii="Times New Roman" w:eastAsia="Times New Roman" w:hAnsi="Times New Roman" w:cs="Times New Roman"/>
          <w:b/>
          <w:bCs/>
          <w:color w:val="333333"/>
          <w:sz w:val="24"/>
          <w:szCs w:val="24"/>
        </w:rPr>
        <w:t xml:space="preserve">1420 N. Charles St. </w:t>
      </w:r>
      <w:r w:rsidRPr="00D363D2">
        <w:rPr>
          <w:rFonts w:ascii="Times New Roman" w:eastAsia="Times New Roman" w:hAnsi="Times New Roman" w:cs="Times New Roman"/>
          <w:b/>
          <w:color w:val="333333"/>
          <w:sz w:val="24"/>
          <w:szCs w:val="24"/>
        </w:rPr>
        <w:br/>
      </w:r>
      <w:r w:rsidRPr="00D363D2">
        <w:rPr>
          <w:rFonts w:ascii="Times New Roman" w:eastAsia="Times New Roman" w:hAnsi="Times New Roman" w:cs="Times New Roman"/>
          <w:b/>
          <w:bCs/>
          <w:color w:val="333333"/>
          <w:sz w:val="24"/>
          <w:szCs w:val="24"/>
        </w:rPr>
        <w:t>Baltimore, MD 21201-5779</w:t>
      </w:r>
      <w:r w:rsidRPr="00D363D2">
        <w:rPr>
          <w:rFonts w:ascii="Times New Roman" w:eastAsia="Times New Roman" w:hAnsi="Times New Roman" w:cs="Times New Roman"/>
          <w:b/>
          <w:color w:val="333333"/>
          <w:sz w:val="24"/>
          <w:szCs w:val="24"/>
        </w:rPr>
        <w:t xml:space="preserve"> </w:t>
      </w:r>
    </w:p>
    <w:p w14:paraId="34F6C0D2" w14:textId="5E285107" w:rsidR="00D70839" w:rsidRPr="00D363D2" w:rsidRDefault="00D70839" w:rsidP="00D70839">
      <w:pPr>
        <w:shd w:val="clear" w:color="auto" w:fill="FFFFFF"/>
        <w:spacing w:after="0" w:line="330" w:lineRule="atLeast"/>
        <w:rPr>
          <w:rFonts w:ascii="Times New Roman" w:eastAsia="Times New Roman" w:hAnsi="Times New Roman" w:cs="Times New Roman"/>
          <w:b/>
          <w:color w:val="333333"/>
          <w:sz w:val="24"/>
          <w:szCs w:val="24"/>
        </w:rPr>
      </w:pPr>
      <w:r w:rsidRPr="00D363D2">
        <w:rPr>
          <w:rFonts w:ascii="Times New Roman" w:eastAsia="Times New Roman" w:hAnsi="Times New Roman" w:cs="Times New Roman"/>
          <w:b/>
          <w:color w:val="333333"/>
          <w:sz w:val="24"/>
          <w:szCs w:val="24"/>
        </w:rPr>
        <w:t>410-837-0191</w:t>
      </w:r>
    </w:p>
    <w:p w14:paraId="4BB965E4" w14:textId="77777777" w:rsidR="00D70839" w:rsidRPr="00D363D2" w:rsidRDefault="00D70839" w:rsidP="00D70839">
      <w:pPr>
        <w:shd w:val="clear" w:color="auto" w:fill="FFFFFF"/>
        <w:spacing w:after="0" w:line="330" w:lineRule="atLeast"/>
        <w:rPr>
          <w:rFonts w:ascii="Times New Roman" w:eastAsia="Times New Roman" w:hAnsi="Times New Roman" w:cs="Times New Roman"/>
          <w:b/>
          <w:color w:val="333333"/>
          <w:sz w:val="24"/>
          <w:szCs w:val="24"/>
        </w:rPr>
      </w:pPr>
    </w:p>
    <w:p w14:paraId="2CC438F0" w14:textId="77777777" w:rsidR="00E428F0" w:rsidRPr="00D363D2" w:rsidRDefault="00E428F0" w:rsidP="00E428F0">
      <w:pPr>
        <w:autoSpaceDE w:val="0"/>
        <w:autoSpaceDN w:val="0"/>
        <w:adjustRightInd w:val="0"/>
        <w:spacing w:after="0" w:line="240" w:lineRule="auto"/>
        <w:rPr>
          <w:rFonts w:ascii="Times New Roman" w:hAnsi="Times New Roman" w:cs="Times New Roman"/>
          <w:b/>
          <w:color w:val="000000"/>
          <w:sz w:val="24"/>
          <w:szCs w:val="24"/>
        </w:rPr>
      </w:pPr>
      <w:r w:rsidRPr="00D363D2">
        <w:rPr>
          <w:rFonts w:ascii="Times New Roman" w:hAnsi="Times New Roman" w:cs="Times New Roman"/>
          <w:b/>
          <w:color w:val="000000"/>
          <w:sz w:val="24"/>
          <w:szCs w:val="24"/>
        </w:rPr>
        <w:t xml:space="preserve">Kurt </w:t>
      </w:r>
      <w:r w:rsidR="005B32C6" w:rsidRPr="00D363D2">
        <w:rPr>
          <w:rFonts w:ascii="Times New Roman" w:hAnsi="Times New Roman" w:cs="Times New Roman"/>
          <w:b/>
          <w:color w:val="000000"/>
          <w:sz w:val="24"/>
          <w:szCs w:val="24"/>
        </w:rPr>
        <w:t xml:space="preserve">L. </w:t>
      </w:r>
      <w:r w:rsidRPr="00D363D2">
        <w:rPr>
          <w:rFonts w:ascii="Times New Roman" w:hAnsi="Times New Roman" w:cs="Times New Roman"/>
          <w:b/>
          <w:color w:val="000000"/>
          <w:sz w:val="24"/>
          <w:szCs w:val="24"/>
        </w:rPr>
        <w:t xml:space="preserve">Schmoke, President </w:t>
      </w:r>
    </w:p>
    <w:p w14:paraId="7EC924D4" w14:textId="1E29E571" w:rsidR="00E428F0" w:rsidRPr="00D363D2" w:rsidRDefault="00E428F0" w:rsidP="00E428F0">
      <w:pPr>
        <w:autoSpaceDE w:val="0"/>
        <w:autoSpaceDN w:val="0"/>
        <w:adjustRightInd w:val="0"/>
        <w:spacing w:after="0" w:line="240" w:lineRule="auto"/>
        <w:rPr>
          <w:rFonts w:ascii="Times New Roman" w:hAnsi="Times New Roman" w:cs="Times New Roman"/>
          <w:b/>
          <w:color w:val="000000"/>
          <w:sz w:val="24"/>
          <w:szCs w:val="24"/>
        </w:rPr>
      </w:pPr>
      <w:r w:rsidRPr="00D363D2">
        <w:rPr>
          <w:rFonts w:ascii="Times New Roman" w:hAnsi="Times New Roman" w:cs="Times New Roman"/>
          <w:b/>
          <w:color w:val="000000"/>
          <w:sz w:val="24"/>
          <w:szCs w:val="24"/>
        </w:rPr>
        <w:t>Roger Hartley,</w:t>
      </w:r>
      <w:r w:rsidR="000E4913" w:rsidRPr="00D363D2">
        <w:rPr>
          <w:rFonts w:ascii="Times New Roman" w:hAnsi="Times New Roman" w:cs="Times New Roman"/>
          <w:b/>
          <w:color w:val="000000"/>
          <w:sz w:val="24"/>
          <w:szCs w:val="24"/>
        </w:rPr>
        <w:t xml:space="preserve"> Ph.D.,</w:t>
      </w:r>
      <w:r w:rsidRPr="00D363D2">
        <w:rPr>
          <w:rFonts w:ascii="Times New Roman" w:hAnsi="Times New Roman" w:cs="Times New Roman"/>
          <w:b/>
          <w:color w:val="000000"/>
          <w:sz w:val="24"/>
          <w:szCs w:val="24"/>
        </w:rPr>
        <w:t xml:space="preserve"> Dean, College of Public Affairs</w:t>
      </w:r>
    </w:p>
    <w:p w14:paraId="0596CA76" w14:textId="77777777" w:rsidR="00E428F0" w:rsidRPr="00D363D2" w:rsidRDefault="00E428F0" w:rsidP="00E428F0">
      <w:pPr>
        <w:autoSpaceDE w:val="0"/>
        <w:autoSpaceDN w:val="0"/>
        <w:adjustRightInd w:val="0"/>
        <w:spacing w:after="0" w:line="240" w:lineRule="auto"/>
        <w:rPr>
          <w:rFonts w:ascii="Times New Roman" w:hAnsi="Times New Roman" w:cs="Times New Roman"/>
          <w:b/>
          <w:color w:val="000000"/>
          <w:sz w:val="24"/>
          <w:szCs w:val="24"/>
        </w:rPr>
      </w:pPr>
      <w:r w:rsidRPr="00D363D2">
        <w:rPr>
          <w:rFonts w:ascii="Times New Roman" w:hAnsi="Times New Roman" w:cs="Times New Roman"/>
          <w:b/>
          <w:color w:val="000000"/>
          <w:sz w:val="24"/>
          <w:szCs w:val="24"/>
        </w:rPr>
        <w:t>Thomas H. Carr, Executive Director, Center for Drug Policy and Enforcement</w:t>
      </w:r>
    </w:p>
    <w:p w14:paraId="04E1C4A6"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0"/>
          <w:szCs w:val="20"/>
        </w:rPr>
      </w:pPr>
    </w:p>
    <w:p w14:paraId="6441B51F"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0"/>
          <w:szCs w:val="20"/>
        </w:rPr>
      </w:pPr>
    </w:p>
    <w:p w14:paraId="47CE5588"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0"/>
          <w:szCs w:val="20"/>
        </w:rPr>
      </w:pPr>
    </w:p>
    <w:p w14:paraId="22A87149" w14:textId="77777777" w:rsidR="00CC3B24" w:rsidRPr="00D363D2" w:rsidRDefault="00CC3B24" w:rsidP="00E428F0">
      <w:pPr>
        <w:autoSpaceDE w:val="0"/>
        <w:autoSpaceDN w:val="0"/>
        <w:adjustRightInd w:val="0"/>
        <w:spacing w:after="0" w:line="240" w:lineRule="auto"/>
        <w:rPr>
          <w:rFonts w:ascii="Times New Roman" w:hAnsi="Times New Roman" w:cs="Times New Roman"/>
          <w:b/>
          <w:bCs/>
          <w:color w:val="000000"/>
          <w:sz w:val="32"/>
          <w:szCs w:val="32"/>
        </w:rPr>
      </w:pPr>
    </w:p>
    <w:p w14:paraId="59D1B48B" w14:textId="77777777" w:rsidR="00EB1D58" w:rsidRDefault="00EB1D58" w:rsidP="00E428F0">
      <w:pPr>
        <w:autoSpaceDE w:val="0"/>
        <w:autoSpaceDN w:val="0"/>
        <w:adjustRightInd w:val="0"/>
        <w:spacing w:after="0" w:line="240" w:lineRule="auto"/>
        <w:rPr>
          <w:rFonts w:ascii="Times New Roman" w:hAnsi="Times New Roman" w:cs="Times New Roman"/>
          <w:b/>
          <w:bCs/>
          <w:color w:val="000000"/>
          <w:sz w:val="32"/>
          <w:szCs w:val="32"/>
        </w:rPr>
      </w:pPr>
    </w:p>
    <w:p w14:paraId="51B41221" w14:textId="4C5E5438"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32"/>
          <w:szCs w:val="32"/>
        </w:rPr>
      </w:pPr>
      <w:r w:rsidRPr="00D363D2">
        <w:rPr>
          <w:rFonts w:ascii="Times New Roman" w:hAnsi="Times New Roman" w:cs="Times New Roman"/>
          <w:b/>
          <w:bCs/>
          <w:color w:val="000000"/>
          <w:sz w:val="32"/>
          <w:szCs w:val="32"/>
        </w:rPr>
        <w:lastRenderedPageBreak/>
        <w:t>Getting Started</w:t>
      </w:r>
    </w:p>
    <w:p w14:paraId="04286006" w14:textId="77777777" w:rsidR="002403AA" w:rsidRPr="00D363D2" w:rsidRDefault="002403AA" w:rsidP="00E428F0">
      <w:pPr>
        <w:autoSpaceDE w:val="0"/>
        <w:autoSpaceDN w:val="0"/>
        <w:adjustRightInd w:val="0"/>
        <w:spacing w:after="0" w:line="240" w:lineRule="auto"/>
        <w:rPr>
          <w:rFonts w:ascii="Times New Roman" w:hAnsi="Times New Roman" w:cs="Times New Roman"/>
          <w:b/>
          <w:bCs/>
          <w:color w:val="000000"/>
          <w:sz w:val="24"/>
          <w:szCs w:val="24"/>
        </w:rPr>
      </w:pPr>
    </w:p>
    <w:p w14:paraId="1BF8661A" w14:textId="7D81EDD8" w:rsidR="004B56C1" w:rsidRPr="00D363D2" w:rsidRDefault="00E428F0" w:rsidP="004B56C1">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Thank you for applying for the </w:t>
      </w:r>
      <w:r w:rsidR="006D07F3" w:rsidRPr="00D363D2">
        <w:rPr>
          <w:rFonts w:ascii="Times New Roman" w:hAnsi="Times New Roman" w:cs="Times New Roman"/>
          <w:b/>
          <w:color w:val="000000"/>
          <w:sz w:val="24"/>
          <w:szCs w:val="24"/>
        </w:rPr>
        <w:t xml:space="preserve">Combating Opioid Overdose though Community-level Intervention </w:t>
      </w:r>
      <w:r w:rsidR="00990165" w:rsidRPr="00D363D2">
        <w:rPr>
          <w:rFonts w:ascii="Times New Roman" w:hAnsi="Times New Roman" w:cs="Times New Roman"/>
          <w:b/>
          <w:color w:val="000000"/>
          <w:sz w:val="24"/>
          <w:szCs w:val="24"/>
        </w:rPr>
        <w:t>Subaward</w:t>
      </w:r>
      <w:r w:rsidR="006D07F3" w:rsidRPr="00D363D2">
        <w:rPr>
          <w:rFonts w:ascii="Times New Roman" w:hAnsi="Times New Roman" w:cs="Times New Roman"/>
          <w:b/>
          <w:bCs/>
          <w:color w:val="000000"/>
          <w:sz w:val="24"/>
          <w:szCs w:val="24"/>
        </w:rPr>
        <w:t xml:space="preserve"> from the University of Baltimore (UB). </w:t>
      </w:r>
      <w:r w:rsidRPr="00D363D2">
        <w:rPr>
          <w:rFonts w:ascii="Times New Roman" w:hAnsi="Times New Roman" w:cs="Times New Roman"/>
          <w:color w:val="000000"/>
          <w:sz w:val="24"/>
          <w:szCs w:val="24"/>
        </w:rPr>
        <w:t>The primary</w:t>
      </w:r>
      <w:r w:rsidR="00544ACE"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purpose of the </w:t>
      </w:r>
      <w:r w:rsidR="00544ACE" w:rsidRPr="00D363D2">
        <w:rPr>
          <w:rFonts w:ascii="Times New Roman" w:hAnsi="Times New Roman" w:cs="Times New Roman"/>
          <w:color w:val="000000"/>
          <w:sz w:val="24"/>
          <w:szCs w:val="24"/>
        </w:rPr>
        <w:t>Combating Opioid Overdose though Community-level Intervention</w:t>
      </w:r>
      <w:r w:rsidR="00544ACE" w:rsidRPr="00D363D2">
        <w:rPr>
          <w:rFonts w:ascii="Times New Roman" w:hAnsi="Times New Roman" w:cs="Times New Roman"/>
          <w:b/>
          <w:color w:val="000000"/>
          <w:sz w:val="24"/>
          <w:szCs w:val="24"/>
        </w:rPr>
        <w:t xml:space="preserve"> </w:t>
      </w:r>
      <w:r w:rsidR="00544ACE" w:rsidRPr="00D363D2">
        <w:rPr>
          <w:rFonts w:ascii="Times New Roman" w:hAnsi="Times New Roman" w:cs="Times New Roman"/>
          <w:color w:val="000000"/>
          <w:sz w:val="24"/>
          <w:szCs w:val="24"/>
        </w:rPr>
        <w:t>Gr</w:t>
      </w:r>
      <w:r w:rsidR="00544ACE" w:rsidRPr="00D363D2">
        <w:rPr>
          <w:rFonts w:ascii="Times New Roman" w:hAnsi="Times New Roman" w:cs="Times New Roman"/>
          <w:bCs/>
          <w:color w:val="000000"/>
          <w:sz w:val="24"/>
          <w:szCs w:val="24"/>
        </w:rPr>
        <w:t>ant</w:t>
      </w:r>
      <w:r w:rsidR="00544ACE" w:rsidRPr="00D363D2">
        <w:rPr>
          <w:rFonts w:ascii="Times New Roman" w:hAnsi="Times New Roman" w:cs="Times New Roman"/>
          <w:color w:val="000000"/>
          <w:sz w:val="24"/>
          <w:szCs w:val="24"/>
        </w:rPr>
        <w:t xml:space="preserve"> is to</w:t>
      </w:r>
      <w:r w:rsidR="004B56C1" w:rsidRPr="00D363D2">
        <w:rPr>
          <w:rFonts w:ascii="Times New Roman" w:hAnsi="Times New Roman" w:cs="Times New Roman"/>
          <w:color w:val="000000"/>
          <w:sz w:val="24"/>
          <w:szCs w:val="24"/>
        </w:rPr>
        <w:t>:</w:t>
      </w:r>
    </w:p>
    <w:p w14:paraId="2371B576" w14:textId="77777777" w:rsidR="002403AA" w:rsidRPr="00D363D2" w:rsidRDefault="002403AA" w:rsidP="004B56C1">
      <w:pPr>
        <w:autoSpaceDE w:val="0"/>
        <w:autoSpaceDN w:val="0"/>
        <w:adjustRightInd w:val="0"/>
        <w:spacing w:after="0" w:line="240" w:lineRule="auto"/>
        <w:rPr>
          <w:rFonts w:ascii="Times New Roman" w:hAnsi="Times New Roman" w:cs="Times New Roman"/>
          <w:sz w:val="24"/>
          <w:szCs w:val="24"/>
        </w:rPr>
      </w:pPr>
    </w:p>
    <w:p w14:paraId="77ADFD67" w14:textId="796BEDA1" w:rsidR="00C41F15" w:rsidRPr="00A41C52" w:rsidRDefault="00C41F15" w:rsidP="004F553E">
      <w:pPr>
        <w:pStyle w:val="ListParagraph"/>
        <w:numPr>
          <w:ilvl w:val="0"/>
          <w:numId w:val="16"/>
        </w:numPr>
        <w:spacing w:line="240" w:lineRule="auto"/>
        <w:rPr>
          <w:rFonts w:ascii="Times New Roman" w:hAnsi="Times New Roman" w:cs="Times New Roman"/>
          <w:color w:val="363636"/>
          <w:sz w:val="24"/>
          <w:szCs w:val="24"/>
        </w:rPr>
      </w:pPr>
      <w:r w:rsidRPr="00A41C52">
        <w:rPr>
          <w:rFonts w:ascii="Times New Roman" w:hAnsi="Times New Roman" w:cs="Times New Roman"/>
          <w:color w:val="363636"/>
          <w:sz w:val="24"/>
          <w:szCs w:val="24"/>
        </w:rPr>
        <w:t>Undertake research activities that entail implementing and evaluating community-based efforts to fight the opioid overdose epidemic; and </w:t>
      </w:r>
    </w:p>
    <w:p w14:paraId="68DF4DE7" w14:textId="41B59000" w:rsidR="00C41F15" w:rsidRPr="00A41C52" w:rsidRDefault="00C41F15" w:rsidP="004F553E">
      <w:pPr>
        <w:pStyle w:val="ListParagraph"/>
        <w:numPr>
          <w:ilvl w:val="0"/>
          <w:numId w:val="16"/>
        </w:numPr>
        <w:spacing w:line="240" w:lineRule="auto"/>
        <w:rPr>
          <w:rFonts w:ascii="Times New Roman" w:hAnsi="Times New Roman" w:cs="Times New Roman"/>
          <w:color w:val="363636"/>
          <w:sz w:val="24"/>
          <w:szCs w:val="24"/>
        </w:rPr>
      </w:pPr>
      <w:r w:rsidRPr="00A41C52">
        <w:rPr>
          <w:rFonts w:ascii="Times New Roman" w:hAnsi="Times New Roman" w:cs="Times New Roman"/>
          <w:color w:val="363636"/>
          <w:sz w:val="24"/>
          <w:szCs w:val="24"/>
        </w:rPr>
        <w:t>Support and promote the partnership of law enforcement and public health agencies, whose collaboration is critical to reducing overdose and other harms of opioid (mis)use.</w:t>
      </w:r>
    </w:p>
    <w:p w14:paraId="3B695679" w14:textId="0DC0B88A" w:rsidR="004F553E" w:rsidRPr="00A41C52" w:rsidRDefault="004F553E" w:rsidP="004F553E">
      <w:pPr>
        <w:spacing w:after="400" w:line="270" w:lineRule="atLeast"/>
        <w:rPr>
          <w:rFonts w:ascii="Times New Roman" w:eastAsia="Times New Roman" w:hAnsi="Times New Roman" w:cs="Times New Roman"/>
          <w:color w:val="363636"/>
          <w:sz w:val="24"/>
          <w:szCs w:val="24"/>
        </w:rPr>
      </w:pPr>
      <w:r w:rsidRPr="00A41C52">
        <w:rPr>
          <w:rFonts w:ascii="Times New Roman" w:eastAsia="Times New Roman" w:hAnsi="Times New Roman" w:cs="Times New Roman"/>
          <w:color w:val="363636"/>
          <w:sz w:val="24"/>
          <w:szCs w:val="24"/>
        </w:rPr>
        <w:t xml:space="preserve">Applicants </w:t>
      </w:r>
      <w:r w:rsidR="00A41C52" w:rsidRPr="00A41C52">
        <w:rPr>
          <w:rFonts w:ascii="Times New Roman" w:eastAsia="Times New Roman" w:hAnsi="Times New Roman" w:cs="Times New Roman"/>
          <w:color w:val="363636"/>
          <w:sz w:val="24"/>
          <w:szCs w:val="24"/>
        </w:rPr>
        <w:t>must</w:t>
      </w:r>
      <w:r w:rsidRPr="00A41C52">
        <w:rPr>
          <w:rFonts w:ascii="Times New Roman" w:eastAsia="Times New Roman" w:hAnsi="Times New Roman" w:cs="Times New Roman"/>
          <w:color w:val="363636"/>
          <w:sz w:val="24"/>
          <w:szCs w:val="24"/>
        </w:rPr>
        <w:t xml:space="preserve"> use evidence-based approaches to implement or enhance community-based new or ongoing programs that aim to reduce opioid overdose, particularly in the regions of the United States with the highest rates of fatal and non-fatal opioid overdoses. Applicants </w:t>
      </w:r>
      <w:r w:rsidR="00A41C52" w:rsidRPr="00A41C52">
        <w:rPr>
          <w:rFonts w:ascii="Times New Roman" w:eastAsia="Times New Roman" w:hAnsi="Times New Roman" w:cs="Times New Roman"/>
          <w:color w:val="363636"/>
          <w:sz w:val="24"/>
          <w:szCs w:val="24"/>
        </w:rPr>
        <w:t>must</w:t>
      </w:r>
      <w:r w:rsidRPr="00A41C52">
        <w:rPr>
          <w:rFonts w:ascii="Times New Roman" w:eastAsia="Times New Roman" w:hAnsi="Times New Roman" w:cs="Times New Roman"/>
          <w:color w:val="363636"/>
          <w:sz w:val="24"/>
          <w:szCs w:val="24"/>
        </w:rPr>
        <w:t xml:space="preserve"> evaluate these community-based efforts to assess their efficacy in reducing opioid overdose and other harms of opioid (mis)use, particularly in the regions of the United States with the highest rates of fatal and non-fatal opioid overdoses</w:t>
      </w:r>
      <w:r w:rsidR="00A41C52" w:rsidRPr="00A41C52">
        <w:rPr>
          <w:rFonts w:ascii="Times New Roman" w:eastAsia="Times New Roman" w:hAnsi="Times New Roman" w:cs="Times New Roman"/>
          <w:color w:val="363636"/>
          <w:sz w:val="24"/>
          <w:szCs w:val="24"/>
        </w:rPr>
        <w:t>.</w:t>
      </w:r>
      <w:r w:rsidRPr="00A41C52">
        <w:rPr>
          <w:rFonts w:ascii="Times New Roman" w:eastAsia="Times New Roman" w:hAnsi="Times New Roman" w:cs="Times New Roman"/>
          <w:color w:val="363636"/>
          <w:sz w:val="24"/>
          <w:szCs w:val="24"/>
        </w:rPr>
        <w:t> </w:t>
      </w:r>
      <w:r w:rsidR="00A41C52" w:rsidRPr="00A41C52">
        <w:rPr>
          <w:rFonts w:ascii="Times New Roman" w:eastAsia="Times New Roman" w:hAnsi="Times New Roman" w:cs="Times New Roman"/>
          <w:color w:val="363636"/>
          <w:sz w:val="24"/>
          <w:szCs w:val="24"/>
        </w:rPr>
        <w:t>Proposals must s</w:t>
      </w:r>
      <w:r w:rsidRPr="00A41C52">
        <w:rPr>
          <w:rFonts w:ascii="Times New Roman" w:eastAsia="Times New Roman" w:hAnsi="Times New Roman" w:cs="Times New Roman"/>
          <w:color w:val="363636"/>
          <w:sz w:val="24"/>
          <w:szCs w:val="24"/>
        </w:rPr>
        <w:t xml:space="preserve">upport and promote collaboration between public safety and public health agencies to ensure that overdose reduction efforts </w:t>
      </w:r>
      <w:r w:rsidR="00A41C52" w:rsidRPr="00A41C52">
        <w:rPr>
          <w:rFonts w:ascii="Times New Roman" w:eastAsia="Times New Roman" w:hAnsi="Times New Roman" w:cs="Times New Roman"/>
          <w:color w:val="363636"/>
          <w:sz w:val="24"/>
          <w:szCs w:val="24"/>
        </w:rPr>
        <w:t>provide</w:t>
      </w:r>
      <w:r w:rsidRPr="00A41C52">
        <w:rPr>
          <w:rFonts w:ascii="Times New Roman" w:eastAsia="Times New Roman" w:hAnsi="Times New Roman" w:cs="Times New Roman"/>
          <w:color w:val="363636"/>
          <w:sz w:val="24"/>
          <w:szCs w:val="24"/>
        </w:rPr>
        <w:t xml:space="preserve"> and that communities benefit from a comprehensive and coordinated response</w:t>
      </w:r>
      <w:r w:rsidR="00A41C52" w:rsidRPr="00A41C52">
        <w:rPr>
          <w:rFonts w:ascii="Times New Roman" w:eastAsia="Times New Roman" w:hAnsi="Times New Roman" w:cs="Times New Roman"/>
          <w:color w:val="363636"/>
          <w:sz w:val="24"/>
          <w:szCs w:val="24"/>
        </w:rPr>
        <w:t>.</w:t>
      </w:r>
    </w:p>
    <w:p w14:paraId="620F8169"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If you need application assistance, please contact:</w:t>
      </w:r>
    </w:p>
    <w:p w14:paraId="07E49322" w14:textId="77777777" w:rsidR="002403AA" w:rsidRPr="00D363D2" w:rsidRDefault="002403AA" w:rsidP="00E428F0">
      <w:pPr>
        <w:autoSpaceDE w:val="0"/>
        <w:autoSpaceDN w:val="0"/>
        <w:adjustRightInd w:val="0"/>
        <w:spacing w:after="0" w:line="240" w:lineRule="auto"/>
        <w:rPr>
          <w:rFonts w:ascii="Times New Roman" w:hAnsi="Times New Roman" w:cs="Times New Roman"/>
          <w:color w:val="000000"/>
          <w:sz w:val="24"/>
          <w:szCs w:val="24"/>
        </w:rPr>
      </w:pPr>
    </w:p>
    <w:p w14:paraId="66ED27BC" w14:textId="77777777" w:rsidR="002403AA" w:rsidRPr="00D363D2" w:rsidRDefault="002403AA" w:rsidP="00E428F0">
      <w:pPr>
        <w:autoSpaceDE w:val="0"/>
        <w:autoSpaceDN w:val="0"/>
        <w:adjustRightInd w:val="0"/>
        <w:spacing w:after="0" w:line="240" w:lineRule="auto"/>
        <w:rPr>
          <w:rFonts w:ascii="Times New Roman" w:hAnsi="Times New Roman" w:cs="Times New Roman"/>
          <w:color w:val="000000"/>
          <w:sz w:val="24"/>
          <w:szCs w:val="24"/>
        </w:rPr>
      </w:pPr>
    </w:p>
    <w:p w14:paraId="331A53D4" w14:textId="37BB3E5D" w:rsidR="00E428F0" w:rsidRPr="00D363D2" w:rsidRDefault="00D32A48"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Sherae Lonick</w:t>
      </w:r>
    </w:p>
    <w:p w14:paraId="62F16A3C" w14:textId="49741D76" w:rsidR="00D32A48" w:rsidRPr="00D363D2" w:rsidRDefault="00D32A48"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Associate Director for Finance</w:t>
      </w:r>
    </w:p>
    <w:p w14:paraId="069B25A4" w14:textId="330E1812" w:rsidR="00D32A48" w:rsidRPr="00D363D2" w:rsidRDefault="00D32A48"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Center for Drug Policy and Enforcement</w:t>
      </w:r>
    </w:p>
    <w:p w14:paraId="32C7B72C" w14:textId="3A6E3BE6" w:rsidR="00D32A48" w:rsidRPr="00D363D2" w:rsidRDefault="00D32A48"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301-489-1711</w:t>
      </w:r>
    </w:p>
    <w:p w14:paraId="140EC183"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15227BBC"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66F1972A"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5D41051E"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226E2817"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7704CC2D"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0E19C1AD"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0D27CFE9"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4B5FCAC0"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34F20EED"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45337882"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62A2E7F8"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1EA9FFA5"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7AC11BA7"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5D4ED725"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34A07B7C"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0BAE241C"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32ABF467"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09CBF008"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19"/>
          <w:szCs w:val="19"/>
        </w:rPr>
      </w:pPr>
    </w:p>
    <w:p w14:paraId="3DB1D8AB" w14:textId="0DDB5FA1" w:rsidR="00306DC2" w:rsidRPr="00D363D2" w:rsidRDefault="00306DC2" w:rsidP="00306DC2">
      <w:pPr>
        <w:autoSpaceDE w:val="0"/>
        <w:autoSpaceDN w:val="0"/>
        <w:adjustRightInd w:val="0"/>
        <w:spacing w:after="0" w:line="240" w:lineRule="auto"/>
        <w:rPr>
          <w:rFonts w:ascii="Times New Roman" w:hAnsi="Times New Roman" w:cs="Times New Roman"/>
          <w:b/>
          <w:color w:val="000000"/>
          <w:sz w:val="36"/>
          <w:szCs w:val="36"/>
        </w:rPr>
      </w:pPr>
    </w:p>
    <w:sdt>
      <w:sdtPr>
        <w:rPr>
          <w:rFonts w:ascii="Times New Roman" w:eastAsiaTheme="minorHAnsi" w:hAnsi="Times New Roman" w:cs="Times New Roman"/>
          <w:color w:val="auto"/>
          <w:sz w:val="22"/>
          <w:szCs w:val="22"/>
        </w:rPr>
        <w:id w:val="2099210293"/>
        <w:docPartObj>
          <w:docPartGallery w:val="Table of Contents"/>
          <w:docPartUnique/>
        </w:docPartObj>
      </w:sdtPr>
      <w:sdtEndPr>
        <w:rPr>
          <w:b/>
          <w:bCs/>
          <w:noProof/>
        </w:rPr>
      </w:sdtEndPr>
      <w:sdtContent>
        <w:p w14:paraId="6AD1F4E1" w14:textId="7F9D8B7D" w:rsidR="00306DC2" w:rsidRPr="00D363D2" w:rsidRDefault="00306DC2">
          <w:pPr>
            <w:pStyle w:val="TOCHeading"/>
            <w:rPr>
              <w:rFonts w:ascii="Times New Roman" w:hAnsi="Times New Roman" w:cs="Times New Roman"/>
              <w:b/>
              <w:color w:val="auto"/>
              <w:sz w:val="36"/>
              <w:szCs w:val="36"/>
            </w:rPr>
          </w:pPr>
          <w:r w:rsidRPr="00D363D2">
            <w:rPr>
              <w:rFonts w:ascii="Times New Roman" w:hAnsi="Times New Roman" w:cs="Times New Roman"/>
              <w:b/>
              <w:color w:val="auto"/>
              <w:sz w:val="36"/>
              <w:szCs w:val="36"/>
            </w:rPr>
            <w:t>Table of Contents</w:t>
          </w:r>
        </w:p>
        <w:p w14:paraId="2DF8ADBC" w14:textId="3E0E579F" w:rsidR="00D34069" w:rsidRDefault="00306DC2">
          <w:pPr>
            <w:pStyle w:val="TOC1"/>
            <w:tabs>
              <w:tab w:val="right" w:leader="dot" w:pos="9350"/>
            </w:tabs>
            <w:rPr>
              <w:rFonts w:eastAsiaTheme="minorEastAsia"/>
              <w:noProof/>
            </w:rPr>
          </w:pPr>
          <w:r w:rsidRPr="00612763">
            <w:rPr>
              <w:rFonts w:ascii="Times New Roman" w:hAnsi="Times New Roman" w:cs="Times New Roman"/>
              <w:sz w:val="24"/>
              <w:szCs w:val="24"/>
            </w:rPr>
            <w:fldChar w:fldCharType="begin"/>
          </w:r>
          <w:r w:rsidRPr="00612763">
            <w:rPr>
              <w:rFonts w:ascii="Times New Roman" w:hAnsi="Times New Roman" w:cs="Times New Roman"/>
              <w:sz w:val="24"/>
              <w:szCs w:val="24"/>
            </w:rPr>
            <w:instrText xml:space="preserve"> TOC \o "1-3" \h \z \u </w:instrText>
          </w:r>
          <w:r w:rsidRPr="00612763">
            <w:rPr>
              <w:rFonts w:ascii="Times New Roman" w:hAnsi="Times New Roman" w:cs="Times New Roman"/>
              <w:sz w:val="24"/>
              <w:szCs w:val="24"/>
            </w:rPr>
            <w:fldChar w:fldCharType="separate"/>
          </w:r>
          <w:hyperlink w:anchor="_Toc525720315" w:history="1">
            <w:r w:rsidR="00D34069" w:rsidRPr="001C4DE5">
              <w:rPr>
                <w:rStyle w:val="Hyperlink"/>
                <w:rFonts w:ascii="Times New Roman" w:hAnsi="Times New Roman" w:cs="Times New Roman"/>
                <w:b/>
                <w:noProof/>
              </w:rPr>
              <w:t>I. BACKGROUND/ SCOPE</w:t>
            </w:r>
            <w:r w:rsidR="00D34069">
              <w:rPr>
                <w:noProof/>
                <w:webHidden/>
              </w:rPr>
              <w:tab/>
            </w:r>
            <w:r w:rsidR="00D34069">
              <w:rPr>
                <w:noProof/>
                <w:webHidden/>
              </w:rPr>
              <w:fldChar w:fldCharType="begin"/>
            </w:r>
            <w:r w:rsidR="00D34069">
              <w:rPr>
                <w:noProof/>
                <w:webHidden/>
              </w:rPr>
              <w:instrText xml:space="preserve"> PAGEREF _Toc525720315 \h </w:instrText>
            </w:r>
            <w:r w:rsidR="00D34069">
              <w:rPr>
                <w:noProof/>
                <w:webHidden/>
              </w:rPr>
            </w:r>
            <w:r w:rsidR="00D34069">
              <w:rPr>
                <w:noProof/>
                <w:webHidden/>
              </w:rPr>
              <w:fldChar w:fldCharType="separate"/>
            </w:r>
            <w:r w:rsidR="00D34069">
              <w:rPr>
                <w:noProof/>
                <w:webHidden/>
              </w:rPr>
              <w:t>1</w:t>
            </w:r>
            <w:r w:rsidR="00D34069">
              <w:rPr>
                <w:noProof/>
                <w:webHidden/>
              </w:rPr>
              <w:fldChar w:fldCharType="end"/>
            </w:r>
          </w:hyperlink>
        </w:p>
        <w:p w14:paraId="382DD15A" w14:textId="31DE7AB7" w:rsidR="00D34069" w:rsidRDefault="009705A3">
          <w:pPr>
            <w:pStyle w:val="TOC1"/>
            <w:tabs>
              <w:tab w:val="right" w:leader="dot" w:pos="9350"/>
            </w:tabs>
            <w:rPr>
              <w:rFonts w:eastAsiaTheme="minorEastAsia"/>
              <w:noProof/>
            </w:rPr>
          </w:pPr>
          <w:hyperlink w:anchor="_Toc525720316" w:history="1">
            <w:r w:rsidR="00D34069" w:rsidRPr="001C4DE5">
              <w:rPr>
                <w:rStyle w:val="Hyperlink"/>
                <w:rFonts w:ascii="Times New Roman" w:hAnsi="Times New Roman" w:cs="Times New Roman"/>
                <w:b/>
                <w:noProof/>
              </w:rPr>
              <w:t>II. ELIGIBILITY CRITERIA</w:t>
            </w:r>
            <w:r w:rsidR="00D34069">
              <w:rPr>
                <w:noProof/>
                <w:webHidden/>
              </w:rPr>
              <w:tab/>
            </w:r>
            <w:r w:rsidR="00D34069">
              <w:rPr>
                <w:noProof/>
                <w:webHidden/>
              </w:rPr>
              <w:fldChar w:fldCharType="begin"/>
            </w:r>
            <w:r w:rsidR="00D34069">
              <w:rPr>
                <w:noProof/>
                <w:webHidden/>
              </w:rPr>
              <w:instrText xml:space="preserve"> PAGEREF _Toc525720316 \h </w:instrText>
            </w:r>
            <w:r w:rsidR="00D34069">
              <w:rPr>
                <w:noProof/>
                <w:webHidden/>
              </w:rPr>
            </w:r>
            <w:r w:rsidR="00D34069">
              <w:rPr>
                <w:noProof/>
                <w:webHidden/>
              </w:rPr>
              <w:fldChar w:fldCharType="separate"/>
            </w:r>
            <w:r w:rsidR="00D34069">
              <w:rPr>
                <w:noProof/>
                <w:webHidden/>
              </w:rPr>
              <w:t>3</w:t>
            </w:r>
            <w:r w:rsidR="00D34069">
              <w:rPr>
                <w:noProof/>
                <w:webHidden/>
              </w:rPr>
              <w:fldChar w:fldCharType="end"/>
            </w:r>
          </w:hyperlink>
        </w:p>
        <w:p w14:paraId="50C52B2F" w14:textId="6748ECB0" w:rsidR="00D34069" w:rsidRDefault="009705A3">
          <w:pPr>
            <w:pStyle w:val="TOC1"/>
            <w:tabs>
              <w:tab w:val="right" w:leader="dot" w:pos="9350"/>
            </w:tabs>
            <w:rPr>
              <w:rFonts w:eastAsiaTheme="minorEastAsia"/>
              <w:noProof/>
            </w:rPr>
          </w:pPr>
          <w:hyperlink w:anchor="_Toc525720317" w:history="1">
            <w:r w:rsidR="00D34069" w:rsidRPr="001C4DE5">
              <w:rPr>
                <w:rStyle w:val="Hyperlink"/>
                <w:rFonts w:ascii="Times New Roman" w:hAnsi="Times New Roman" w:cs="Times New Roman"/>
                <w:b/>
                <w:noProof/>
              </w:rPr>
              <w:t xml:space="preserve">III. </w:t>
            </w:r>
            <w:r w:rsidR="00D34069" w:rsidRPr="001C4DE5">
              <w:rPr>
                <w:rStyle w:val="Hyperlink"/>
                <w:rFonts w:ascii="Times New Roman" w:hAnsi="Times New Roman" w:cs="Times New Roman"/>
                <w:b/>
                <w:bCs/>
                <w:noProof/>
              </w:rPr>
              <w:t>APPLICATION PROCESS</w:t>
            </w:r>
            <w:r w:rsidR="00D34069">
              <w:rPr>
                <w:noProof/>
                <w:webHidden/>
              </w:rPr>
              <w:tab/>
            </w:r>
            <w:r w:rsidR="00D34069">
              <w:rPr>
                <w:noProof/>
                <w:webHidden/>
              </w:rPr>
              <w:fldChar w:fldCharType="begin"/>
            </w:r>
            <w:r w:rsidR="00D34069">
              <w:rPr>
                <w:noProof/>
                <w:webHidden/>
              </w:rPr>
              <w:instrText xml:space="preserve"> PAGEREF _Toc525720317 \h </w:instrText>
            </w:r>
            <w:r w:rsidR="00D34069">
              <w:rPr>
                <w:noProof/>
                <w:webHidden/>
              </w:rPr>
            </w:r>
            <w:r w:rsidR="00D34069">
              <w:rPr>
                <w:noProof/>
                <w:webHidden/>
              </w:rPr>
              <w:fldChar w:fldCharType="separate"/>
            </w:r>
            <w:r w:rsidR="00D34069">
              <w:rPr>
                <w:noProof/>
                <w:webHidden/>
              </w:rPr>
              <w:t>3</w:t>
            </w:r>
            <w:r w:rsidR="00D34069">
              <w:rPr>
                <w:noProof/>
                <w:webHidden/>
              </w:rPr>
              <w:fldChar w:fldCharType="end"/>
            </w:r>
          </w:hyperlink>
        </w:p>
        <w:p w14:paraId="37167A79" w14:textId="47432F50" w:rsidR="00D34069" w:rsidRDefault="009705A3">
          <w:pPr>
            <w:pStyle w:val="TOC1"/>
            <w:tabs>
              <w:tab w:val="right" w:leader="dot" w:pos="9350"/>
            </w:tabs>
            <w:rPr>
              <w:rFonts w:eastAsiaTheme="minorEastAsia"/>
              <w:noProof/>
            </w:rPr>
          </w:pPr>
          <w:hyperlink w:anchor="_Toc525720318" w:history="1">
            <w:r w:rsidR="00D34069" w:rsidRPr="001C4DE5">
              <w:rPr>
                <w:rStyle w:val="Hyperlink"/>
                <w:rFonts w:ascii="Times New Roman" w:hAnsi="Times New Roman" w:cs="Times New Roman"/>
                <w:b/>
                <w:noProof/>
              </w:rPr>
              <w:t>IV. APPLICATION REQUIREMENTS</w:t>
            </w:r>
            <w:r w:rsidR="00D34069">
              <w:rPr>
                <w:noProof/>
                <w:webHidden/>
              </w:rPr>
              <w:tab/>
            </w:r>
            <w:r w:rsidR="00D34069">
              <w:rPr>
                <w:noProof/>
                <w:webHidden/>
              </w:rPr>
              <w:fldChar w:fldCharType="begin"/>
            </w:r>
            <w:r w:rsidR="00D34069">
              <w:rPr>
                <w:noProof/>
                <w:webHidden/>
              </w:rPr>
              <w:instrText xml:space="preserve"> PAGEREF _Toc525720318 \h </w:instrText>
            </w:r>
            <w:r w:rsidR="00D34069">
              <w:rPr>
                <w:noProof/>
                <w:webHidden/>
              </w:rPr>
            </w:r>
            <w:r w:rsidR="00D34069">
              <w:rPr>
                <w:noProof/>
                <w:webHidden/>
              </w:rPr>
              <w:fldChar w:fldCharType="separate"/>
            </w:r>
            <w:r w:rsidR="00D34069">
              <w:rPr>
                <w:noProof/>
                <w:webHidden/>
              </w:rPr>
              <w:t>3</w:t>
            </w:r>
            <w:r w:rsidR="00D34069">
              <w:rPr>
                <w:noProof/>
                <w:webHidden/>
              </w:rPr>
              <w:fldChar w:fldCharType="end"/>
            </w:r>
          </w:hyperlink>
        </w:p>
        <w:p w14:paraId="746549F9" w14:textId="5E0B9A33" w:rsidR="00D34069" w:rsidRDefault="009705A3">
          <w:pPr>
            <w:pStyle w:val="TOC1"/>
            <w:tabs>
              <w:tab w:val="right" w:leader="dot" w:pos="9350"/>
            </w:tabs>
            <w:rPr>
              <w:rFonts w:eastAsiaTheme="minorEastAsia"/>
              <w:noProof/>
            </w:rPr>
          </w:pPr>
          <w:hyperlink w:anchor="_Toc525720319" w:history="1">
            <w:r w:rsidR="00D34069" w:rsidRPr="001C4DE5">
              <w:rPr>
                <w:rStyle w:val="Hyperlink"/>
                <w:rFonts w:ascii="Times New Roman" w:hAnsi="Times New Roman" w:cs="Times New Roman"/>
                <w:b/>
                <w:noProof/>
              </w:rPr>
              <w:t>V. FAITH-BASED/COMMUNITY ORGANIZATIONS</w:t>
            </w:r>
            <w:r w:rsidR="00D34069">
              <w:rPr>
                <w:noProof/>
                <w:webHidden/>
              </w:rPr>
              <w:tab/>
            </w:r>
            <w:r w:rsidR="00D34069">
              <w:rPr>
                <w:noProof/>
                <w:webHidden/>
              </w:rPr>
              <w:fldChar w:fldCharType="begin"/>
            </w:r>
            <w:r w:rsidR="00D34069">
              <w:rPr>
                <w:noProof/>
                <w:webHidden/>
              </w:rPr>
              <w:instrText xml:space="preserve"> PAGEREF _Toc525720319 \h </w:instrText>
            </w:r>
            <w:r w:rsidR="00D34069">
              <w:rPr>
                <w:noProof/>
                <w:webHidden/>
              </w:rPr>
            </w:r>
            <w:r w:rsidR="00D34069">
              <w:rPr>
                <w:noProof/>
                <w:webHidden/>
              </w:rPr>
              <w:fldChar w:fldCharType="separate"/>
            </w:r>
            <w:r w:rsidR="00D34069">
              <w:rPr>
                <w:noProof/>
                <w:webHidden/>
              </w:rPr>
              <w:t>5</w:t>
            </w:r>
            <w:r w:rsidR="00D34069">
              <w:rPr>
                <w:noProof/>
                <w:webHidden/>
              </w:rPr>
              <w:fldChar w:fldCharType="end"/>
            </w:r>
          </w:hyperlink>
        </w:p>
        <w:p w14:paraId="6CD3C360" w14:textId="7F79AE82" w:rsidR="00D34069" w:rsidRDefault="009705A3">
          <w:pPr>
            <w:pStyle w:val="TOC1"/>
            <w:tabs>
              <w:tab w:val="right" w:leader="dot" w:pos="9350"/>
            </w:tabs>
            <w:rPr>
              <w:rFonts w:eastAsiaTheme="minorEastAsia"/>
              <w:noProof/>
            </w:rPr>
          </w:pPr>
          <w:hyperlink w:anchor="_Toc525720320" w:history="1">
            <w:r w:rsidR="00D34069" w:rsidRPr="001C4DE5">
              <w:rPr>
                <w:rStyle w:val="Hyperlink"/>
                <w:rFonts w:ascii="Times New Roman" w:hAnsi="Times New Roman" w:cs="Times New Roman"/>
                <w:b/>
                <w:noProof/>
              </w:rPr>
              <w:t>VI. IMPORTANT DATES</w:t>
            </w:r>
            <w:r w:rsidR="00D34069">
              <w:rPr>
                <w:noProof/>
                <w:webHidden/>
              </w:rPr>
              <w:tab/>
            </w:r>
            <w:r w:rsidR="00D34069">
              <w:rPr>
                <w:noProof/>
                <w:webHidden/>
              </w:rPr>
              <w:fldChar w:fldCharType="begin"/>
            </w:r>
            <w:r w:rsidR="00D34069">
              <w:rPr>
                <w:noProof/>
                <w:webHidden/>
              </w:rPr>
              <w:instrText xml:space="preserve"> PAGEREF _Toc525720320 \h </w:instrText>
            </w:r>
            <w:r w:rsidR="00D34069">
              <w:rPr>
                <w:noProof/>
                <w:webHidden/>
              </w:rPr>
            </w:r>
            <w:r w:rsidR="00D34069">
              <w:rPr>
                <w:noProof/>
                <w:webHidden/>
              </w:rPr>
              <w:fldChar w:fldCharType="separate"/>
            </w:r>
            <w:r w:rsidR="00D34069">
              <w:rPr>
                <w:noProof/>
                <w:webHidden/>
              </w:rPr>
              <w:t>6</w:t>
            </w:r>
            <w:r w:rsidR="00D34069">
              <w:rPr>
                <w:noProof/>
                <w:webHidden/>
              </w:rPr>
              <w:fldChar w:fldCharType="end"/>
            </w:r>
          </w:hyperlink>
        </w:p>
        <w:p w14:paraId="12FB25B3" w14:textId="7D02CF48" w:rsidR="00D34069" w:rsidRDefault="009705A3">
          <w:pPr>
            <w:pStyle w:val="TOC1"/>
            <w:tabs>
              <w:tab w:val="right" w:leader="dot" w:pos="9350"/>
            </w:tabs>
            <w:rPr>
              <w:rFonts w:eastAsiaTheme="minorEastAsia"/>
              <w:noProof/>
            </w:rPr>
          </w:pPr>
          <w:hyperlink w:anchor="_Toc525720321" w:history="1">
            <w:r w:rsidR="00D34069" w:rsidRPr="001C4DE5">
              <w:rPr>
                <w:rStyle w:val="Hyperlink"/>
                <w:rFonts w:ascii="Times New Roman" w:hAnsi="Times New Roman" w:cs="Times New Roman"/>
                <w:b/>
                <w:noProof/>
              </w:rPr>
              <w:t>VII. PROJECT PRIORITY AREAS</w:t>
            </w:r>
            <w:r w:rsidR="00D34069">
              <w:rPr>
                <w:noProof/>
                <w:webHidden/>
              </w:rPr>
              <w:tab/>
            </w:r>
            <w:r w:rsidR="00D34069">
              <w:rPr>
                <w:noProof/>
                <w:webHidden/>
              </w:rPr>
              <w:fldChar w:fldCharType="begin"/>
            </w:r>
            <w:r w:rsidR="00D34069">
              <w:rPr>
                <w:noProof/>
                <w:webHidden/>
              </w:rPr>
              <w:instrText xml:space="preserve"> PAGEREF _Toc525720321 \h </w:instrText>
            </w:r>
            <w:r w:rsidR="00D34069">
              <w:rPr>
                <w:noProof/>
                <w:webHidden/>
              </w:rPr>
            </w:r>
            <w:r w:rsidR="00D34069">
              <w:rPr>
                <w:noProof/>
                <w:webHidden/>
              </w:rPr>
              <w:fldChar w:fldCharType="separate"/>
            </w:r>
            <w:r w:rsidR="00D34069">
              <w:rPr>
                <w:noProof/>
                <w:webHidden/>
              </w:rPr>
              <w:t>6</w:t>
            </w:r>
            <w:r w:rsidR="00D34069">
              <w:rPr>
                <w:noProof/>
                <w:webHidden/>
              </w:rPr>
              <w:fldChar w:fldCharType="end"/>
            </w:r>
          </w:hyperlink>
        </w:p>
        <w:p w14:paraId="47E20630" w14:textId="505F88BB" w:rsidR="00D34069" w:rsidRDefault="009705A3">
          <w:pPr>
            <w:pStyle w:val="TOC1"/>
            <w:tabs>
              <w:tab w:val="right" w:leader="dot" w:pos="9350"/>
            </w:tabs>
            <w:rPr>
              <w:rFonts w:eastAsiaTheme="minorEastAsia"/>
              <w:noProof/>
            </w:rPr>
          </w:pPr>
          <w:hyperlink w:anchor="_Toc525720322" w:history="1">
            <w:r w:rsidR="00D34069" w:rsidRPr="001C4DE5">
              <w:rPr>
                <w:rStyle w:val="Hyperlink"/>
                <w:rFonts w:ascii="Times New Roman" w:hAnsi="Times New Roman" w:cs="Times New Roman"/>
                <w:b/>
                <w:noProof/>
              </w:rPr>
              <w:t>VIII. FUNDING EVALUATION</w:t>
            </w:r>
            <w:r w:rsidR="00D34069">
              <w:rPr>
                <w:noProof/>
                <w:webHidden/>
              </w:rPr>
              <w:tab/>
            </w:r>
            <w:r w:rsidR="00D34069">
              <w:rPr>
                <w:noProof/>
                <w:webHidden/>
              </w:rPr>
              <w:fldChar w:fldCharType="begin"/>
            </w:r>
            <w:r w:rsidR="00D34069">
              <w:rPr>
                <w:noProof/>
                <w:webHidden/>
              </w:rPr>
              <w:instrText xml:space="preserve"> PAGEREF _Toc525720322 \h </w:instrText>
            </w:r>
            <w:r w:rsidR="00D34069">
              <w:rPr>
                <w:noProof/>
                <w:webHidden/>
              </w:rPr>
            </w:r>
            <w:r w:rsidR="00D34069">
              <w:rPr>
                <w:noProof/>
                <w:webHidden/>
              </w:rPr>
              <w:fldChar w:fldCharType="separate"/>
            </w:r>
            <w:r w:rsidR="00D34069">
              <w:rPr>
                <w:noProof/>
                <w:webHidden/>
              </w:rPr>
              <w:t>6</w:t>
            </w:r>
            <w:r w:rsidR="00D34069">
              <w:rPr>
                <w:noProof/>
                <w:webHidden/>
              </w:rPr>
              <w:fldChar w:fldCharType="end"/>
            </w:r>
          </w:hyperlink>
        </w:p>
        <w:p w14:paraId="45144830" w14:textId="09C14883" w:rsidR="00D34069" w:rsidRDefault="009705A3">
          <w:pPr>
            <w:pStyle w:val="TOC1"/>
            <w:tabs>
              <w:tab w:val="right" w:leader="dot" w:pos="9350"/>
            </w:tabs>
            <w:rPr>
              <w:rFonts w:eastAsiaTheme="minorEastAsia"/>
              <w:noProof/>
            </w:rPr>
          </w:pPr>
          <w:hyperlink w:anchor="_Toc525720323" w:history="1">
            <w:r w:rsidR="00D34069" w:rsidRPr="001C4DE5">
              <w:rPr>
                <w:rStyle w:val="Hyperlink"/>
                <w:rFonts w:ascii="Times New Roman" w:hAnsi="Times New Roman" w:cs="Times New Roman"/>
                <w:b/>
                <w:noProof/>
              </w:rPr>
              <w:t>IX. FUNDING SPECIFICATIONS</w:t>
            </w:r>
            <w:r w:rsidR="00D34069">
              <w:rPr>
                <w:noProof/>
                <w:webHidden/>
              </w:rPr>
              <w:tab/>
            </w:r>
            <w:r w:rsidR="00D34069">
              <w:rPr>
                <w:noProof/>
                <w:webHidden/>
              </w:rPr>
              <w:fldChar w:fldCharType="begin"/>
            </w:r>
            <w:r w:rsidR="00D34069">
              <w:rPr>
                <w:noProof/>
                <w:webHidden/>
              </w:rPr>
              <w:instrText xml:space="preserve"> PAGEREF _Toc525720323 \h </w:instrText>
            </w:r>
            <w:r w:rsidR="00D34069">
              <w:rPr>
                <w:noProof/>
                <w:webHidden/>
              </w:rPr>
            </w:r>
            <w:r w:rsidR="00D34069">
              <w:rPr>
                <w:noProof/>
                <w:webHidden/>
              </w:rPr>
              <w:fldChar w:fldCharType="separate"/>
            </w:r>
            <w:r w:rsidR="00D34069">
              <w:rPr>
                <w:noProof/>
                <w:webHidden/>
              </w:rPr>
              <w:t>6</w:t>
            </w:r>
            <w:r w:rsidR="00D34069">
              <w:rPr>
                <w:noProof/>
                <w:webHidden/>
              </w:rPr>
              <w:fldChar w:fldCharType="end"/>
            </w:r>
          </w:hyperlink>
        </w:p>
        <w:p w14:paraId="362230BB" w14:textId="4FE2316F" w:rsidR="00D34069" w:rsidRDefault="009705A3">
          <w:pPr>
            <w:pStyle w:val="TOC1"/>
            <w:tabs>
              <w:tab w:val="right" w:leader="dot" w:pos="9350"/>
            </w:tabs>
            <w:rPr>
              <w:rFonts w:eastAsiaTheme="minorEastAsia"/>
              <w:noProof/>
            </w:rPr>
          </w:pPr>
          <w:hyperlink w:anchor="_Toc525720324" w:history="1">
            <w:r w:rsidR="00D34069" w:rsidRPr="001C4DE5">
              <w:rPr>
                <w:rStyle w:val="Hyperlink"/>
                <w:rFonts w:ascii="Times New Roman" w:hAnsi="Times New Roman" w:cs="Times New Roman"/>
                <w:b/>
                <w:noProof/>
              </w:rPr>
              <w:t>X. DISTRIBUTION OF FUNDS &amp; REPORTING REQUIREMENTS</w:t>
            </w:r>
            <w:r w:rsidR="00D34069">
              <w:rPr>
                <w:noProof/>
                <w:webHidden/>
              </w:rPr>
              <w:tab/>
            </w:r>
            <w:r w:rsidR="00D34069">
              <w:rPr>
                <w:noProof/>
                <w:webHidden/>
              </w:rPr>
              <w:fldChar w:fldCharType="begin"/>
            </w:r>
            <w:r w:rsidR="00D34069">
              <w:rPr>
                <w:noProof/>
                <w:webHidden/>
              </w:rPr>
              <w:instrText xml:space="preserve"> PAGEREF _Toc525720324 \h </w:instrText>
            </w:r>
            <w:r w:rsidR="00D34069">
              <w:rPr>
                <w:noProof/>
                <w:webHidden/>
              </w:rPr>
            </w:r>
            <w:r w:rsidR="00D34069">
              <w:rPr>
                <w:noProof/>
                <w:webHidden/>
              </w:rPr>
              <w:fldChar w:fldCharType="separate"/>
            </w:r>
            <w:r w:rsidR="00D34069">
              <w:rPr>
                <w:noProof/>
                <w:webHidden/>
              </w:rPr>
              <w:t>8</w:t>
            </w:r>
            <w:r w:rsidR="00D34069">
              <w:rPr>
                <w:noProof/>
                <w:webHidden/>
              </w:rPr>
              <w:fldChar w:fldCharType="end"/>
            </w:r>
          </w:hyperlink>
        </w:p>
        <w:p w14:paraId="58B440DC" w14:textId="7B706ADD" w:rsidR="00D34069" w:rsidRDefault="009705A3">
          <w:pPr>
            <w:pStyle w:val="TOC1"/>
            <w:tabs>
              <w:tab w:val="right" w:leader="dot" w:pos="9350"/>
            </w:tabs>
            <w:rPr>
              <w:rFonts w:eastAsiaTheme="minorEastAsia"/>
              <w:noProof/>
            </w:rPr>
          </w:pPr>
          <w:hyperlink w:anchor="_Toc525720325" w:history="1">
            <w:r w:rsidR="00D34069" w:rsidRPr="001C4DE5">
              <w:rPr>
                <w:rStyle w:val="Hyperlink"/>
                <w:rFonts w:ascii="Times New Roman" w:hAnsi="Times New Roman" w:cs="Times New Roman"/>
                <w:b/>
                <w:noProof/>
              </w:rPr>
              <w:t>XI. MATCH</w:t>
            </w:r>
            <w:r w:rsidR="00D34069">
              <w:rPr>
                <w:noProof/>
                <w:webHidden/>
              </w:rPr>
              <w:tab/>
            </w:r>
            <w:r w:rsidR="00D34069">
              <w:rPr>
                <w:noProof/>
                <w:webHidden/>
              </w:rPr>
              <w:fldChar w:fldCharType="begin"/>
            </w:r>
            <w:r w:rsidR="00D34069">
              <w:rPr>
                <w:noProof/>
                <w:webHidden/>
              </w:rPr>
              <w:instrText xml:space="preserve"> PAGEREF _Toc525720325 \h </w:instrText>
            </w:r>
            <w:r w:rsidR="00D34069">
              <w:rPr>
                <w:noProof/>
                <w:webHidden/>
              </w:rPr>
            </w:r>
            <w:r w:rsidR="00D34069">
              <w:rPr>
                <w:noProof/>
                <w:webHidden/>
              </w:rPr>
              <w:fldChar w:fldCharType="separate"/>
            </w:r>
            <w:r w:rsidR="00D34069">
              <w:rPr>
                <w:noProof/>
                <w:webHidden/>
              </w:rPr>
              <w:t>8</w:t>
            </w:r>
            <w:r w:rsidR="00D34069">
              <w:rPr>
                <w:noProof/>
                <w:webHidden/>
              </w:rPr>
              <w:fldChar w:fldCharType="end"/>
            </w:r>
          </w:hyperlink>
        </w:p>
        <w:p w14:paraId="16292A57" w14:textId="30EA30C4" w:rsidR="00D34069" w:rsidRDefault="009705A3">
          <w:pPr>
            <w:pStyle w:val="TOC1"/>
            <w:tabs>
              <w:tab w:val="right" w:leader="dot" w:pos="9350"/>
            </w:tabs>
            <w:rPr>
              <w:rFonts w:eastAsiaTheme="minorEastAsia"/>
              <w:noProof/>
            </w:rPr>
          </w:pPr>
          <w:hyperlink w:anchor="_Toc525720326" w:history="1">
            <w:r w:rsidR="00D34069" w:rsidRPr="001C4DE5">
              <w:rPr>
                <w:rStyle w:val="Hyperlink"/>
                <w:rFonts w:ascii="Times New Roman" w:hAnsi="Times New Roman" w:cs="Times New Roman"/>
                <w:b/>
                <w:noProof/>
              </w:rPr>
              <w:t>XII. SUPPLANTING, TRANSPARENCY AND ACCOUNTABILITY</w:t>
            </w:r>
            <w:r w:rsidR="00D34069">
              <w:rPr>
                <w:noProof/>
                <w:webHidden/>
              </w:rPr>
              <w:tab/>
            </w:r>
            <w:r w:rsidR="00D34069">
              <w:rPr>
                <w:noProof/>
                <w:webHidden/>
              </w:rPr>
              <w:fldChar w:fldCharType="begin"/>
            </w:r>
            <w:r w:rsidR="00D34069">
              <w:rPr>
                <w:noProof/>
                <w:webHidden/>
              </w:rPr>
              <w:instrText xml:space="preserve"> PAGEREF _Toc525720326 \h </w:instrText>
            </w:r>
            <w:r w:rsidR="00D34069">
              <w:rPr>
                <w:noProof/>
                <w:webHidden/>
              </w:rPr>
            </w:r>
            <w:r w:rsidR="00D34069">
              <w:rPr>
                <w:noProof/>
                <w:webHidden/>
              </w:rPr>
              <w:fldChar w:fldCharType="separate"/>
            </w:r>
            <w:r w:rsidR="00D34069">
              <w:rPr>
                <w:noProof/>
                <w:webHidden/>
              </w:rPr>
              <w:t>8</w:t>
            </w:r>
            <w:r w:rsidR="00D34069">
              <w:rPr>
                <w:noProof/>
                <w:webHidden/>
              </w:rPr>
              <w:fldChar w:fldCharType="end"/>
            </w:r>
          </w:hyperlink>
        </w:p>
        <w:p w14:paraId="444A0D18" w14:textId="6D4D46C9" w:rsidR="00D34069" w:rsidRDefault="009705A3">
          <w:pPr>
            <w:pStyle w:val="TOC1"/>
            <w:tabs>
              <w:tab w:val="right" w:leader="dot" w:pos="9350"/>
            </w:tabs>
            <w:rPr>
              <w:rFonts w:eastAsiaTheme="minorEastAsia"/>
              <w:noProof/>
            </w:rPr>
          </w:pPr>
          <w:hyperlink w:anchor="_Toc525720327" w:history="1">
            <w:r w:rsidR="00D34069" w:rsidRPr="001C4DE5">
              <w:rPr>
                <w:rStyle w:val="Hyperlink"/>
                <w:rFonts w:ascii="Times New Roman" w:hAnsi="Times New Roman" w:cs="Times New Roman"/>
                <w:b/>
                <w:noProof/>
              </w:rPr>
              <w:t>XIII. APPLICATION</w:t>
            </w:r>
            <w:r w:rsidR="00D34069">
              <w:rPr>
                <w:noProof/>
                <w:webHidden/>
              </w:rPr>
              <w:tab/>
            </w:r>
            <w:r w:rsidR="00D34069">
              <w:rPr>
                <w:noProof/>
                <w:webHidden/>
              </w:rPr>
              <w:fldChar w:fldCharType="begin"/>
            </w:r>
            <w:r w:rsidR="00D34069">
              <w:rPr>
                <w:noProof/>
                <w:webHidden/>
              </w:rPr>
              <w:instrText xml:space="preserve"> PAGEREF _Toc525720327 \h </w:instrText>
            </w:r>
            <w:r w:rsidR="00D34069">
              <w:rPr>
                <w:noProof/>
                <w:webHidden/>
              </w:rPr>
            </w:r>
            <w:r w:rsidR="00D34069">
              <w:rPr>
                <w:noProof/>
                <w:webHidden/>
              </w:rPr>
              <w:fldChar w:fldCharType="separate"/>
            </w:r>
            <w:r w:rsidR="00D34069">
              <w:rPr>
                <w:noProof/>
                <w:webHidden/>
              </w:rPr>
              <w:t>8</w:t>
            </w:r>
            <w:r w:rsidR="00D34069">
              <w:rPr>
                <w:noProof/>
                <w:webHidden/>
              </w:rPr>
              <w:fldChar w:fldCharType="end"/>
            </w:r>
          </w:hyperlink>
        </w:p>
        <w:p w14:paraId="67E5221D" w14:textId="0A75B7CA" w:rsidR="00D34069" w:rsidRDefault="009705A3">
          <w:pPr>
            <w:pStyle w:val="TOC1"/>
            <w:tabs>
              <w:tab w:val="right" w:leader="dot" w:pos="9350"/>
            </w:tabs>
            <w:rPr>
              <w:rFonts w:eastAsiaTheme="minorEastAsia"/>
              <w:noProof/>
            </w:rPr>
          </w:pPr>
          <w:hyperlink w:anchor="_Toc525720328" w:history="1">
            <w:r w:rsidR="00D34069" w:rsidRPr="001C4DE5">
              <w:rPr>
                <w:rStyle w:val="Hyperlink"/>
                <w:rFonts w:ascii="Times New Roman" w:hAnsi="Times New Roman" w:cs="Times New Roman"/>
                <w:b/>
                <w:noProof/>
              </w:rPr>
              <w:t>IV. CERTIFIED ASSURANCES</w:t>
            </w:r>
            <w:r w:rsidR="00D34069">
              <w:rPr>
                <w:noProof/>
                <w:webHidden/>
              </w:rPr>
              <w:tab/>
            </w:r>
            <w:r w:rsidR="00D34069">
              <w:rPr>
                <w:noProof/>
                <w:webHidden/>
              </w:rPr>
              <w:fldChar w:fldCharType="begin"/>
            </w:r>
            <w:r w:rsidR="00D34069">
              <w:rPr>
                <w:noProof/>
                <w:webHidden/>
              </w:rPr>
              <w:instrText xml:space="preserve"> PAGEREF _Toc525720328 \h </w:instrText>
            </w:r>
            <w:r w:rsidR="00D34069">
              <w:rPr>
                <w:noProof/>
                <w:webHidden/>
              </w:rPr>
            </w:r>
            <w:r w:rsidR="00D34069">
              <w:rPr>
                <w:noProof/>
                <w:webHidden/>
              </w:rPr>
              <w:fldChar w:fldCharType="separate"/>
            </w:r>
            <w:r w:rsidR="00D34069">
              <w:rPr>
                <w:noProof/>
                <w:webHidden/>
              </w:rPr>
              <w:t>14</w:t>
            </w:r>
            <w:r w:rsidR="00D34069">
              <w:rPr>
                <w:noProof/>
                <w:webHidden/>
              </w:rPr>
              <w:fldChar w:fldCharType="end"/>
            </w:r>
          </w:hyperlink>
        </w:p>
        <w:p w14:paraId="13AC5700" w14:textId="5F99E525" w:rsidR="00306DC2" w:rsidRPr="00D363D2" w:rsidRDefault="00306DC2">
          <w:pPr>
            <w:rPr>
              <w:rFonts w:ascii="Times New Roman" w:hAnsi="Times New Roman" w:cs="Times New Roman"/>
            </w:rPr>
          </w:pPr>
          <w:r w:rsidRPr="00612763">
            <w:rPr>
              <w:rFonts w:ascii="Times New Roman" w:hAnsi="Times New Roman" w:cs="Times New Roman"/>
              <w:b/>
              <w:bCs/>
              <w:noProof/>
              <w:sz w:val="24"/>
              <w:szCs w:val="24"/>
            </w:rPr>
            <w:fldChar w:fldCharType="end"/>
          </w:r>
        </w:p>
      </w:sdtContent>
    </w:sdt>
    <w:p w14:paraId="06F784DA" w14:textId="77777777" w:rsidR="0043204D" w:rsidRPr="00D363D2" w:rsidRDefault="0043204D" w:rsidP="00E428F0">
      <w:pPr>
        <w:autoSpaceDE w:val="0"/>
        <w:autoSpaceDN w:val="0"/>
        <w:adjustRightInd w:val="0"/>
        <w:spacing w:after="0" w:line="240" w:lineRule="auto"/>
        <w:rPr>
          <w:rFonts w:ascii="Times New Roman" w:hAnsi="Times New Roman" w:cs="Times New Roman"/>
          <w:color w:val="000000"/>
          <w:sz w:val="20"/>
          <w:szCs w:val="20"/>
        </w:rPr>
      </w:pPr>
    </w:p>
    <w:p w14:paraId="601C1DA8" w14:textId="77777777" w:rsidR="00306DC2" w:rsidRPr="00D363D2" w:rsidRDefault="00306DC2" w:rsidP="00E428F0">
      <w:pPr>
        <w:autoSpaceDE w:val="0"/>
        <w:autoSpaceDN w:val="0"/>
        <w:adjustRightInd w:val="0"/>
        <w:spacing w:after="0" w:line="240" w:lineRule="auto"/>
        <w:rPr>
          <w:rFonts w:ascii="Times New Roman" w:hAnsi="Times New Roman" w:cs="Times New Roman"/>
          <w:color w:val="000000"/>
          <w:sz w:val="20"/>
          <w:szCs w:val="20"/>
        </w:rPr>
        <w:sectPr w:rsidR="00306DC2" w:rsidRPr="00D363D2">
          <w:footerReference w:type="default" r:id="rId12"/>
          <w:pgSz w:w="12240" w:h="15840"/>
          <w:pgMar w:top="1440" w:right="1440" w:bottom="1440" w:left="1440" w:header="720" w:footer="720" w:gutter="0"/>
          <w:cols w:space="720"/>
          <w:docGrid w:linePitch="360"/>
        </w:sectPr>
      </w:pPr>
    </w:p>
    <w:p w14:paraId="081C4BC9" w14:textId="6773CA13" w:rsidR="00306DC2" w:rsidRPr="00D363D2" w:rsidRDefault="00306DC2" w:rsidP="00E428F0">
      <w:pPr>
        <w:autoSpaceDE w:val="0"/>
        <w:autoSpaceDN w:val="0"/>
        <w:adjustRightInd w:val="0"/>
        <w:spacing w:after="0" w:line="240" w:lineRule="auto"/>
        <w:rPr>
          <w:rFonts w:ascii="Times New Roman" w:hAnsi="Times New Roman" w:cs="Times New Roman"/>
          <w:color w:val="000000"/>
          <w:sz w:val="20"/>
          <w:szCs w:val="20"/>
        </w:rPr>
      </w:pPr>
    </w:p>
    <w:p w14:paraId="60B051C5" w14:textId="77777777" w:rsidR="00E428F0" w:rsidRPr="00D363D2" w:rsidRDefault="00E428F0" w:rsidP="00306DC2">
      <w:pPr>
        <w:pStyle w:val="Heading1"/>
        <w:rPr>
          <w:rFonts w:ascii="Times New Roman" w:hAnsi="Times New Roman" w:cs="Times New Roman"/>
          <w:b/>
          <w:color w:val="auto"/>
          <w:sz w:val="24"/>
          <w:szCs w:val="24"/>
        </w:rPr>
      </w:pPr>
      <w:bookmarkStart w:id="0" w:name="_Toc525720315"/>
      <w:r w:rsidRPr="00D363D2">
        <w:rPr>
          <w:rFonts w:ascii="Times New Roman" w:hAnsi="Times New Roman" w:cs="Times New Roman"/>
          <w:b/>
          <w:color w:val="auto"/>
          <w:sz w:val="24"/>
          <w:szCs w:val="24"/>
        </w:rPr>
        <w:t>I. BACKGROUND/ SCOPE</w:t>
      </w:r>
      <w:bookmarkEnd w:id="0"/>
    </w:p>
    <w:p w14:paraId="0DF91D05" w14:textId="77777777" w:rsidR="007015FE" w:rsidRPr="007015FE" w:rsidRDefault="007015FE" w:rsidP="007015FE">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sidRPr="007015FE">
        <w:rPr>
          <w:rFonts w:ascii="Times New Roman" w:eastAsia="Times New Roman" w:hAnsi="Times New Roman" w:cs="Times New Roman"/>
          <w:color w:val="000000"/>
          <w:sz w:val="24"/>
          <w:szCs w:val="24"/>
        </w:rPr>
        <w:t>The United States is facing an unprecedented increase in drug overdose deaths. In 2015, more than 52,000 people nationwide died of a drug overdose. In 2016, this number increased to nearly 64,000</w:t>
      </w:r>
      <w:r w:rsidRPr="007015FE">
        <w:rPr>
          <w:rFonts w:ascii="Times New Roman" w:eastAsia="Times New Roman" w:hAnsi="Times New Roman" w:cs="Times New Roman"/>
          <w:color w:val="000000"/>
          <w:sz w:val="24"/>
          <w:szCs w:val="24"/>
          <w:vertAlign w:val="superscript"/>
        </w:rPr>
        <w:endnoteReference w:id="1"/>
      </w:r>
      <w:r w:rsidRPr="007015FE">
        <w:rPr>
          <w:rFonts w:ascii="Times New Roman" w:eastAsia="Times New Roman" w:hAnsi="Times New Roman" w:cs="Times New Roman"/>
          <w:color w:val="000000"/>
          <w:sz w:val="24"/>
          <w:szCs w:val="24"/>
        </w:rPr>
        <w:t>. Opioids, which account for the majority of these deaths, are a category of substances that includes prescription analgesics, organic opiates like heroin, and synthetic opioids like fentanyl. In 2016, approximately 115 people in the U.S. died each day from an opioid overdose</w:t>
      </w:r>
      <w:r w:rsidRPr="007015FE">
        <w:rPr>
          <w:rFonts w:ascii="Times New Roman" w:eastAsia="Times New Roman" w:hAnsi="Times New Roman" w:cs="Times New Roman"/>
          <w:color w:val="000000"/>
          <w:sz w:val="24"/>
          <w:szCs w:val="24"/>
          <w:vertAlign w:val="superscript"/>
        </w:rPr>
        <w:endnoteReference w:id="2"/>
      </w:r>
      <w:r w:rsidRPr="007015FE">
        <w:rPr>
          <w:rFonts w:ascii="Times New Roman" w:eastAsia="Times New Roman" w:hAnsi="Times New Roman" w:cs="Times New Roman"/>
          <w:color w:val="000000"/>
          <w:sz w:val="24"/>
          <w:szCs w:val="24"/>
        </w:rPr>
        <w:t>. This increase in opioid overdose fatalities contributed to American life expectancy falling in both 2015 and 2016</w:t>
      </w:r>
      <w:r w:rsidRPr="007015FE">
        <w:rPr>
          <w:rFonts w:ascii="Times New Roman" w:eastAsia="Times New Roman" w:hAnsi="Times New Roman" w:cs="Times New Roman"/>
          <w:color w:val="000000"/>
          <w:sz w:val="24"/>
          <w:szCs w:val="24"/>
          <w:vertAlign w:val="superscript"/>
        </w:rPr>
        <w:endnoteReference w:id="3"/>
      </w:r>
      <w:r w:rsidRPr="007015FE">
        <w:rPr>
          <w:rFonts w:ascii="Times New Roman" w:eastAsia="Times New Roman" w:hAnsi="Times New Roman" w:cs="Times New Roman"/>
          <w:color w:val="000000"/>
          <w:sz w:val="24"/>
          <w:szCs w:val="24"/>
        </w:rPr>
        <w:t>. Provisional overdose death data from the Centers for Disease Control and Prevention’s (CDC) Vital Statistics Rapid Release show an estimated 68,400 deaths from October 2016 to October 2017</w:t>
      </w:r>
      <w:r w:rsidRPr="007015FE">
        <w:rPr>
          <w:rFonts w:ascii="Times New Roman" w:eastAsia="Times New Roman" w:hAnsi="Times New Roman" w:cs="Times New Roman"/>
          <w:color w:val="000000"/>
          <w:sz w:val="24"/>
          <w:szCs w:val="24"/>
          <w:vertAlign w:val="superscript"/>
        </w:rPr>
        <w:endnoteReference w:id="4"/>
      </w:r>
      <w:r w:rsidRPr="007015FE">
        <w:rPr>
          <w:rFonts w:ascii="Times New Roman" w:eastAsia="Times New Roman" w:hAnsi="Times New Roman" w:cs="Times New Roman"/>
          <w:color w:val="000000"/>
          <w:sz w:val="24"/>
          <w:szCs w:val="24"/>
        </w:rPr>
        <w:t xml:space="preserve">. </w:t>
      </w:r>
    </w:p>
    <w:p w14:paraId="28DAEF68" w14:textId="77777777" w:rsidR="007015FE" w:rsidRPr="007015FE" w:rsidRDefault="007015FE" w:rsidP="007015FE">
      <w:pPr>
        <w:pBdr>
          <w:top w:val="nil"/>
          <w:left w:val="nil"/>
          <w:bottom w:val="nil"/>
          <w:right w:val="nil"/>
          <w:between w:val="nil"/>
        </w:pBdr>
        <w:spacing w:after="0" w:line="240" w:lineRule="auto"/>
        <w:jc w:val="center"/>
        <w:rPr>
          <w:rFonts w:ascii="Times New Roman" w:eastAsia="Times New Roman" w:hAnsi="Times New Roman" w:cs="Times New Roman"/>
          <w:b/>
          <w:color w:val="000000"/>
          <w:szCs w:val="24"/>
        </w:rPr>
      </w:pPr>
      <w:r w:rsidRPr="007015FE">
        <w:rPr>
          <w:rFonts w:ascii="Times New Roman" w:eastAsia="Times New Roman" w:hAnsi="Times New Roman" w:cs="Times New Roman"/>
          <w:b/>
          <w:color w:val="000000"/>
          <w:szCs w:val="24"/>
        </w:rPr>
        <w:t>Figure 1: States with statistically significant drug overdose death rate increases from 2015 to 2016</w:t>
      </w:r>
    </w:p>
    <w:p w14:paraId="31ADDD91" w14:textId="77777777" w:rsidR="007015FE" w:rsidRPr="007015FE" w:rsidRDefault="007015FE" w:rsidP="007015FE">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sidRPr="007015FE">
        <w:rPr>
          <w:rFonts w:ascii="Times New Roman" w:eastAsia="Times New Roman" w:hAnsi="Times New Roman" w:cs="Times New Roman"/>
          <w:noProof/>
          <w:color w:val="000000"/>
          <w:sz w:val="24"/>
          <w:szCs w:val="24"/>
        </w:rPr>
        <w:drawing>
          <wp:anchor distT="0" distB="0" distL="114300" distR="114300" simplePos="0" relativeHeight="251659264" behindDoc="1" locked="0" layoutInCell="1" allowOverlap="1" wp14:anchorId="79BB6E6A" wp14:editId="2687DAE3">
            <wp:simplePos x="0" y="0"/>
            <wp:positionH relativeFrom="margin">
              <wp:posOffset>-60960</wp:posOffset>
            </wp:positionH>
            <wp:positionV relativeFrom="paragraph">
              <wp:posOffset>167640</wp:posOffset>
            </wp:positionV>
            <wp:extent cx="5943600" cy="3334385"/>
            <wp:effectExtent l="57150" t="57150" r="114300" b="113665"/>
            <wp:wrapTight wrapText="bothSides">
              <wp:wrapPolygon edited="0">
                <wp:start x="-69" y="-370"/>
                <wp:lineTo x="-208" y="-247"/>
                <wp:lineTo x="-208" y="21719"/>
                <wp:lineTo x="-69" y="22213"/>
                <wp:lineTo x="21808" y="22213"/>
                <wp:lineTo x="21946" y="21596"/>
                <wp:lineTo x="21946" y="1728"/>
                <wp:lineTo x="21738" y="-123"/>
                <wp:lineTo x="21738" y="-370"/>
                <wp:lineTo x="-69" y="-37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333438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7015FE">
        <w:rPr>
          <w:rFonts w:ascii="Times New Roman" w:eastAsia="Times New Roman" w:hAnsi="Times New Roman" w:cs="Times New Roman"/>
          <w:color w:val="000000"/>
          <w:sz w:val="24"/>
          <w:szCs w:val="24"/>
        </w:rPr>
        <w:t>The introduction of illicitly manufactured fentanyl and fentanyl-related substances, such as carfentanil, further exacerbate the opioid epidemic</w:t>
      </w:r>
      <w:r w:rsidRPr="007015FE">
        <w:rPr>
          <w:rFonts w:ascii="Times New Roman" w:eastAsia="Times New Roman" w:hAnsi="Times New Roman" w:cs="Times New Roman"/>
          <w:color w:val="000000"/>
          <w:sz w:val="24"/>
          <w:szCs w:val="24"/>
          <w:vertAlign w:val="superscript"/>
        </w:rPr>
        <w:endnoteReference w:id="5"/>
      </w:r>
      <w:r w:rsidRPr="007015FE">
        <w:rPr>
          <w:rFonts w:ascii="Times New Roman" w:eastAsia="Times New Roman" w:hAnsi="Times New Roman" w:cs="Times New Roman"/>
          <w:color w:val="000000"/>
          <w:sz w:val="24"/>
          <w:szCs w:val="24"/>
        </w:rPr>
        <w:t>. These synthetic opioids are much more toxic than other opioids. For example, fentanyl is</w:t>
      </w:r>
      <w:r w:rsidRPr="007015FE">
        <w:rPr>
          <w:rFonts w:ascii="Times New Roman" w:eastAsia="Times New Roman" w:hAnsi="Times New Roman" w:cs="Times New Roman"/>
          <w:noProof/>
          <w:color w:val="000000"/>
          <w:sz w:val="24"/>
          <w:szCs w:val="24"/>
        </w:rPr>
        <w:t xml:space="preserve"> </w:t>
      </w:r>
      <w:r w:rsidRPr="007015FE">
        <w:rPr>
          <w:rFonts w:ascii="Times New Roman" w:eastAsia="Times New Roman" w:hAnsi="Times New Roman" w:cs="Times New Roman"/>
          <w:color w:val="000000"/>
          <w:sz w:val="24"/>
          <w:szCs w:val="24"/>
        </w:rPr>
        <w:t>between 50 and 100 times more potent than morphine</w:t>
      </w:r>
      <w:r w:rsidRPr="007015FE">
        <w:rPr>
          <w:rFonts w:ascii="Times New Roman" w:eastAsia="Times New Roman" w:hAnsi="Times New Roman" w:cs="Times New Roman"/>
          <w:color w:val="000000"/>
          <w:sz w:val="24"/>
          <w:szCs w:val="24"/>
          <w:vertAlign w:val="superscript"/>
        </w:rPr>
        <w:endnoteReference w:id="6"/>
      </w:r>
      <w:r w:rsidRPr="007015FE">
        <w:rPr>
          <w:rFonts w:ascii="Times New Roman" w:eastAsia="Times New Roman" w:hAnsi="Times New Roman" w:cs="Times New Roman"/>
          <w:color w:val="000000"/>
          <w:sz w:val="24"/>
          <w:szCs w:val="24"/>
        </w:rPr>
        <w:t>, and carfentanil is approximately 10,000 times more potent than morphine</w:t>
      </w:r>
      <w:r w:rsidRPr="007015FE">
        <w:rPr>
          <w:rFonts w:ascii="Times New Roman" w:eastAsia="Times New Roman" w:hAnsi="Times New Roman" w:cs="Times New Roman"/>
          <w:color w:val="000000"/>
          <w:sz w:val="24"/>
          <w:szCs w:val="24"/>
          <w:vertAlign w:val="superscript"/>
        </w:rPr>
        <w:endnoteReference w:id="7"/>
      </w:r>
      <w:r w:rsidRPr="007015FE">
        <w:rPr>
          <w:rFonts w:ascii="Times New Roman" w:eastAsia="Times New Roman" w:hAnsi="Times New Roman" w:cs="Times New Roman"/>
          <w:color w:val="000000"/>
          <w:sz w:val="24"/>
          <w:szCs w:val="24"/>
        </w:rPr>
        <w:t>.</w:t>
      </w:r>
    </w:p>
    <w:p w14:paraId="7619DE43" w14:textId="77777777" w:rsidR="007015FE" w:rsidRPr="007015FE" w:rsidRDefault="007015FE" w:rsidP="007015F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15FE">
        <w:rPr>
          <w:rFonts w:ascii="Times New Roman" w:eastAsia="Times New Roman" w:hAnsi="Times New Roman" w:cs="Times New Roman"/>
          <w:color w:val="000000"/>
          <w:sz w:val="24"/>
          <w:szCs w:val="24"/>
        </w:rPr>
        <w:t>CDC and DEA reporting illustrate the prevalence and concentration of fentanyl and fentanyl-related substances in the eastern portion of the United States.  Age-adjusted rates of fentanyl-related overdose deaths per 100,000 people indicate the 10 states with the highest overdose in 2016 were New Hampshire (30.3), West Virginia (26.3), Massachusetts (23.5), Ohio (21.1), District of Columbia (19.2), Maryland (17.8), Rhode Island (17.8), Maine (17.3), Connecticut (14.8), and Kentucky (11.5).  Similarly, data from the Drug Enforcement Administration’s (DEA) National Forensic Laboratory Information System (NFLIS) program, which collects drug chemistry analysis results from drugs seized during law enforcement operations, indicates that the Northeast is experiencing the heaviest concentration of fentanyl in its local drug markets.  The states with the largest number of fentanyl-related exhibits submitted to NFLIS in 2016 were Ohio (9,224), Massachusetts (6,028), and Pennsylvania (3,173)</w:t>
      </w:r>
      <w:r w:rsidRPr="007015FE">
        <w:rPr>
          <w:rFonts w:ascii="Times New Roman" w:eastAsia="Times New Roman" w:hAnsi="Times New Roman" w:cs="Times New Roman"/>
          <w:color w:val="000000"/>
          <w:sz w:val="24"/>
          <w:szCs w:val="24"/>
          <w:vertAlign w:val="superscript"/>
        </w:rPr>
        <w:endnoteReference w:id="8"/>
      </w:r>
      <w:r w:rsidRPr="007015FE">
        <w:rPr>
          <w:rFonts w:ascii="Times New Roman" w:eastAsia="Times New Roman" w:hAnsi="Times New Roman" w:cs="Times New Roman"/>
          <w:color w:val="000000"/>
          <w:sz w:val="24"/>
          <w:szCs w:val="24"/>
        </w:rPr>
        <w:t>.</w:t>
      </w:r>
    </w:p>
    <w:p w14:paraId="5970A155" w14:textId="77777777" w:rsidR="007015FE" w:rsidRPr="007015FE" w:rsidRDefault="007015FE" w:rsidP="007015F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EA106C" w14:textId="77777777" w:rsidR="007015FE" w:rsidRPr="007015FE" w:rsidRDefault="007015FE" w:rsidP="007015F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15FE">
        <w:rPr>
          <w:rFonts w:ascii="Times New Roman" w:eastAsia="Times New Roman" w:hAnsi="Times New Roman" w:cs="Times New Roman"/>
          <w:color w:val="000000"/>
          <w:sz w:val="24"/>
          <w:szCs w:val="24"/>
        </w:rPr>
        <w:t>Reporting from various sources suggests fentanyl not only co-occurs with other illicit substances, such as heroin or cocaine, but is also prevalent in absence of other illicit substances.  In a study released in 2017, CDC found that other illicit drugs co-occurred in 57% and 51% of deaths involving fentanyl and fentanyl-related substances</w:t>
      </w:r>
      <w:r w:rsidRPr="007015FE">
        <w:rPr>
          <w:rFonts w:ascii="Times New Roman" w:eastAsia="Times New Roman" w:hAnsi="Times New Roman" w:cs="Times New Roman"/>
          <w:color w:val="000000"/>
          <w:sz w:val="24"/>
          <w:szCs w:val="24"/>
          <w:vertAlign w:val="superscript"/>
        </w:rPr>
        <w:endnoteReference w:id="9"/>
      </w:r>
      <w:r w:rsidRPr="007015FE">
        <w:rPr>
          <w:rFonts w:ascii="Times New Roman" w:eastAsia="Times New Roman" w:hAnsi="Times New Roman" w:cs="Times New Roman"/>
          <w:color w:val="000000"/>
          <w:sz w:val="24"/>
          <w:szCs w:val="24"/>
        </w:rPr>
        <w:t>.  This supports findings from other reports indicating that many drug users and/or traffickers often mix fentanyl and fentanyl-related substances with heroin or cocaine.  Additionally, CDC found that nearly half of overdose deaths involving fentanyl and fentanyl-related substances were not reported positive for other illicit opioids.  DEA reporting suggests the variability of fentanyl co-occurring with other drugs is attributed to opioid users having variable preferences for fentanyl, and is further complicated by dealers having a lack of knowledge of its presence in their products.</w:t>
      </w:r>
    </w:p>
    <w:p w14:paraId="3E84D135" w14:textId="77777777" w:rsidR="007015FE" w:rsidRPr="007015FE" w:rsidRDefault="007015FE" w:rsidP="007015F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5AAD28" w14:textId="77777777" w:rsidR="007015FE" w:rsidRPr="007015FE" w:rsidRDefault="007015FE" w:rsidP="007015F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15FE">
        <w:rPr>
          <w:rFonts w:ascii="Times New Roman" w:eastAsia="Times New Roman" w:hAnsi="Times New Roman" w:cs="Times New Roman"/>
          <w:color w:val="000000"/>
          <w:sz w:val="24"/>
          <w:szCs w:val="24"/>
        </w:rPr>
        <w:t xml:space="preserve">Given the enormity of this national crisis, collaboration across agencies is essential. Each sector of government has a role to play—whether implementing prevention activities, providing treatment to individuals with opioid use disorder, identifying and disrupting the flow of illicit opioids into and across the country, advancing research to increase our knowledge on promising practices, or making changes to policy or legislation. </w:t>
      </w:r>
    </w:p>
    <w:p w14:paraId="19B19546" w14:textId="77777777" w:rsidR="007015FE" w:rsidRPr="007015FE" w:rsidRDefault="007015FE" w:rsidP="007015F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B86BAE" w14:textId="6B3FFFCF" w:rsidR="007015FE" w:rsidRDefault="007015FE" w:rsidP="007015F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15FE">
        <w:rPr>
          <w:rFonts w:ascii="Times New Roman" w:eastAsia="Times New Roman" w:hAnsi="Times New Roman" w:cs="Times New Roman"/>
          <w:color w:val="000000"/>
          <w:sz w:val="24"/>
          <w:szCs w:val="24"/>
        </w:rPr>
        <w:t>In March 2017, President Trump established the President’s Commission on Combating Drug Addiction and the Opioid Crisis charged with the mission “to study the scope and effectiveness of the Federal response to drug addiction and the opioid crisis and to make recommendations to the President for improving that response</w:t>
      </w:r>
      <w:r w:rsidRPr="007015FE">
        <w:rPr>
          <w:rFonts w:ascii="Times New Roman" w:eastAsia="Times New Roman" w:hAnsi="Times New Roman" w:cs="Times New Roman"/>
          <w:color w:val="000000"/>
          <w:sz w:val="24"/>
          <w:szCs w:val="24"/>
          <w:vertAlign w:val="superscript"/>
        </w:rPr>
        <w:endnoteReference w:id="10"/>
      </w:r>
      <w:r w:rsidRPr="007015FE">
        <w:rPr>
          <w:rFonts w:ascii="Times New Roman" w:eastAsia="Times New Roman" w:hAnsi="Times New Roman" w:cs="Times New Roman"/>
          <w:color w:val="000000"/>
          <w:sz w:val="24"/>
          <w:szCs w:val="24"/>
        </w:rPr>
        <w:t>.” The Commission released its final draft report in November 2017. The report listed 56 distinct recommendations, including: expanding federal drug courts; devising new law enforcement strategies to reduce the illicit opioid supply; providing more resources to hospital and recovery organizations to expand the use of recovery coaches, especially in hard-hit areas; and improving coordination between all federal programs and agencies that target the opioid crisis</w:t>
      </w:r>
      <w:r w:rsidRPr="007015FE">
        <w:rPr>
          <w:rFonts w:ascii="Times New Roman" w:eastAsia="Times New Roman" w:hAnsi="Times New Roman" w:cs="Times New Roman"/>
          <w:color w:val="000000"/>
          <w:sz w:val="24"/>
          <w:szCs w:val="24"/>
          <w:vertAlign w:val="superscript"/>
        </w:rPr>
        <w:endnoteReference w:id="11"/>
      </w:r>
      <w:r w:rsidRPr="007015FE">
        <w:rPr>
          <w:rFonts w:ascii="Times New Roman" w:eastAsia="Times New Roman" w:hAnsi="Times New Roman" w:cs="Times New Roman"/>
          <w:color w:val="000000"/>
          <w:sz w:val="24"/>
          <w:szCs w:val="24"/>
        </w:rPr>
        <w:t xml:space="preserve">. </w:t>
      </w:r>
    </w:p>
    <w:p w14:paraId="1145AB8D" w14:textId="6C33A696" w:rsidR="00EB04F2" w:rsidRDefault="00EB04F2" w:rsidP="007015F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EE4C5D" w14:textId="77777777" w:rsidR="00EB04F2" w:rsidRPr="00EB04F2" w:rsidRDefault="00EB04F2" w:rsidP="00EB04F2">
      <w:pPr>
        <w:pStyle w:val="ListParagraph"/>
        <w:widowControl w:val="0"/>
        <w:kinsoku w:val="0"/>
        <w:overflowPunct w:val="0"/>
        <w:autoSpaceDE w:val="0"/>
        <w:autoSpaceDN w:val="0"/>
        <w:adjustRightInd w:val="0"/>
        <w:spacing w:before="159" w:after="120"/>
        <w:ind w:left="0" w:right="101"/>
        <w:rPr>
          <w:rFonts w:ascii="Times New Roman" w:hAnsi="Times New Roman" w:cs="Times New Roman"/>
          <w:sz w:val="24"/>
          <w:szCs w:val="24"/>
        </w:rPr>
      </w:pPr>
      <w:r w:rsidRPr="00EB04F2">
        <w:rPr>
          <w:rFonts w:ascii="Times New Roman" w:hAnsi="Times New Roman" w:cs="Times New Roman"/>
          <w:sz w:val="24"/>
          <w:szCs w:val="24"/>
        </w:rPr>
        <w:t>Recognizing the gravity of the heroin and opioid problem in their areas of operation, ten HIDTAs joined forces and received additional funding from ONDCP to create the Heroin Response Strategy (HRS). The HRS partnership includes the New England, New York/New Jersey, Liberty/MidAtlantic, Washington/Baltimore, Appalachia, Atlanta/Carolinas, Ohio, Michigan, Chicago, and Indiana HIDTAs and encompasses 22 states. The HRS operates in partnership with the CDC and is working diligently to break down the barriers between law enforcement and public health. The UB plans to use the Combating Opioid Overdose through Community-level Initiative (COOCLI) grant funds to bolster HRS efforts to coordinate decentralized state and local attempts to assess and respond to opioid-related overdoses, and strengthen the existing law enforcement and public health partnership that is critical to addressing the opioid epidemic.</w:t>
      </w:r>
    </w:p>
    <w:p w14:paraId="4EF44ACD" w14:textId="77777777" w:rsidR="00EB04F2" w:rsidRPr="00EB04F2" w:rsidRDefault="00EB04F2" w:rsidP="00EB04F2">
      <w:pPr>
        <w:pStyle w:val="ListParagraph"/>
        <w:widowControl w:val="0"/>
        <w:kinsoku w:val="0"/>
        <w:overflowPunct w:val="0"/>
        <w:autoSpaceDE w:val="0"/>
        <w:autoSpaceDN w:val="0"/>
        <w:adjustRightInd w:val="0"/>
        <w:spacing w:before="159" w:after="120"/>
        <w:ind w:left="0" w:right="101"/>
        <w:rPr>
          <w:rFonts w:ascii="Times New Roman" w:hAnsi="Times New Roman" w:cs="Times New Roman"/>
          <w:sz w:val="24"/>
          <w:szCs w:val="24"/>
        </w:rPr>
      </w:pPr>
    </w:p>
    <w:p w14:paraId="148ABECF" w14:textId="0CE66B19" w:rsidR="00EB04F2" w:rsidRPr="007015FE" w:rsidRDefault="00EB04F2" w:rsidP="00EB04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B04F2">
        <w:rPr>
          <w:rFonts w:ascii="Times New Roman" w:hAnsi="Times New Roman" w:cs="Times New Roman"/>
          <w:sz w:val="24"/>
          <w:szCs w:val="24"/>
        </w:rPr>
        <w:t>Actions taken under this proposal will align with related ONDCP projects and will use the information from selected projects to support the work of the HRS and the CDC.</w:t>
      </w:r>
    </w:p>
    <w:p w14:paraId="673DE3B5" w14:textId="77777777" w:rsidR="0043204D" w:rsidRPr="00D363D2" w:rsidRDefault="0043204D" w:rsidP="00E428F0">
      <w:pPr>
        <w:autoSpaceDE w:val="0"/>
        <w:autoSpaceDN w:val="0"/>
        <w:adjustRightInd w:val="0"/>
        <w:spacing w:after="0" w:line="240" w:lineRule="auto"/>
        <w:rPr>
          <w:rFonts w:ascii="Times New Roman" w:hAnsi="Times New Roman" w:cs="Times New Roman"/>
          <w:b/>
          <w:bCs/>
          <w:color w:val="000000"/>
          <w:sz w:val="20"/>
          <w:szCs w:val="20"/>
        </w:rPr>
      </w:pPr>
    </w:p>
    <w:p w14:paraId="28119B66" w14:textId="733AF7A0" w:rsidR="00E428F0" w:rsidRPr="00D363D2" w:rsidRDefault="00824FD3" w:rsidP="00306DC2">
      <w:pPr>
        <w:pStyle w:val="Heading1"/>
        <w:rPr>
          <w:rFonts w:ascii="Times New Roman" w:hAnsi="Times New Roman" w:cs="Times New Roman"/>
          <w:b/>
          <w:color w:val="auto"/>
          <w:sz w:val="24"/>
          <w:szCs w:val="24"/>
        </w:rPr>
      </w:pPr>
      <w:bookmarkStart w:id="1" w:name="_Toc525720316"/>
      <w:r w:rsidRPr="00D363D2">
        <w:rPr>
          <w:rFonts w:ascii="Times New Roman" w:hAnsi="Times New Roman" w:cs="Times New Roman"/>
          <w:b/>
          <w:color w:val="auto"/>
          <w:sz w:val="24"/>
          <w:szCs w:val="24"/>
        </w:rPr>
        <w:t>II. ELIGIBILITY CRITERIA</w:t>
      </w:r>
      <w:bookmarkEnd w:id="1"/>
    </w:p>
    <w:p w14:paraId="7F18879E" w14:textId="622D859D" w:rsidR="003B0FAE" w:rsidRPr="00D363D2" w:rsidRDefault="00E428F0" w:rsidP="003B0FAE">
      <w:pPr>
        <w:autoSpaceDE w:val="0"/>
        <w:autoSpaceDN w:val="0"/>
        <w:adjustRightInd w:val="0"/>
        <w:spacing w:after="0" w:line="240" w:lineRule="auto"/>
        <w:rPr>
          <w:rFonts w:ascii="Times New Roman" w:hAnsi="Times New Roman" w:cs="Times New Roman"/>
          <w:b/>
          <w:color w:val="000000"/>
          <w:sz w:val="24"/>
          <w:szCs w:val="24"/>
        </w:rPr>
      </w:pPr>
      <w:r w:rsidRPr="00D363D2">
        <w:rPr>
          <w:rFonts w:ascii="Times New Roman" w:hAnsi="Times New Roman" w:cs="Times New Roman"/>
          <w:color w:val="000000"/>
          <w:sz w:val="24"/>
          <w:szCs w:val="24"/>
        </w:rPr>
        <w:t>The following entities are eligible to</w:t>
      </w:r>
      <w:r w:rsidR="00755F86"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submit </w:t>
      </w:r>
      <w:r w:rsidR="00990165" w:rsidRPr="00D363D2">
        <w:rPr>
          <w:rFonts w:ascii="Times New Roman" w:hAnsi="Times New Roman" w:cs="Times New Roman"/>
          <w:color w:val="000000"/>
          <w:sz w:val="24"/>
          <w:szCs w:val="24"/>
        </w:rPr>
        <w:t>subaward</w:t>
      </w:r>
      <w:r w:rsidRPr="00D363D2">
        <w:rPr>
          <w:rFonts w:ascii="Times New Roman" w:hAnsi="Times New Roman" w:cs="Times New Roman"/>
          <w:b/>
          <w:bCs/>
          <w:color w:val="000000"/>
          <w:sz w:val="24"/>
          <w:szCs w:val="24"/>
        </w:rPr>
        <w:t xml:space="preserve"> </w:t>
      </w:r>
      <w:r w:rsidRPr="00D363D2">
        <w:rPr>
          <w:rFonts w:ascii="Times New Roman" w:hAnsi="Times New Roman" w:cs="Times New Roman"/>
          <w:color w:val="000000"/>
          <w:sz w:val="24"/>
          <w:szCs w:val="24"/>
        </w:rPr>
        <w:t>application</w:t>
      </w:r>
      <w:r w:rsidR="00755F86" w:rsidRPr="00D363D2">
        <w:rPr>
          <w:rFonts w:ascii="Times New Roman" w:hAnsi="Times New Roman" w:cs="Times New Roman"/>
          <w:color w:val="000000"/>
          <w:sz w:val="24"/>
          <w:szCs w:val="24"/>
        </w:rPr>
        <w:t>s</w:t>
      </w:r>
      <w:r w:rsidR="003B0FAE" w:rsidRPr="00D363D2">
        <w:rPr>
          <w:rFonts w:ascii="Times New Roman" w:hAnsi="Times New Roman" w:cs="Times New Roman"/>
          <w:color w:val="000000"/>
          <w:sz w:val="24"/>
          <w:szCs w:val="24"/>
        </w:rPr>
        <w:t xml:space="preserve">, </w:t>
      </w:r>
      <w:r w:rsidR="003B0FAE" w:rsidRPr="00D363D2">
        <w:rPr>
          <w:rFonts w:ascii="Times New Roman" w:hAnsi="Times New Roman" w:cs="Times New Roman"/>
          <w:b/>
          <w:color w:val="000000"/>
          <w:sz w:val="24"/>
          <w:szCs w:val="24"/>
        </w:rPr>
        <w:t>providing the applica</w:t>
      </w:r>
      <w:r w:rsidR="0076404D" w:rsidRPr="00D363D2">
        <w:rPr>
          <w:rFonts w:ascii="Times New Roman" w:hAnsi="Times New Roman" w:cs="Times New Roman"/>
          <w:b/>
          <w:color w:val="000000"/>
          <w:sz w:val="24"/>
          <w:szCs w:val="24"/>
        </w:rPr>
        <w:t>tion includes</w:t>
      </w:r>
      <w:r w:rsidR="003B0FAE" w:rsidRPr="00D363D2">
        <w:rPr>
          <w:rFonts w:ascii="Times New Roman" w:hAnsi="Times New Roman" w:cs="Times New Roman"/>
          <w:b/>
          <w:color w:val="000000"/>
          <w:sz w:val="24"/>
          <w:szCs w:val="24"/>
        </w:rPr>
        <w:t xml:space="preserve"> a letter of support/commitment from the participating HIDTA signed by the sponsoring HIDTA Director. </w:t>
      </w:r>
      <w:r w:rsidR="0076404D" w:rsidRPr="00D363D2">
        <w:rPr>
          <w:rFonts w:ascii="Times New Roman" w:hAnsi="Times New Roman" w:cs="Times New Roman"/>
          <w:b/>
          <w:color w:val="000000"/>
          <w:sz w:val="24"/>
          <w:szCs w:val="24"/>
        </w:rPr>
        <w:t>(See Section C</w:t>
      </w:r>
      <w:r w:rsidR="00B010FE" w:rsidRPr="00D363D2">
        <w:rPr>
          <w:rFonts w:ascii="Times New Roman" w:hAnsi="Times New Roman" w:cs="Times New Roman"/>
          <w:b/>
          <w:color w:val="000000"/>
          <w:sz w:val="24"/>
          <w:szCs w:val="24"/>
        </w:rPr>
        <w:t>-</w:t>
      </w:r>
      <w:r w:rsidR="0076404D" w:rsidRPr="00D363D2">
        <w:rPr>
          <w:rFonts w:ascii="Times New Roman" w:hAnsi="Times New Roman" w:cs="Times New Roman"/>
          <w:b/>
          <w:color w:val="000000"/>
          <w:sz w:val="24"/>
          <w:szCs w:val="24"/>
        </w:rPr>
        <w:t>9. Letters of Support/Commitment)</w:t>
      </w:r>
    </w:p>
    <w:p w14:paraId="3881F4B9" w14:textId="77777777" w:rsidR="00755F86" w:rsidRPr="00D363D2" w:rsidRDefault="00755F86" w:rsidP="00E428F0">
      <w:pPr>
        <w:autoSpaceDE w:val="0"/>
        <w:autoSpaceDN w:val="0"/>
        <w:adjustRightInd w:val="0"/>
        <w:spacing w:after="0" w:line="240" w:lineRule="auto"/>
        <w:rPr>
          <w:rFonts w:ascii="Times New Roman" w:hAnsi="Times New Roman" w:cs="Times New Roman"/>
          <w:color w:val="000000"/>
          <w:sz w:val="24"/>
          <w:szCs w:val="24"/>
        </w:rPr>
      </w:pPr>
    </w:p>
    <w:p w14:paraId="6C9627D5"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High Intensity Drug Trafficking Areas Programs</w:t>
      </w:r>
    </w:p>
    <w:p w14:paraId="5A87A991"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 xml:space="preserve">Public/State Controlled Institutions of Higher Education </w:t>
      </w:r>
    </w:p>
    <w:p w14:paraId="2180F58C"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 xml:space="preserve">Private Institutions of Higher Education </w:t>
      </w:r>
    </w:p>
    <w:p w14:paraId="6B58B57A"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 xml:space="preserve">Nonprofits with 501(c) (3) IRS Status (Other than Institutions of Higher Education) </w:t>
      </w:r>
    </w:p>
    <w:p w14:paraId="4536FD4F"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 xml:space="preserve">Nonprofits without 501(c) (3) IRS Status (Other than Institutions of Higher Education) </w:t>
      </w:r>
    </w:p>
    <w:p w14:paraId="69A0A06E"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 xml:space="preserve">State Governments </w:t>
      </w:r>
    </w:p>
    <w:p w14:paraId="523788E8"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County Governments</w:t>
      </w:r>
    </w:p>
    <w:p w14:paraId="378C0A2B"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City or Township Governments</w:t>
      </w:r>
    </w:p>
    <w:p w14:paraId="126EDDF4"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Special District Governments</w:t>
      </w:r>
    </w:p>
    <w:p w14:paraId="4245944F"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 xml:space="preserve">Indian/Native American Tribal Governments (Federally Recognized) </w:t>
      </w:r>
    </w:p>
    <w:p w14:paraId="02577D29"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Indian/Native American Tribal Governments (Other than Federally Recognized)</w:t>
      </w:r>
    </w:p>
    <w:p w14:paraId="716934EE"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U.S. Territory or Possession</w:t>
      </w:r>
    </w:p>
    <w:p w14:paraId="6C2080A7"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Independent School Districts</w:t>
      </w:r>
    </w:p>
    <w:p w14:paraId="35F470B1"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Public Housing Authorities/Indian Housing Authorities</w:t>
      </w:r>
    </w:p>
    <w:p w14:paraId="7D941109" w14:textId="77777777" w:rsidR="00755F86" w:rsidRPr="00D363D2" w:rsidRDefault="00755F86" w:rsidP="00755F86">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Native American Tribal Organizations (other than Federally recognized tribal governments)</w:t>
      </w:r>
    </w:p>
    <w:p w14:paraId="2928C3FB" w14:textId="5D3650E5" w:rsidR="00755F86" w:rsidRPr="00D363D2" w:rsidRDefault="00755F86" w:rsidP="00306DC2">
      <w:pPr>
        <w:pStyle w:val="ListParagraph"/>
        <w:numPr>
          <w:ilvl w:val="0"/>
          <w:numId w:val="3"/>
        </w:numPr>
        <w:rPr>
          <w:rFonts w:ascii="Times New Roman" w:hAnsi="Times New Roman" w:cs="Times New Roman"/>
          <w:sz w:val="24"/>
          <w:szCs w:val="24"/>
        </w:rPr>
      </w:pPr>
      <w:r w:rsidRPr="00D363D2">
        <w:rPr>
          <w:rFonts w:ascii="Times New Roman" w:hAnsi="Times New Roman" w:cs="Times New Roman"/>
          <w:sz w:val="24"/>
          <w:szCs w:val="24"/>
        </w:rPr>
        <w:t>Faith-based or Community-based Organizations</w:t>
      </w:r>
    </w:p>
    <w:p w14:paraId="1BF32E7B" w14:textId="77777777" w:rsidR="00E428F0" w:rsidRPr="00D363D2" w:rsidRDefault="00755F86" w:rsidP="00306DC2">
      <w:pPr>
        <w:pStyle w:val="Heading1"/>
        <w:rPr>
          <w:rFonts w:ascii="Times New Roman" w:hAnsi="Times New Roman" w:cs="Times New Roman"/>
          <w:b/>
          <w:bCs/>
          <w:color w:val="auto"/>
          <w:sz w:val="24"/>
          <w:szCs w:val="24"/>
        </w:rPr>
      </w:pPr>
      <w:bookmarkStart w:id="2" w:name="_Toc525720317"/>
      <w:r w:rsidRPr="00D363D2">
        <w:rPr>
          <w:rFonts w:ascii="Times New Roman" w:hAnsi="Times New Roman" w:cs="Times New Roman"/>
          <w:b/>
          <w:color w:val="auto"/>
          <w:sz w:val="24"/>
          <w:szCs w:val="24"/>
        </w:rPr>
        <w:t>III</w:t>
      </w:r>
      <w:r w:rsidR="00E428F0" w:rsidRPr="00D363D2">
        <w:rPr>
          <w:rFonts w:ascii="Times New Roman" w:hAnsi="Times New Roman" w:cs="Times New Roman"/>
          <w:b/>
          <w:color w:val="auto"/>
          <w:sz w:val="24"/>
          <w:szCs w:val="24"/>
        </w:rPr>
        <w:t xml:space="preserve">. </w:t>
      </w:r>
      <w:r w:rsidR="00E428F0" w:rsidRPr="00D363D2">
        <w:rPr>
          <w:rFonts w:ascii="Times New Roman" w:hAnsi="Times New Roman" w:cs="Times New Roman"/>
          <w:b/>
          <w:bCs/>
          <w:color w:val="auto"/>
          <w:sz w:val="24"/>
          <w:szCs w:val="24"/>
        </w:rPr>
        <w:t>APPLICATION PROCESS</w:t>
      </w:r>
      <w:bookmarkEnd w:id="2"/>
    </w:p>
    <w:p w14:paraId="5B4AE44C" w14:textId="77777777" w:rsidR="00755F86" w:rsidRPr="00D363D2" w:rsidRDefault="00755F86" w:rsidP="00E428F0">
      <w:pPr>
        <w:autoSpaceDE w:val="0"/>
        <w:autoSpaceDN w:val="0"/>
        <w:adjustRightInd w:val="0"/>
        <w:spacing w:after="0" w:line="240" w:lineRule="auto"/>
        <w:rPr>
          <w:rFonts w:ascii="Times New Roman" w:hAnsi="Times New Roman" w:cs="Times New Roman"/>
          <w:color w:val="000000"/>
          <w:sz w:val="20"/>
          <w:szCs w:val="20"/>
        </w:rPr>
      </w:pPr>
    </w:p>
    <w:p w14:paraId="6325199D" w14:textId="4AFDDFC0"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Applicants are required to apply for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funding through the </w:t>
      </w:r>
      <w:r w:rsidR="00D37A6B" w:rsidRPr="00D363D2">
        <w:rPr>
          <w:rFonts w:ascii="Times New Roman" w:hAnsi="Times New Roman" w:cs="Times New Roman"/>
          <w:color w:val="000000"/>
          <w:sz w:val="24"/>
          <w:szCs w:val="24"/>
        </w:rPr>
        <w:t>UB</w:t>
      </w:r>
      <w:r w:rsidRPr="00D363D2">
        <w:rPr>
          <w:rFonts w:ascii="Times New Roman" w:hAnsi="Times New Roman" w:cs="Times New Roman"/>
          <w:color w:val="000000"/>
          <w:sz w:val="24"/>
          <w:szCs w:val="24"/>
        </w:rPr>
        <w:t>.</w:t>
      </w:r>
    </w:p>
    <w:p w14:paraId="21548C5B" w14:textId="77777777" w:rsidR="00755F86" w:rsidRPr="00D363D2" w:rsidRDefault="00755F86" w:rsidP="00E428F0">
      <w:pPr>
        <w:autoSpaceDE w:val="0"/>
        <w:autoSpaceDN w:val="0"/>
        <w:adjustRightInd w:val="0"/>
        <w:spacing w:after="0" w:line="240" w:lineRule="auto"/>
        <w:rPr>
          <w:rFonts w:ascii="Times New Roman" w:hAnsi="Times New Roman" w:cs="Times New Roman"/>
          <w:color w:val="000000"/>
          <w:sz w:val="24"/>
          <w:szCs w:val="24"/>
        </w:rPr>
      </w:pPr>
    </w:p>
    <w:p w14:paraId="68CF90F2" w14:textId="57DD5B73" w:rsidR="00755F86" w:rsidRPr="00D363D2" w:rsidRDefault="002403AA"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The U</w:t>
      </w:r>
      <w:r w:rsidR="00B010FE" w:rsidRPr="00D363D2">
        <w:rPr>
          <w:rFonts w:ascii="Times New Roman" w:hAnsi="Times New Roman" w:cs="Times New Roman"/>
          <w:b/>
          <w:bCs/>
          <w:color w:val="000000"/>
          <w:sz w:val="24"/>
          <w:szCs w:val="24"/>
        </w:rPr>
        <w:t>B</w:t>
      </w:r>
      <w:r w:rsidRPr="00D363D2">
        <w:rPr>
          <w:rFonts w:ascii="Times New Roman" w:hAnsi="Times New Roman" w:cs="Times New Roman"/>
          <w:b/>
          <w:bCs/>
          <w:color w:val="000000"/>
          <w:sz w:val="24"/>
          <w:szCs w:val="24"/>
        </w:rPr>
        <w:t xml:space="preserve"> must receive t</w:t>
      </w:r>
      <w:r w:rsidR="00E428F0" w:rsidRPr="00D363D2">
        <w:rPr>
          <w:rFonts w:ascii="Times New Roman" w:hAnsi="Times New Roman" w:cs="Times New Roman"/>
          <w:b/>
          <w:bCs/>
          <w:color w:val="000000"/>
          <w:sz w:val="24"/>
          <w:szCs w:val="24"/>
        </w:rPr>
        <w:t>he</w:t>
      </w:r>
      <w:r w:rsidR="00755F86" w:rsidRPr="00D363D2">
        <w:rPr>
          <w:rFonts w:ascii="Times New Roman" w:hAnsi="Times New Roman" w:cs="Times New Roman"/>
          <w:b/>
          <w:bCs/>
          <w:color w:val="000000"/>
          <w:sz w:val="24"/>
          <w:szCs w:val="24"/>
        </w:rPr>
        <w:t xml:space="preserve"> </w:t>
      </w:r>
      <w:r w:rsidR="001150E1" w:rsidRPr="00D363D2">
        <w:rPr>
          <w:rFonts w:ascii="Times New Roman" w:hAnsi="Times New Roman" w:cs="Times New Roman"/>
          <w:b/>
          <w:bCs/>
          <w:color w:val="000000"/>
          <w:sz w:val="24"/>
          <w:szCs w:val="24"/>
        </w:rPr>
        <w:t>email</w:t>
      </w:r>
      <w:r w:rsidRPr="00D363D2">
        <w:rPr>
          <w:rFonts w:ascii="Times New Roman" w:hAnsi="Times New Roman" w:cs="Times New Roman"/>
          <w:b/>
          <w:bCs/>
          <w:color w:val="000000"/>
          <w:sz w:val="24"/>
          <w:szCs w:val="24"/>
        </w:rPr>
        <w:t>ed</w:t>
      </w:r>
      <w:r w:rsidR="001150E1" w:rsidRPr="00D363D2">
        <w:rPr>
          <w:rFonts w:ascii="Times New Roman" w:hAnsi="Times New Roman" w:cs="Times New Roman"/>
          <w:b/>
          <w:bCs/>
          <w:color w:val="000000"/>
          <w:sz w:val="24"/>
          <w:szCs w:val="24"/>
        </w:rPr>
        <w:t xml:space="preserve"> copy</w:t>
      </w:r>
      <w:r w:rsidR="00755F86" w:rsidRPr="00D363D2">
        <w:rPr>
          <w:rFonts w:ascii="Times New Roman" w:hAnsi="Times New Roman" w:cs="Times New Roman"/>
          <w:b/>
          <w:bCs/>
          <w:color w:val="000000"/>
          <w:sz w:val="24"/>
          <w:szCs w:val="24"/>
        </w:rPr>
        <w:t xml:space="preserve"> of the a</w:t>
      </w:r>
      <w:r w:rsidR="00E428F0" w:rsidRPr="00D363D2">
        <w:rPr>
          <w:rFonts w:ascii="Times New Roman" w:hAnsi="Times New Roman" w:cs="Times New Roman"/>
          <w:b/>
          <w:bCs/>
          <w:color w:val="000000"/>
          <w:sz w:val="24"/>
          <w:szCs w:val="24"/>
        </w:rPr>
        <w:t xml:space="preserve">pplication no later than </w:t>
      </w:r>
      <w:r w:rsidR="00D37A6B" w:rsidRPr="00D363D2">
        <w:rPr>
          <w:rFonts w:ascii="Times New Roman" w:hAnsi="Times New Roman" w:cs="Times New Roman"/>
          <w:b/>
          <w:bCs/>
          <w:color w:val="000000"/>
          <w:sz w:val="24"/>
          <w:szCs w:val="24"/>
        </w:rPr>
        <w:t>October 31</w:t>
      </w:r>
      <w:r w:rsidR="00E428F0" w:rsidRPr="00D363D2">
        <w:rPr>
          <w:rFonts w:ascii="Times New Roman" w:hAnsi="Times New Roman" w:cs="Times New Roman"/>
          <w:b/>
          <w:bCs/>
          <w:color w:val="000000"/>
          <w:sz w:val="24"/>
          <w:szCs w:val="24"/>
        </w:rPr>
        <w:t>, 201</w:t>
      </w:r>
      <w:r w:rsidR="007015FE">
        <w:rPr>
          <w:rFonts w:ascii="Times New Roman" w:hAnsi="Times New Roman" w:cs="Times New Roman"/>
          <w:b/>
          <w:bCs/>
          <w:color w:val="000000"/>
          <w:sz w:val="24"/>
          <w:szCs w:val="24"/>
        </w:rPr>
        <w:t>8</w:t>
      </w:r>
      <w:r w:rsidR="00755F86" w:rsidRPr="00D363D2">
        <w:rPr>
          <w:rFonts w:ascii="Times New Roman" w:hAnsi="Times New Roman" w:cs="Times New Roman"/>
          <w:b/>
          <w:bCs/>
          <w:color w:val="000000"/>
          <w:sz w:val="24"/>
          <w:szCs w:val="24"/>
        </w:rPr>
        <w:t>.</w:t>
      </w:r>
    </w:p>
    <w:p w14:paraId="7DF885CD" w14:textId="77777777" w:rsidR="00E428F0" w:rsidRPr="00D363D2" w:rsidRDefault="00E428F0" w:rsidP="00306DC2">
      <w:pPr>
        <w:pStyle w:val="Heading1"/>
        <w:rPr>
          <w:rFonts w:ascii="Times New Roman" w:hAnsi="Times New Roman" w:cs="Times New Roman"/>
          <w:b/>
          <w:color w:val="auto"/>
          <w:sz w:val="24"/>
          <w:szCs w:val="24"/>
        </w:rPr>
      </w:pPr>
      <w:bookmarkStart w:id="3" w:name="_Toc525720318"/>
      <w:r w:rsidRPr="00D363D2">
        <w:rPr>
          <w:rFonts w:ascii="Times New Roman" w:hAnsi="Times New Roman" w:cs="Times New Roman"/>
          <w:b/>
          <w:color w:val="auto"/>
          <w:sz w:val="24"/>
          <w:szCs w:val="24"/>
        </w:rPr>
        <w:t>IV. APPLICATION REQUIREMENTS</w:t>
      </w:r>
      <w:bookmarkEnd w:id="3"/>
    </w:p>
    <w:p w14:paraId="42320D46"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Sub-recipient Organization Eligibility Requirements</w:t>
      </w:r>
    </w:p>
    <w:p w14:paraId="1533FD64" w14:textId="5BDF4CE7" w:rsidR="001150E1" w:rsidRDefault="001150E1"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 UB established criteria for the Combating Opioid Overdose though Community-level Intervention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 xml:space="preserve">that </w:t>
      </w:r>
      <w:r w:rsidR="00E428F0" w:rsidRPr="00D363D2">
        <w:rPr>
          <w:rFonts w:ascii="Times New Roman" w:hAnsi="Times New Roman" w:cs="Times New Roman"/>
          <w:b/>
          <w:bCs/>
          <w:i/>
          <w:iCs/>
          <w:color w:val="000000"/>
          <w:sz w:val="24"/>
          <w:szCs w:val="24"/>
        </w:rPr>
        <w:t xml:space="preserve">must </w:t>
      </w:r>
      <w:r w:rsidR="00E428F0" w:rsidRPr="00D363D2">
        <w:rPr>
          <w:rFonts w:ascii="Times New Roman" w:hAnsi="Times New Roman" w:cs="Times New Roman"/>
          <w:color w:val="000000"/>
          <w:sz w:val="24"/>
          <w:szCs w:val="24"/>
        </w:rPr>
        <w:t>be met by all organizations</w:t>
      </w:r>
      <w:r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 xml:space="preserve">that receive these funds. These funds are to be awarded to sub-recipients only </w:t>
      </w:r>
      <w:r w:rsidR="009A4C0C" w:rsidRPr="00D363D2">
        <w:rPr>
          <w:rFonts w:ascii="Times New Roman" w:hAnsi="Times New Roman" w:cs="Times New Roman"/>
          <w:color w:val="000000"/>
          <w:sz w:val="24"/>
          <w:szCs w:val="24"/>
        </w:rPr>
        <w:t>to</w:t>
      </w:r>
      <w:r w:rsidRPr="00D363D2">
        <w:rPr>
          <w:rFonts w:ascii="Times New Roman" w:hAnsi="Times New Roman" w:cs="Times New Roman"/>
          <w:color w:val="000000"/>
          <w:sz w:val="24"/>
          <w:szCs w:val="24"/>
        </w:rPr>
        <w:t>:</w:t>
      </w:r>
    </w:p>
    <w:p w14:paraId="20962751" w14:textId="77777777" w:rsidR="007015FE" w:rsidRPr="00D363D2" w:rsidRDefault="007015FE" w:rsidP="00E428F0">
      <w:pPr>
        <w:autoSpaceDE w:val="0"/>
        <w:autoSpaceDN w:val="0"/>
        <w:adjustRightInd w:val="0"/>
        <w:spacing w:after="0" w:line="240" w:lineRule="auto"/>
        <w:rPr>
          <w:rFonts w:ascii="Times New Roman" w:hAnsi="Times New Roman" w:cs="Times New Roman"/>
          <w:color w:val="000000"/>
          <w:sz w:val="24"/>
          <w:szCs w:val="24"/>
        </w:rPr>
      </w:pPr>
    </w:p>
    <w:p w14:paraId="430C5A43" w14:textId="77270C79" w:rsidR="007015FE" w:rsidRPr="002B5CCA" w:rsidRDefault="007015FE" w:rsidP="002B5CCA">
      <w:pPr>
        <w:spacing w:after="400" w:line="270" w:lineRule="atLeast"/>
        <w:rPr>
          <w:rFonts w:ascii="Times New Roman" w:eastAsia="Times New Roman" w:hAnsi="Times New Roman" w:cs="Times New Roman"/>
          <w:color w:val="363636"/>
          <w:sz w:val="24"/>
          <w:szCs w:val="24"/>
        </w:rPr>
      </w:pPr>
      <w:r w:rsidRPr="002B5CCA">
        <w:rPr>
          <w:rFonts w:ascii="Times New Roman" w:eastAsia="Times New Roman" w:hAnsi="Times New Roman" w:cs="Times New Roman"/>
          <w:color w:val="363636"/>
          <w:sz w:val="24"/>
          <w:szCs w:val="24"/>
        </w:rPr>
        <w:t>Research and analyze 1) a range of existing community-based efforts to address the opioid epidemic and 2) current evidence-based and proven strategies to reduce opioid-related overdose deaths</w:t>
      </w:r>
      <w:r w:rsidR="002B5CCA" w:rsidRPr="002B5CCA">
        <w:rPr>
          <w:rFonts w:ascii="Times New Roman" w:eastAsia="Times New Roman" w:hAnsi="Times New Roman" w:cs="Times New Roman"/>
          <w:color w:val="363636"/>
          <w:sz w:val="24"/>
          <w:szCs w:val="24"/>
        </w:rPr>
        <w:t>.</w:t>
      </w:r>
    </w:p>
    <w:p w14:paraId="12166046" w14:textId="77777777" w:rsidR="00A128FB" w:rsidRDefault="00A128FB" w:rsidP="002B5CCA">
      <w:pPr>
        <w:spacing w:after="400" w:line="270" w:lineRule="atLeast"/>
        <w:rPr>
          <w:rFonts w:ascii="Times New Roman" w:eastAsia="Times New Roman" w:hAnsi="Times New Roman" w:cs="Times New Roman"/>
          <w:color w:val="363636"/>
          <w:sz w:val="24"/>
          <w:szCs w:val="24"/>
        </w:rPr>
      </w:pPr>
    </w:p>
    <w:p w14:paraId="3016819B" w14:textId="2D5EFE18" w:rsidR="002B5CCA" w:rsidRPr="002B5CCA" w:rsidRDefault="002B5CCA" w:rsidP="002B5CCA">
      <w:pPr>
        <w:spacing w:after="400" w:line="270" w:lineRule="atLeast"/>
        <w:rPr>
          <w:rFonts w:ascii="Times New Roman" w:eastAsia="Times New Roman" w:hAnsi="Times New Roman" w:cs="Times New Roman"/>
          <w:color w:val="363636"/>
          <w:sz w:val="24"/>
          <w:szCs w:val="24"/>
        </w:rPr>
      </w:pPr>
      <w:r w:rsidRPr="002B5CCA">
        <w:rPr>
          <w:rFonts w:ascii="Times New Roman" w:eastAsia="Times New Roman" w:hAnsi="Times New Roman" w:cs="Times New Roman"/>
          <w:color w:val="363636"/>
          <w:sz w:val="24"/>
          <w:szCs w:val="24"/>
        </w:rPr>
        <w:t>Sub-recipients must:</w:t>
      </w:r>
    </w:p>
    <w:p w14:paraId="4BEF84CC" w14:textId="0E32F8DC" w:rsidR="007015FE" w:rsidRPr="002B5CCA" w:rsidRDefault="007015FE" w:rsidP="002B5CCA">
      <w:pPr>
        <w:pStyle w:val="ListParagraph"/>
        <w:numPr>
          <w:ilvl w:val="0"/>
          <w:numId w:val="20"/>
        </w:numPr>
        <w:spacing w:after="400" w:line="270" w:lineRule="atLeast"/>
        <w:rPr>
          <w:rFonts w:ascii="Times New Roman" w:eastAsia="Times New Roman" w:hAnsi="Times New Roman" w:cs="Times New Roman"/>
          <w:color w:val="363636"/>
          <w:sz w:val="24"/>
          <w:szCs w:val="24"/>
        </w:rPr>
      </w:pPr>
      <w:r w:rsidRPr="002B5CCA">
        <w:rPr>
          <w:rFonts w:ascii="Times New Roman" w:eastAsia="Times New Roman" w:hAnsi="Times New Roman" w:cs="Times New Roman"/>
          <w:color w:val="363636"/>
          <w:sz w:val="24"/>
          <w:szCs w:val="24"/>
        </w:rPr>
        <w:t>Us</w:t>
      </w:r>
      <w:r w:rsidR="002B5CCA" w:rsidRPr="002B5CCA">
        <w:rPr>
          <w:rFonts w:ascii="Times New Roman" w:eastAsia="Times New Roman" w:hAnsi="Times New Roman" w:cs="Times New Roman"/>
          <w:color w:val="363636"/>
          <w:sz w:val="24"/>
          <w:szCs w:val="24"/>
        </w:rPr>
        <w:t>e</w:t>
      </w:r>
      <w:r w:rsidRPr="002B5CCA">
        <w:rPr>
          <w:rFonts w:ascii="Times New Roman" w:eastAsia="Times New Roman" w:hAnsi="Times New Roman" w:cs="Times New Roman"/>
          <w:color w:val="363636"/>
          <w:sz w:val="24"/>
          <w:szCs w:val="24"/>
        </w:rPr>
        <w:t xml:space="preserve"> evidence-based approaches</w:t>
      </w:r>
      <w:r w:rsidR="002B5CCA" w:rsidRPr="002B5CCA">
        <w:rPr>
          <w:rFonts w:ascii="Times New Roman" w:eastAsia="Times New Roman" w:hAnsi="Times New Roman" w:cs="Times New Roman"/>
          <w:color w:val="363636"/>
          <w:sz w:val="24"/>
          <w:szCs w:val="24"/>
        </w:rPr>
        <w:t xml:space="preserve"> to</w:t>
      </w:r>
      <w:r w:rsidRPr="002B5CCA">
        <w:rPr>
          <w:rFonts w:ascii="Times New Roman" w:eastAsia="Times New Roman" w:hAnsi="Times New Roman" w:cs="Times New Roman"/>
          <w:color w:val="363636"/>
          <w:sz w:val="24"/>
          <w:szCs w:val="24"/>
        </w:rPr>
        <w:t xml:space="preserve"> implement or enhance community-based new or ongoing programs that aim to reduce opioid overdose, particularly in the regions of the United States with the highest rates of fatal and non-fatal opioid overdoses </w:t>
      </w:r>
    </w:p>
    <w:p w14:paraId="3EC65263" w14:textId="375FAFB0" w:rsidR="007015FE" w:rsidRPr="002B5CCA" w:rsidRDefault="002B5CCA" w:rsidP="002B5CCA">
      <w:pPr>
        <w:pStyle w:val="ListParagraph"/>
        <w:numPr>
          <w:ilvl w:val="0"/>
          <w:numId w:val="20"/>
        </w:numPr>
        <w:spacing w:after="400" w:line="270" w:lineRule="atLeast"/>
        <w:rPr>
          <w:rFonts w:ascii="Times New Roman" w:eastAsia="Times New Roman" w:hAnsi="Times New Roman" w:cs="Times New Roman"/>
          <w:color w:val="363636"/>
          <w:sz w:val="24"/>
          <w:szCs w:val="24"/>
        </w:rPr>
      </w:pPr>
      <w:r w:rsidRPr="002B5CCA">
        <w:rPr>
          <w:rFonts w:ascii="Times New Roman" w:eastAsia="Times New Roman" w:hAnsi="Times New Roman" w:cs="Times New Roman"/>
          <w:color w:val="363636"/>
          <w:sz w:val="24"/>
          <w:szCs w:val="24"/>
        </w:rPr>
        <w:t>E</w:t>
      </w:r>
      <w:r w:rsidR="007015FE" w:rsidRPr="002B5CCA">
        <w:rPr>
          <w:rFonts w:ascii="Times New Roman" w:eastAsia="Times New Roman" w:hAnsi="Times New Roman" w:cs="Times New Roman"/>
          <w:color w:val="363636"/>
          <w:sz w:val="24"/>
          <w:szCs w:val="24"/>
        </w:rPr>
        <w:t>valuate these community-based efforts to assess their efficacy in reducing opioid overdose and other harms of opioid (mis)use </w:t>
      </w:r>
    </w:p>
    <w:p w14:paraId="7F66C197" w14:textId="53ABF1D5" w:rsidR="009A4C0C" w:rsidRPr="002B5CCA" w:rsidRDefault="007015FE" w:rsidP="002B5CCA">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2B5CCA">
        <w:rPr>
          <w:rFonts w:ascii="Times New Roman" w:eastAsia="Times New Roman" w:hAnsi="Times New Roman" w:cs="Times New Roman"/>
          <w:color w:val="363636"/>
          <w:sz w:val="24"/>
          <w:szCs w:val="24"/>
        </w:rPr>
        <w:t xml:space="preserve">Support and promote collaboration between public safety and public health agencies to ensure that overdose reduction efforts </w:t>
      </w:r>
      <w:r w:rsidR="002B5CCA" w:rsidRPr="002B5CCA">
        <w:rPr>
          <w:rFonts w:ascii="Times New Roman" w:eastAsia="Times New Roman" w:hAnsi="Times New Roman" w:cs="Times New Roman"/>
          <w:color w:val="363636"/>
          <w:sz w:val="24"/>
          <w:szCs w:val="24"/>
        </w:rPr>
        <w:t>provide</w:t>
      </w:r>
      <w:r w:rsidRPr="002B5CCA">
        <w:rPr>
          <w:rFonts w:ascii="Times New Roman" w:eastAsia="Times New Roman" w:hAnsi="Times New Roman" w:cs="Times New Roman"/>
          <w:color w:val="363636"/>
          <w:sz w:val="24"/>
          <w:szCs w:val="24"/>
        </w:rPr>
        <w:t xml:space="preserve"> and that communities benefit from a comprehensive and coordinated response</w:t>
      </w:r>
    </w:p>
    <w:p w14:paraId="7F2D590A" w14:textId="0D742E19" w:rsidR="001150E1" w:rsidRDefault="001150E1" w:rsidP="00E428F0">
      <w:pPr>
        <w:autoSpaceDE w:val="0"/>
        <w:autoSpaceDN w:val="0"/>
        <w:adjustRightInd w:val="0"/>
        <w:spacing w:after="0" w:line="240" w:lineRule="auto"/>
        <w:rPr>
          <w:rStyle w:val="search-custom1"/>
          <w:rFonts w:ascii="Times New Roman" w:hAnsi="Times New Roman" w:cs="Times New Roman"/>
          <w:sz w:val="24"/>
          <w:szCs w:val="24"/>
        </w:rPr>
      </w:pPr>
    </w:p>
    <w:p w14:paraId="3D192603" w14:textId="77777777" w:rsidR="007015FE" w:rsidRPr="00D363D2" w:rsidRDefault="007015FE" w:rsidP="00E428F0">
      <w:pPr>
        <w:autoSpaceDE w:val="0"/>
        <w:autoSpaceDN w:val="0"/>
        <w:adjustRightInd w:val="0"/>
        <w:spacing w:after="0" w:line="240" w:lineRule="auto"/>
        <w:rPr>
          <w:rFonts w:ascii="Times New Roman" w:hAnsi="Times New Roman" w:cs="Times New Roman"/>
          <w:color w:val="000000"/>
          <w:sz w:val="20"/>
          <w:szCs w:val="20"/>
        </w:rPr>
      </w:pPr>
    </w:p>
    <w:p w14:paraId="09BDD477" w14:textId="0BEC7595"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Each </w:t>
      </w:r>
      <w:r w:rsidR="00DA14D6">
        <w:rPr>
          <w:rFonts w:ascii="Times New Roman" w:hAnsi="Times New Roman" w:cs="Times New Roman"/>
          <w:color w:val="000000"/>
          <w:sz w:val="24"/>
          <w:szCs w:val="24"/>
        </w:rPr>
        <w:t>subcontract rec</w:t>
      </w:r>
      <w:r w:rsidRPr="00D363D2">
        <w:rPr>
          <w:rFonts w:ascii="Times New Roman" w:hAnsi="Times New Roman" w:cs="Times New Roman"/>
          <w:color w:val="000000"/>
          <w:sz w:val="24"/>
          <w:szCs w:val="24"/>
        </w:rPr>
        <w:t xml:space="preserve">ipient organization </w:t>
      </w:r>
      <w:r w:rsidRPr="00D363D2">
        <w:rPr>
          <w:rFonts w:ascii="Times New Roman" w:hAnsi="Times New Roman" w:cs="Times New Roman"/>
          <w:b/>
          <w:bCs/>
          <w:i/>
          <w:iCs/>
          <w:color w:val="000000"/>
          <w:sz w:val="24"/>
          <w:szCs w:val="24"/>
        </w:rPr>
        <w:t xml:space="preserve">shall </w:t>
      </w:r>
      <w:r w:rsidRPr="00D363D2">
        <w:rPr>
          <w:rFonts w:ascii="Times New Roman" w:hAnsi="Times New Roman" w:cs="Times New Roman"/>
          <w:color w:val="000000"/>
          <w:sz w:val="24"/>
          <w:szCs w:val="24"/>
        </w:rPr>
        <w:t>meet the following</w:t>
      </w:r>
      <w:r w:rsidR="001150E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requirements:</w:t>
      </w:r>
    </w:p>
    <w:p w14:paraId="276BC2A3" w14:textId="127F58A8" w:rsidR="00306DC2" w:rsidRPr="00D363D2" w:rsidRDefault="00DA14D6" w:rsidP="00306DC2">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You</w:t>
      </w:r>
      <w:r w:rsidR="00306DC2" w:rsidRPr="00D363D2">
        <w:rPr>
          <w:rFonts w:ascii="Times New Roman" w:hAnsi="Times New Roman" w:cs="Times New Roman"/>
          <w:color w:val="000000"/>
          <w:sz w:val="24"/>
          <w:szCs w:val="24"/>
        </w:rPr>
        <w:t xml:space="preserve"> must comply with the Government-wide Suspension and Debarment provision set forth at 2 CPR Part 180, dealing with all sub-awards and contracts issued under the grant.</w:t>
      </w:r>
    </w:p>
    <w:p w14:paraId="6C16ABB2" w14:textId="77777777" w:rsidR="00306DC2" w:rsidRPr="00D363D2" w:rsidRDefault="00306DC2" w:rsidP="00306DC2">
      <w:pPr>
        <w:autoSpaceDE w:val="0"/>
        <w:autoSpaceDN w:val="0"/>
        <w:adjustRightInd w:val="0"/>
        <w:spacing w:after="0" w:line="240" w:lineRule="auto"/>
        <w:rPr>
          <w:rFonts w:ascii="Times New Roman" w:hAnsi="Times New Roman" w:cs="Times New Roman"/>
          <w:color w:val="000000"/>
          <w:sz w:val="24"/>
          <w:szCs w:val="24"/>
        </w:rPr>
      </w:pPr>
    </w:p>
    <w:p w14:paraId="3CC5CC9E" w14:textId="77777777" w:rsidR="00306DC2" w:rsidRPr="00D363D2" w:rsidRDefault="00306DC2" w:rsidP="00306DC2">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sidRPr="00D363D2">
        <w:rPr>
          <w:rFonts w:ascii="Times New Roman" w:hAnsi="Times New Roman" w:cs="Times New Roman"/>
          <w:color w:val="000000"/>
          <w:sz w:val="24"/>
          <w:szCs w:val="24"/>
        </w:rPr>
        <w:t>Reporting Sub-award and Executive Compensation Information - This part provides guidance concerning requirements for Federal Funding Accountability and Transparency Act of 2006 (FFATA) reporting. ONDCP must report Federal fund awards of more than</w:t>
      </w:r>
    </w:p>
    <w:p w14:paraId="0B47941B" w14:textId="07CFBED0" w:rsidR="00306DC2" w:rsidRPr="00D363D2" w:rsidRDefault="00306DC2" w:rsidP="00306DC2">
      <w:pPr>
        <w:autoSpaceDE w:val="0"/>
        <w:autoSpaceDN w:val="0"/>
        <w:adjustRightInd w:val="0"/>
        <w:spacing w:after="0" w:line="240" w:lineRule="auto"/>
        <w:ind w:left="450"/>
        <w:rPr>
          <w:rFonts w:ascii="Times New Roman" w:hAnsi="Times New Roman" w:cs="Times New Roman"/>
          <w:color w:val="000000"/>
          <w:sz w:val="24"/>
          <w:szCs w:val="24"/>
        </w:rPr>
      </w:pPr>
      <w:r w:rsidRPr="00D363D2">
        <w:rPr>
          <w:rFonts w:ascii="Times New Roman" w:hAnsi="Times New Roman" w:cs="Times New Roman"/>
          <w:color w:val="000000"/>
          <w:sz w:val="24"/>
          <w:szCs w:val="24"/>
        </w:rPr>
        <w:t>$25,000. Sub</w:t>
      </w:r>
      <w:r w:rsidR="00DA14D6">
        <w:rPr>
          <w:rFonts w:ascii="Times New Roman" w:hAnsi="Times New Roman" w:cs="Times New Roman"/>
          <w:color w:val="000000"/>
          <w:sz w:val="24"/>
          <w:szCs w:val="24"/>
        </w:rPr>
        <w:t>contracts</w:t>
      </w:r>
      <w:r w:rsidRPr="00D363D2">
        <w:rPr>
          <w:rFonts w:ascii="Times New Roman" w:hAnsi="Times New Roman" w:cs="Times New Roman"/>
          <w:color w:val="000000"/>
          <w:sz w:val="24"/>
          <w:szCs w:val="24"/>
        </w:rPr>
        <w:t xml:space="preserve"> also fall under reporting requirements but please note that the definition of "Sub</w:t>
      </w:r>
      <w:r w:rsidR="001078E9">
        <w:rPr>
          <w:rFonts w:ascii="Times New Roman" w:hAnsi="Times New Roman" w:cs="Times New Roman"/>
          <w:color w:val="000000"/>
          <w:sz w:val="24"/>
          <w:szCs w:val="24"/>
        </w:rPr>
        <w:t>-</w:t>
      </w:r>
      <w:r w:rsidR="00DA14D6">
        <w:rPr>
          <w:rFonts w:ascii="Times New Roman" w:hAnsi="Times New Roman" w:cs="Times New Roman"/>
          <w:color w:val="000000"/>
          <w:sz w:val="24"/>
          <w:szCs w:val="24"/>
        </w:rPr>
        <w:t>contract</w:t>
      </w:r>
      <w:r w:rsidRPr="00D363D2">
        <w:rPr>
          <w:rFonts w:ascii="Times New Roman" w:hAnsi="Times New Roman" w:cs="Times New Roman"/>
          <w:color w:val="000000"/>
          <w:sz w:val="24"/>
          <w:szCs w:val="24"/>
        </w:rPr>
        <w:t>" does not include your procurement of property and services needed to carry out the project. (See 2 CPR Part 170)</w:t>
      </w:r>
    </w:p>
    <w:p w14:paraId="540986F4" w14:textId="77777777" w:rsidR="00306DC2" w:rsidRPr="00D363D2" w:rsidRDefault="00306DC2" w:rsidP="00306DC2">
      <w:pPr>
        <w:autoSpaceDE w:val="0"/>
        <w:autoSpaceDN w:val="0"/>
        <w:adjustRightInd w:val="0"/>
        <w:spacing w:after="0" w:line="240" w:lineRule="auto"/>
        <w:rPr>
          <w:rFonts w:ascii="Times New Roman" w:hAnsi="Times New Roman" w:cs="Times New Roman"/>
          <w:color w:val="000000"/>
          <w:sz w:val="24"/>
          <w:szCs w:val="24"/>
        </w:rPr>
      </w:pPr>
    </w:p>
    <w:p w14:paraId="0C8B32DC" w14:textId="5BE44CF7" w:rsidR="00306DC2" w:rsidRPr="00D363D2" w:rsidRDefault="00306DC2" w:rsidP="00306DC2">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sidRPr="00D363D2">
        <w:rPr>
          <w:rFonts w:ascii="Times New Roman" w:hAnsi="Times New Roman" w:cs="Times New Roman"/>
          <w:color w:val="000000"/>
          <w:sz w:val="24"/>
          <w:szCs w:val="24"/>
        </w:rPr>
        <w:t>Requirements for Drug-Free Workplace (Financial Assistance) - This part requires that the award and administration of ONDCP grants and cooperative agreements comply with Office of Management and Budget (</w:t>
      </w:r>
      <w:r w:rsidR="001078E9">
        <w:rPr>
          <w:rFonts w:ascii="Times New Roman" w:hAnsi="Times New Roman" w:cs="Times New Roman"/>
          <w:color w:val="000000"/>
          <w:sz w:val="24"/>
          <w:szCs w:val="24"/>
        </w:rPr>
        <w:t>O</w:t>
      </w:r>
      <w:r w:rsidRPr="00D363D2">
        <w:rPr>
          <w:rFonts w:ascii="Times New Roman" w:hAnsi="Times New Roman" w:cs="Times New Roman"/>
          <w:color w:val="000000"/>
          <w:sz w:val="24"/>
          <w:szCs w:val="24"/>
        </w:rPr>
        <w:t>MB) guidance implementing the portion of the Drug Free Workplace Act of 1988 (41 U.S.C. 701-707, as amended, hereafter referred to as "the Act") that applies to grants. (2 CPR Part 421)</w:t>
      </w:r>
    </w:p>
    <w:p w14:paraId="532ACAD5" w14:textId="77777777" w:rsidR="00306DC2" w:rsidRPr="00D363D2" w:rsidRDefault="00306DC2" w:rsidP="00306DC2">
      <w:pPr>
        <w:autoSpaceDE w:val="0"/>
        <w:autoSpaceDN w:val="0"/>
        <w:adjustRightInd w:val="0"/>
        <w:spacing w:after="0" w:line="240" w:lineRule="auto"/>
        <w:rPr>
          <w:rFonts w:ascii="Times New Roman" w:hAnsi="Times New Roman" w:cs="Times New Roman"/>
          <w:color w:val="000000"/>
          <w:sz w:val="24"/>
          <w:szCs w:val="24"/>
        </w:rPr>
      </w:pPr>
    </w:p>
    <w:p w14:paraId="0B51F1F2" w14:textId="0EFEFACA" w:rsidR="00306DC2" w:rsidRPr="00D363D2" w:rsidRDefault="00306DC2" w:rsidP="004F553E">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Non Discrimination Statement: The </w:t>
      </w:r>
      <w:r w:rsidR="00A5383F">
        <w:rPr>
          <w:rFonts w:ascii="Times New Roman" w:hAnsi="Times New Roman" w:cs="Times New Roman"/>
          <w:color w:val="000000"/>
          <w:sz w:val="24"/>
          <w:szCs w:val="24"/>
        </w:rPr>
        <w:t>UB and ONDCP</w:t>
      </w:r>
      <w:r w:rsidRPr="00D363D2">
        <w:rPr>
          <w:rFonts w:ascii="Times New Roman" w:hAnsi="Times New Roman" w:cs="Times New Roman"/>
          <w:color w:val="000000"/>
          <w:sz w:val="24"/>
          <w:szCs w:val="24"/>
        </w:rPr>
        <w:t xml:space="preserve"> prohibit discrimination against its customers, employees, and applicants for employment on the bases of race, color, national origin, age, disability, sex, gender identity, religion, reprisal, and where applicable, political belief, marital status, familial or parental status, sexual orientation, or all or part of an individual's income is derived from any public assistance program, or protected genetic information in employment or in any program or activity conducted or funded by the Agency. (Not all prohibited bases will apply to all programs and/or employment activities.)</w:t>
      </w:r>
    </w:p>
    <w:p w14:paraId="61BB92A0" w14:textId="77777777" w:rsidR="00306DC2" w:rsidRPr="00D363D2" w:rsidRDefault="00306DC2" w:rsidP="00306DC2">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sidRPr="00D363D2">
        <w:rPr>
          <w:rFonts w:ascii="Times New Roman" w:hAnsi="Times New Roman" w:cs="Times New Roman"/>
          <w:color w:val="000000"/>
          <w:sz w:val="24"/>
          <w:szCs w:val="24"/>
        </w:rPr>
        <w:t>Compensation- Personnel Services: This part requires that charges to Federal awards for salaries and wages must be based on records that accurately reflect the work performed. (See 2 CFR 200.430)</w:t>
      </w:r>
    </w:p>
    <w:p w14:paraId="73F4E96D" w14:textId="77777777" w:rsidR="00306DC2" w:rsidRPr="00D363D2" w:rsidRDefault="00306DC2" w:rsidP="00306DC2">
      <w:pPr>
        <w:autoSpaceDE w:val="0"/>
        <w:autoSpaceDN w:val="0"/>
        <w:adjustRightInd w:val="0"/>
        <w:spacing w:after="0" w:line="240" w:lineRule="auto"/>
        <w:rPr>
          <w:rFonts w:ascii="Times New Roman" w:hAnsi="Times New Roman" w:cs="Times New Roman"/>
          <w:color w:val="000000"/>
          <w:sz w:val="24"/>
          <w:szCs w:val="24"/>
        </w:rPr>
      </w:pPr>
    </w:p>
    <w:p w14:paraId="15ABEA9E" w14:textId="77777777" w:rsidR="00306DC2" w:rsidRPr="00D363D2" w:rsidRDefault="00306DC2" w:rsidP="00306DC2">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sidRPr="00D363D2">
        <w:rPr>
          <w:rFonts w:ascii="Times New Roman" w:hAnsi="Times New Roman" w:cs="Times New Roman"/>
          <w:color w:val="000000"/>
          <w:sz w:val="24"/>
          <w:szCs w:val="24"/>
        </w:rPr>
        <w:t>Financial Management: This part requires that systems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award. (See 2 CFR 200.302)</w:t>
      </w:r>
    </w:p>
    <w:p w14:paraId="7F547826" w14:textId="77777777" w:rsidR="00306DC2" w:rsidRPr="00D363D2" w:rsidRDefault="00306DC2" w:rsidP="00306DC2">
      <w:pPr>
        <w:autoSpaceDE w:val="0"/>
        <w:autoSpaceDN w:val="0"/>
        <w:adjustRightInd w:val="0"/>
        <w:spacing w:after="0" w:line="240" w:lineRule="auto"/>
        <w:rPr>
          <w:rFonts w:ascii="Times New Roman" w:hAnsi="Times New Roman" w:cs="Times New Roman"/>
          <w:color w:val="000000"/>
          <w:sz w:val="24"/>
          <w:szCs w:val="24"/>
        </w:rPr>
      </w:pPr>
    </w:p>
    <w:p w14:paraId="66925851" w14:textId="009E61C4" w:rsidR="00306DC2" w:rsidRPr="00D363D2" w:rsidRDefault="00A5383F" w:rsidP="00306DC2">
      <w:pPr>
        <w:numPr>
          <w:ilvl w:val="0"/>
          <w:numId w:val="12"/>
        </w:numPr>
        <w:autoSpaceDE w:val="0"/>
        <w:autoSpaceDN w:val="0"/>
        <w:adjustRightInd w:val="0"/>
        <w:spacing w:after="0"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As specified in this</w:t>
      </w:r>
      <w:r w:rsidR="00306DC2" w:rsidRPr="00D363D2">
        <w:rPr>
          <w:rFonts w:ascii="Times New Roman" w:hAnsi="Times New Roman" w:cs="Times New Roman"/>
          <w:color w:val="000000"/>
          <w:sz w:val="24"/>
          <w:szCs w:val="24"/>
        </w:rPr>
        <w:t xml:space="preserve"> notice of funding opportunity, recipient must:</w:t>
      </w:r>
    </w:p>
    <w:p w14:paraId="175307DA" w14:textId="77777777" w:rsidR="00306DC2" w:rsidRPr="00D363D2" w:rsidRDefault="00306DC2" w:rsidP="00306DC2">
      <w:pPr>
        <w:autoSpaceDE w:val="0"/>
        <w:autoSpaceDN w:val="0"/>
        <w:adjustRightInd w:val="0"/>
        <w:spacing w:after="0" w:line="240" w:lineRule="auto"/>
        <w:rPr>
          <w:rFonts w:ascii="Times New Roman" w:hAnsi="Times New Roman" w:cs="Times New Roman"/>
          <w:color w:val="000000"/>
          <w:sz w:val="24"/>
          <w:szCs w:val="24"/>
        </w:rPr>
      </w:pPr>
    </w:p>
    <w:p w14:paraId="6760E34D" w14:textId="77777777" w:rsidR="00306DC2" w:rsidRPr="00D363D2" w:rsidRDefault="00306DC2" w:rsidP="00306DC2">
      <w:pPr>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Establish and maintain effective internal controls over the Federal award that provides reasonable assurance that the non-Federal entity is managing the Federal award in compliance with Federal statutes, regulations, and the terms and conditions of the Federal award. These internal controls should be in compliance with the guidance in "Standards for Internal Control in the Federal Government," issued by the Comptroller General of the United States and the "Internal Control Integrated Framework," issued by the Committee of Sponsoring Organizations of the Treadway Commission (COSO).</w:t>
      </w:r>
    </w:p>
    <w:p w14:paraId="0AFCE827" w14:textId="77777777" w:rsidR="00306DC2" w:rsidRPr="00D363D2" w:rsidRDefault="00306DC2" w:rsidP="00306DC2">
      <w:pPr>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Comply with Federal statutes, regulations, and the terms and conditions of the Federal awards.</w:t>
      </w:r>
    </w:p>
    <w:p w14:paraId="2362D837" w14:textId="77777777" w:rsidR="00306DC2" w:rsidRPr="00D363D2" w:rsidRDefault="00306DC2" w:rsidP="00306DC2">
      <w:pPr>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Evaluate and monitor the non-Federal entity's compliance with statute, regulations, and the terms and conditions of the Federal awards.</w:t>
      </w:r>
    </w:p>
    <w:p w14:paraId="220D8ABA" w14:textId="77777777" w:rsidR="00306DC2" w:rsidRPr="00D363D2" w:rsidRDefault="00306DC2" w:rsidP="00306DC2">
      <w:pPr>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Take prompt action when instances of noncompliance are identified, including noncompliance identified in audit findings.</w:t>
      </w:r>
    </w:p>
    <w:p w14:paraId="201F4797" w14:textId="722B73E2" w:rsidR="009A4C0C" w:rsidRPr="00D363D2" w:rsidRDefault="00306DC2" w:rsidP="009A4C0C">
      <w:pPr>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Take reasonable measures to safeguard protected personally identified information and other information the Federal awarding agency or pass-through entity designates as sensitive or the non-Federal entity considers sensitive consistent with applicable Federal, state, and local laws regarding privacy and obligations of confidentiality.</w:t>
      </w:r>
    </w:p>
    <w:p w14:paraId="455AC31B" w14:textId="77777777" w:rsidR="00020E7F" w:rsidRPr="00D363D2" w:rsidRDefault="00020E7F" w:rsidP="00E428F0">
      <w:pPr>
        <w:autoSpaceDE w:val="0"/>
        <w:autoSpaceDN w:val="0"/>
        <w:adjustRightInd w:val="0"/>
        <w:spacing w:after="0" w:line="240" w:lineRule="auto"/>
        <w:rPr>
          <w:rFonts w:ascii="Times New Roman" w:hAnsi="Times New Roman" w:cs="Times New Roman"/>
          <w:color w:val="000000"/>
          <w:sz w:val="24"/>
          <w:szCs w:val="24"/>
        </w:rPr>
      </w:pPr>
    </w:p>
    <w:p w14:paraId="45FBCB55" w14:textId="77777777" w:rsidR="00E428F0" w:rsidRPr="00D363D2" w:rsidRDefault="00E428F0" w:rsidP="00C27837">
      <w:pPr>
        <w:rPr>
          <w:rFonts w:ascii="Times New Roman" w:hAnsi="Times New Roman" w:cs="Times New Roman"/>
          <w:b/>
          <w:sz w:val="24"/>
          <w:szCs w:val="24"/>
        </w:rPr>
      </w:pPr>
      <w:r w:rsidRPr="00D363D2">
        <w:rPr>
          <w:rFonts w:ascii="Times New Roman" w:hAnsi="Times New Roman" w:cs="Times New Roman"/>
          <w:b/>
          <w:sz w:val="24"/>
          <w:szCs w:val="24"/>
        </w:rPr>
        <w:t>Evidence-Based Practices, Promising and Proven Programs</w:t>
      </w:r>
    </w:p>
    <w:p w14:paraId="67B464A0" w14:textId="77777777" w:rsidR="000D3367" w:rsidRPr="00D363D2" w:rsidRDefault="00E428F0" w:rsidP="000D336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Priority will also be given to applicants who propose to implement</w:t>
      </w:r>
      <w:r w:rsidR="000D3367" w:rsidRPr="00D363D2">
        <w:rPr>
          <w:rFonts w:ascii="Times New Roman" w:hAnsi="Times New Roman" w:cs="Times New Roman"/>
          <w:color w:val="000000"/>
          <w:sz w:val="24"/>
          <w:szCs w:val="24"/>
        </w:rPr>
        <w:t xml:space="preserve"> and/or evaluate</w:t>
      </w:r>
      <w:r w:rsidRPr="00D363D2">
        <w:rPr>
          <w:rFonts w:ascii="Times New Roman" w:hAnsi="Times New Roman" w:cs="Times New Roman"/>
          <w:color w:val="000000"/>
          <w:sz w:val="24"/>
          <w:szCs w:val="24"/>
        </w:rPr>
        <w:t xml:space="preserve"> an evidence-based, promising, or</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proven program.</w:t>
      </w:r>
    </w:p>
    <w:p w14:paraId="0E854BC8" w14:textId="77777777" w:rsidR="000D3367" w:rsidRPr="00D363D2" w:rsidRDefault="00E428F0" w:rsidP="000D336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Applicants are encouraged to review national best practices and evidence-based,</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proven, and promising program examples in selecting a</w:t>
      </w:r>
      <w:r w:rsidR="000D3367" w:rsidRPr="00D363D2">
        <w:rPr>
          <w:rFonts w:ascii="Times New Roman" w:hAnsi="Times New Roman" w:cs="Times New Roman"/>
          <w:color w:val="000000"/>
          <w:sz w:val="24"/>
          <w:szCs w:val="24"/>
        </w:rPr>
        <w:t xml:space="preserve"> program </w:t>
      </w:r>
      <w:r w:rsidRPr="00D363D2">
        <w:rPr>
          <w:rFonts w:ascii="Times New Roman" w:hAnsi="Times New Roman" w:cs="Times New Roman"/>
          <w:color w:val="000000"/>
          <w:sz w:val="24"/>
          <w:szCs w:val="24"/>
        </w:rPr>
        <w:t>for implementation</w:t>
      </w:r>
      <w:r w:rsidR="000D3367" w:rsidRPr="00D363D2">
        <w:rPr>
          <w:rFonts w:ascii="Times New Roman" w:hAnsi="Times New Roman" w:cs="Times New Roman"/>
          <w:color w:val="000000"/>
          <w:sz w:val="24"/>
          <w:szCs w:val="24"/>
        </w:rPr>
        <w:t xml:space="preserve"> and/or evaluation</w:t>
      </w:r>
      <w:r w:rsidRPr="00D363D2">
        <w:rPr>
          <w:rFonts w:ascii="Times New Roman" w:hAnsi="Times New Roman" w:cs="Times New Roman"/>
          <w:color w:val="000000"/>
          <w:sz w:val="24"/>
          <w:szCs w:val="24"/>
        </w:rPr>
        <w:t>.</w:t>
      </w:r>
    </w:p>
    <w:p w14:paraId="2AB90296" w14:textId="77777777" w:rsidR="00E428F0" w:rsidRPr="00D363D2" w:rsidRDefault="00E428F0" w:rsidP="000D336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Applicants</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should also provide details on how they will maintain fidelity to the proposed evidence-based,</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promising, or proven program.</w:t>
      </w:r>
    </w:p>
    <w:p w14:paraId="16A5008C" w14:textId="77777777" w:rsidR="000D3367" w:rsidRPr="00D363D2" w:rsidRDefault="000D3367" w:rsidP="00E428F0">
      <w:pPr>
        <w:autoSpaceDE w:val="0"/>
        <w:autoSpaceDN w:val="0"/>
        <w:adjustRightInd w:val="0"/>
        <w:spacing w:after="0" w:line="240" w:lineRule="auto"/>
        <w:rPr>
          <w:rFonts w:ascii="Times New Roman" w:hAnsi="Times New Roman" w:cs="Times New Roman"/>
          <w:color w:val="000000"/>
          <w:sz w:val="24"/>
          <w:szCs w:val="24"/>
        </w:rPr>
      </w:pPr>
    </w:p>
    <w:p w14:paraId="5312BC59" w14:textId="77777777" w:rsidR="00E428F0" w:rsidRPr="00D363D2" w:rsidRDefault="00E428F0" w:rsidP="00C27837">
      <w:pPr>
        <w:pStyle w:val="Heading1"/>
        <w:rPr>
          <w:rFonts w:ascii="Times New Roman" w:hAnsi="Times New Roman" w:cs="Times New Roman"/>
          <w:b/>
          <w:color w:val="auto"/>
          <w:sz w:val="24"/>
          <w:szCs w:val="24"/>
        </w:rPr>
      </w:pPr>
      <w:bookmarkStart w:id="4" w:name="_Toc525720319"/>
      <w:r w:rsidRPr="00D363D2">
        <w:rPr>
          <w:rFonts w:ascii="Times New Roman" w:hAnsi="Times New Roman" w:cs="Times New Roman"/>
          <w:b/>
          <w:color w:val="auto"/>
          <w:sz w:val="24"/>
          <w:szCs w:val="24"/>
        </w:rPr>
        <w:t>V. FAITH-BASED/COMMUNITY ORGANIZATIONS</w:t>
      </w:r>
      <w:bookmarkEnd w:id="4"/>
    </w:p>
    <w:p w14:paraId="10D072BC" w14:textId="77777777" w:rsidR="008D3425" w:rsidRPr="00D363D2" w:rsidRDefault="008D3425" w:rsidP="00E428F0">
      <w:pPr>
        <w:autoSpaceDE w:val="0"/>
        <w:autoSpaceDN w:val="0"/>
        <w:adjustRightInd w:val="0"/>
        <w:spacing w:after="0" w:line="240" w:lineRule="auto"/>
        <w:rPr>
          <w:rFonts w:ascii="Times New Roman" w:hAnsi="Times New Roman" w:cs="Times New Roman"/>
          <w:b/>
          <w:bCs/>
          <w:color w:val="000000"/>
          <w:sz w:val="20"/>
          <w:szCs w:val="20"/>
        </w:rPr>
      </w:pPr>
    </w:p>
    <w:p w14:paraId="27CE45F4" w14:textId="103A7093"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Faith-based organizations </w:t>
      </w:r>
      <w:r w:rsidRPr="00D363D2">
        <w:rPr>
          <w:rFonts w:ascii="Times New Roman" w:hAnsi="Times New Roman" w:cs="Times New Roman"/>
          <w:color w:val="000000"/>
          <w:sz w:val="24"/>
          <w:szCs w:val="24"/>
        </w:rPr>
        <w:t xml:space="preserve">applying for </w:t>
      </w:r>
      <w:r w:rsidR="008D3425" w:rsidRPr="00D363D2">
        <w:rPr>
          <w:rFonts w:ascii="Times New Roman" w:hAnsi="Times New Roman" w:cs="Times New Roman"/>
          <w:color w:val="000000"/>
          <w:sz w:val="24"/>
          <w:szCs w:val="24"/>
        </w:rPr>
        <w:t xml:space="preserve"> Combating Opioid Overdose though Community-level Intervention </w:t>
      </w:r>
      <w:r w:rsidRPr="00D363D2">
        <w:rPr>
          <w:rFonts w:ascii="Times New Roman" w:hAnsi="Times New Roman" w:cs="Times New Roman"/>
          <w:color w:val="000000"/>
          <w:sz w:val="24"/>
          <w:szCs w:val="24"/>
        </w:rPr>
        <w:t>funds do not have to lose or</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modify their religious identity (i.e., removing religious symbols) to be considered an eligible</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applicant. However, </w:t>
      </w:r>
      <w:r w:rsidR="000D3367" w:rsidRPr="00D363D2">
        <w:rPr>
          <w:rFonts w:ascii="Times New Roman" w:hAnsi="Times New Roman" w:cs="Times New Roman"/>
          <w:color w:val="000000"/>
          <w:sz w:val="24"/>
          <w:szCs w:val="24"/>
        </w:rPr>
        <w:t xml:space="preserve">Combating Opioid Overdose though Community-level Intervention </w:t>
      </w:r>
      <w:r w:rsidRPr="00D363D2">
        <w:rPr>
          <w:rFonts w:ascii="Times New Roman" w:hAnsi="Times New Roman" w:cs="Times New Roman"/>
          <w:color w:val="000000"/>
          <w:sz w:val="24"/>
          <w:szCs w:val="24"/>
        </w:rPr>
        <w:t>funds may not be used to fund any inherently</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religious activity, such as prayer or worship. Inherently religious activity is permissible, although it</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cannot occur during an activity funded with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 such religious activity must be separate (in</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time and/or place) from the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funded pro</w:t>
      </w:r>
      <w:r w:rsidR="00916626"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Further, participation in such religious activity</w:t>
      </w:r>
      <w:r w:rsidR="008D342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by individuals receiving services must be voluntary.</w:t>
      </w:r>
    </w:p>
    <w:p w14:paraId="2F5E6933"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Such organizations receiving </w:t>
      </w:r>
      <w:r w:rsidR="000D3367" w:rsidRPr="00D363D2">
        <w:rPr>
          <w:rFonts w:ascii="Times New Roman" w:hAnsi="Times New Roman" w:cs="Times New Roman"/>
          <w:color w:val="000000"/>
          <w:sz w:val="24"/>
          <w:szCs w:val="24"/>
        </w:rPr>
        <w:t>Combating Opioid Overdose though Community-level Intervention f</w:t>
      </w:r>
      <w:r w:rsidRPr="00D363D2">
        <w:rPr>
          <w:rFonts w:ascii="Times New Roman" w:hAnsi="Times New Roman" w:cs="Times New Roman"/>
          <w:color w:val="000000"/>
          <w:sz w:val="24"/>
          <w:szCs w:val="24"/>
        </w:rPr>
        <w:t>unds must ensure that services are</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offered without regard to religious affiliation and that the receipt of</w:t>
      </w:r>
      <w:r w:rsidR="000D336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services is not contingent upon participation in a religious activity or event.</w:t>
      </w:r>
    </w:p>
    <w:p w14:paraId="53F68EE9" w14:textId="77777777" w:rsidR="000D3367" w:rsidRPr="00D363D2" w:rsidRDefault="000D3367" w:rsidP="00E428F0">
      <w:pPr>
        <w:autoSpaceDE w:val="0"/>
        <w:autoSpaceDN w:val="0"/>
        <w:adjustRightInd w:val="0"/>
        <w:spacing w:after="0" w:line="240" w:lineRule="auto"/>
        <w:rPr>
          <w:rFonts w:ascii="Times New Roman" w:hAnsi="Times New Roman" w:cs="Times New Roman"/>
          <w:color w:val="000000"/>
          <w:sz w:val="24"/>
          <w:szCs w:val="24"/>
        </w:rPr>
      </w:pPr>
    </w:p>
    <w:p w14:paraId="34D56221" w14:textId="77777777" w:rsidR="00E428F0" w:rsidRPr="00D363D2" w:rsidRDefault="00E428F0" w:rsidP="00C27837">
      <w:pPr>
        <w:pStyle w:val="Heading1"/>
        <w:rPr>
          <w:rFonts w:ascii="Times New Roman" w:hAnsi="Times New Roman" w:cs="Times New Roman"/>
          <w:b/>
          <w:color w:val="auto"/>
          <w:sz w:val="24"/>
          <w:szCs w:val="24"/>
        </w:rPr>
      </w:pPr>
      <w:bookmarkStart w:id="5" w:name="_Toc525720320"/>
      <w:r w:rsidRPr="00D363D2">
        <w:rPr>
          <w:rFonts w:ascii="Times New Roman" w:hAnsi="Times New Roman" w:cs="Times New Roman"/>
          <w:b/>
          <w:color w:val="auto"/>
          <w:sz w:val="24"/>
          <w:szCs w:val="24"/>
        </w:rPr>
        <w:t>VI. IMPORTANT DATES</w:t>
      </w:r>
      <w:bookmarkEnd w:id="5"/>
    </w:p>
    <w:p w14:paraId="33B85515" w14:textId="4DDA851B"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Segoe UI Symbol" w:eastAsia="MS-UIGothic" w:hAnsi="Segoe UI Symbol" w:cs="Segoe UI Symbol"/>
          <w:color w:val="000000"/>
          <w:sz w:val="24"/>
          <w:szCs w:val="24"/>
        </w:rPr>
        <w:t>➢</w:t>
      </w:r>
      <w:r w:rsidRPr="00D363D2">
        <w:rPr>
          <w:rFonts w:ascii="Times New Roman" w:eastAsia="MS-UIGothic" w:hAnsi="Times New Roman" w:cs="Times New Roman"/>
          <w:color w:val="000000"/>
          <w:sz w:val="24"/>
          <w:szCs w:val="24"/>
        </w:rPr>
        <w:t xml:space="preserve"> </w:t>
      </w:r>
      <w:r w:rsidRPr="00D363D2">
        <w:rPr>
          <w:rFonts w:ascii="Times New Roman" w:hAnsi="Times New Roman" w:cs="Times New Roman"/>
          <w:color w:val="000000"/>
          <w:sz w:val="24"/>
          <w:szCs w:val="24"/>
        </w:rPr>
        <w:t>Deadline to Submit an Application</w:t>
      </w:r>
      <w:r w:rsidR="00235B48" w:rsidRPr="00D363D2">
        <w:rPr>
          <w:rFonts w:ascii="Times New Roman" w:hAnsi="Times New Roman" w:cs="Times New Roman"/>
          <w:color w:val="000000"/>
          <w:sz w:val="24"/>
          <w:szCs w:val="24"/>
        </w:rPr>
        <w:t>:</w:t>
      </w:r>
      <w:r w:rsidRPr="00D363D2">
        <w:rPr>
          <w:rFonts w:ascii="Times New Roman" w:hAnsi="Times New Roman" w:cs="Times New Roman"/>
          <w:color w:val="000000"/>
          <w:sz w:val="24"/>
          <w:szCs w:val="24"/>
        </w:rPr>
        <w:t xml:space="preserve"> </w:t>
      </w:r>
      <w:r w:rsidR="009A4C0C" w:rsidRPr="00D363D2">
        <w:rPr>
          <w:rFonts w:ascii="Times New Roman" w:hAnsi="Times New Roman" w:cs="Times New Roman"/>
          <w:color w:val="000000"/>
          <w:sz w:val="24"/>
          <w:szCs w:val="24"/>
        </w:rPr>
        <w:t>October 31</w:t>
      </w:r>
      <w:r w:rsidR="00A41BE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201</w:t>
      </w:r>
      <w:r w:rsidR="00DB0D7D">
        <w:rPr>
          <w:rFonts w:ascii="Times New Roman" w:hAnsi="Times New Roman" w:cs="Times New Roman"/>
          <w:color w:val="000000"/>
          <w:sz w:val="24"/>
          <w:szCs w:val="24"/>
        </w:rPr>
        <w:t>8</w:t>
      </w:r>
      <w:r w:rsidR="00A41BE7" w:rsidRPr="00D363D2">
        <w:rPr>
          <w:rFonts w:ascii="Times New Roman" w:hAnsi="Times New Roman" w:cs="Times New Roman"/>
          <w:color w:val="000000"/>
          <w:sz w:val="24"/>
          <w:szCs w:val="24"/>
        </w:rPr>
        <w:t>.</w:t>
      </w:r>
    </w:p>
    <w:p w14:paraId="41A4D4C8" w14:textId="4695C65E"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Segoe UI Symbol" w:eastAsia="MS-UIGothic" w:hAnsi="Segoe UI Symbol" w:cs="Segoe UI Symbol"/>
          <w:color w:val="000000"/>
          <w:sz w:val="24"/>
          <w:szCs w:val="24"/>
        </w:rPr>
        <w:t>➢</w:t>
      </w:r>
      <w:r w:rsidRPr="00D363D2">
        <w:rPr>
          <w:rFonts w:ascii="Times New Roman" w:eastAsia="MS-UIGothic" w:hAnsi="Times New Roman" w:cs="Times New Roman"/>
          <w:color w:val="000000"/>
          <w:sz w:val="24"/>
          <w:szCs w:val="24"/>
        </w:rPr>
        <w:t xml:space="preserve"> </w:t>
      </w:r>
      <w:r w:rsidRPr="00D363D2">
        <w:rPr>
          <w:rFonts w:ascii="Times New Roman" w:hAnsi="Times New Roman" w:cs="Times New Roman"/>
          <w:color w:val="000000"/>
          <w:sz w:val="24"/>
          <w:szCs w:val="24"/>
        </w:rPr>
        <w:t>Sub-award Start Date</w:t>
      </w:r>
      <w:r w:rsidR="00235B48" w:rsidRPr="00D363D2">
        <w:rPr>
          <w:rFonts w:ascii="Times New Roman" w:hAnsi="Times New Roman" w:cs="Times New Roman"/>
          <w:color w:val="000000"/>
          <w:sz w:val="24"/>
          <w:szCs w:val="24"/>
        </w:rPr>
        <w:t>:</w:t>
      </w:r>
      <w:r w:rsidRPr="00D363D2">
        <w:rPr>
          <w:rFonts w:ascii="Times New Roman" w:hAnsi="Times New Roman" w:cs="Times New Roman"/>
          <w:color w:val="000000"/>
          <w:sz w:val="24"/>
          <w:szCs w:val="24"/>
        </w:rPr>
        <w:t xml:space="preserve"> </w:t>
      </w:r>
      <w:r w:rsidR="00A41BE7" w:rsidRPr="00D363D2">
        <w:rPr>
          <w:rFonts w:ascii="Times New Roman" w:hAnsi="Times New Roman" w:cs="Times New Roman"/>
          <w:color w:val="000000"/>
          <w:sz w:val="24"/>
          <w:szCs w:val="24"/>
        </w:rPr>
        <w:t>December</w:t>
      </w:r>
      <w:r w:rsidRPr="00D363D2">
        <w:rPr>
          <w:rFonts w:ascii="Times New Roman" w:hAnsi="Times New Roman" w:cs="Times New Roman"/>
          <w:color w:val="000000"/>
          <w:sz w:val="24"/>
          <w:szCs w:val="24"/>
        </w:rPr>
        <w:t xml:space="preserve"> 1, 201</w:t>
      </w:r>
      <w:r w:rsidR="00DB0D7D">
        <w:rPr>
          <w:rFonts w:ascii="Times New Roman" w:hAnsi="Times New Roman" w:cs="Times New Roman"/>
          <w:color w:val="000000"/>
          <w:sz w:val="24"/>
          <w:szCs w:val="24"/>
        </w:rPr>
        <w:t>8</w:t>
      </w:r>
    </w:p>
    <w:p w14:paraId="6B83C170" w14:textId="6A1B2C5E"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Segoe UI Symbol" w:eastAsia="MS-UIGothic" w:hAnsi="Segoe UI Symbol" w:cs="Segoe UI Symbol"/>
          <w:color w:val="000000"/>
          <w:sz w:val="24"/>
          <w:szCs w:val="24"/>
        </w:rPr>
        <w:t>➢</w:t>
      </w:r>
      <w:r w:rsidRPr="00D363D2">
        <w:rPr>
          <w:rFonts w:ascii="Times New Roman" w:eastAsia="MS-UIGothic" w:hAnsi="Times New Roman" w:cs="Times New Roman"/>
          <w:color w:val="000000"/>
          <w:sz w:val="24"/>
          <w:szCs w:val="24"/>
        </w:rPr>
        <w:t xml:space="preserve"> </w:t>
      </w:r>
      <w:r w:rsidRPr="00D363D2">
        <w:rPr>
          <w:rFonts w:ascii="Times New Roman" w:hAnsi="Times New Roman" w:cs="Times New Roman"/>
          <w:color w:val="000000"/>
          <w:sz w:val="24"/>
          <w:szCs w:val="24"/>
        </w:rPr>
        <w:t>Sub-award End Date</w:t>
      </w:r>
      <w:r w:rsidR="00235B48" w:rsidRPr="00D363D2">
        <w:rPr>
          <w:rFonts w:ascii="Times New Roman" w:hAnsi="Times New Roman" w:cs="Times New Roman"/>
          <w:color w:val="000000"/>
          <w:sz w:val="24"/>
          <w:szCs w:val="24"/>
        </w:rPr>
        <w:t>:</w:t>
      </w:r>
      <w:r w:rsidRPr="00D363D2">
        <w:rPr>
          <w:rFonts w:ascii="Times New Roman" w:hAnsi="Times New Roman" w:cs="Times New Roman"/>
          <w:color w:val="000000"/>
          <w:sz w:val="24"/>
          <w:szCs w:val="24"/>
        </w:rPr>
        <w:t xml:space="preserve"> </w:t>
      </w:r>
      <w:r w:rsidR="00A41BE7" w:rsidRPr="00D363D2">
        <w:rPr>
          <w:rFonts w:ascii="Times New Roman" w:hAnsi="Times New Roman" w:cs="Times New Roman"/>
          <w:color w:val="000000"/>
          <w:sz w:val="24"/>
          <w:szCs w:val="24"/>
        </w:rPr>
        <w:t>November</w:t>
      </w:r>
      <w:r w:rsidRPr="00D363D2">
        <w:rPr>
          <w:rFonts w:ascii="Times New Roman" w:hAnsi="Times New Roman" w:cs="Times New Roman"/>
          <w:color w:val="000000"/>
          <w:sz w:val="24"/>
          <w:szCs w:val="24"/>
        </w:rPr>
        <w:t xml:space="preserve"> 30, 201</w:t>
      </w:r>
      <w:r w:rsidR="00DB0D7D">
        <w:rPr>
          <w:rFonts w:ascii="Times New Roman" w:hAnsi="Times New Roman" w:cs="Times New Roman"/>
          <w:color w:val="000000"/>
          <w:sz w:val="24"/>
          <w:szCs w:val="24"/>
        </w:rPr>
        <w:t>9</w:t>
      </w:r>
    </w:p>
    <w:p w14:paraId="38A0DC26" w14:textId="77777777" w:rsidR="00A41BE7" w:rsidRPr="00D363D2" w:rsidRDefault="00A41BE7" w:rsidP="00E428F0">
      <w:pPr>
        <w:autoSpaceDE w:val="0"/>
        <w:autoSpaceDN w:val="0"/>
        <w:adjustRightInd w:val="0"/>
        <w:spacing w:after="0" w:line="240" w:lineRule="auto"/>
        <w:rPr>
          <w:rFonts w:ascii="Times New Roman" w:hAnsi="Times New Roman" w:cs="Times New Roman"/>
          <w:color w:val="000000"/>
          <w:sz w:val="20"/>
          <w:szCs w:val="20"/>
        </w:rPr>
      </w:pPr>
    </w:p>
    <w:p w14:paraId="0F3F7AFA" w14:textId="70D84D1D" w:rsidR="008D3425" w:rsidRPr="00D363D2" w:rsidRDefault="00E428F0" w:rsidP="00C27837">
      <w:pPr>
        <w:pStyle w:val="Heading1"/>
        <w:rPr>
          <w:rStyle w:val="Heading1Char"/>
          <w:rFonts w:ascii="Times New Roman" w:hAnsi="Times New Roman" w:cs="Times New Roman"/>
          <w:b/>
          <w:color w:val="auto"/>
          <w:sz w:val="24"/>
          <w:szCs w:val="24"/>
        </w:rPr>
      </w:pPr>
      <w:bookmarkStart w:id="6" w:name="_Toc525720321"/>
      <w:r w:rsidRPr="00D363D2">
        <w:rPr>
          <w:rFonts w:ascii="Times New Roman" w:hAnsi="Times New Roman" w:cs="Times New Roman"/>
          <w:b/>
          <w:color w:val="auto"/>
          <w:sz w:val="24"/>
          <w:szCs w:val="24"/>
        </w:rPr>
        <w:t>VII. P</w:t>
      </w:r>
      <w:r w:rsidR="0009526B" w:rsidRPr="00D363D2">
        <w:rPr>
          <w:rFonts w:ascii="Times New Roman" w:hAnsi="Times New Roman" w:cs="Times New Roman"/>
          <w:b/>
          <w:color w:val="auto"/>
          <w:sz w:val="24"/>
          <w:szCs w:val="24"/>
        </w:rPr>
        <w:t>ROJECT</w:t>
      </w:r>
      <w:r w:rsidRPr="00D363D2">
        <w:rPr>
          <w:rFonts w:ascii="Times New Roman" w:hAnsi="Times New Roman" w:cs="Times New Roman"/>
          <w:b/>
          <w:color w:val="auto"/>
          <w:sz w:val="24"/>
          <w:szCs w:val="24"/>
        </w:rPr>
        <w:t xml:space="preserve"> PRIORITY AREAS</w:t>
      </w:r>
      <w:bookmarkEnd w:id="6"/>
    </w:p>
    <w:p w14:paraId="115D8896" w14:textId="2FEF421E"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This Notice of Funding Availability will only give consideration to pro</w:t>
      </w:r>
      <w:r w:rsidR="0009526B" w:rsidRPr="00D363D2">
        <w:rPr>
          <w:rFonts w:ascii="Times New Roman" w:hAnsi="Times New Roman" w:cs="Times New Roman"/>
          <w:color w:val="000000"/>
          <w:sz w:val="24"/>
          <w:szCs w:val="24"/>
        </w:rPr>
        <w:t>jects</w:t>
      </w:r>
      <w:r w:rsidRPr="00D363D2">
        <w:rPr>
          <w:rFonts w:ascii="Times New Roman" w:hAnsi="Times New Roman" w:cs="Times New Roman"/>
          <w:color w:val="000000"/>
          <w:sz w:val="24"/>
          <w:szCs w:val="24"/>
        </w:rPr>
        <w:t xml:space="preserve"> relative to the following</w:t>
      </w:r>
      <w:r w:rsidR="00A41BE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priority area</w:t>
      </w:r>
      <w:r w:rsidR="00A41BE7" w:rsidRPr="00D363D2">
        <w:rPr>
          <w:rFonts w:ascii="Times New Roman" w:hAnsi="Times New Roman" w:cs="Times New Roman"/>
          <w:color w:val="000000"/>
          <w:sz w:val="24"/>
          <w:szCs w:val="24"/>
        </w:rPr>
        <w:t>s</w:t>
      </w:r>
      <w:r w:rsidRPr="00D363D2">
        <w:rPr>
          <w:rFonts w:ascii="Times New Roman" w:hAnsi="Times New Roman" w:cs="Times New Roman"/>
          <w:color w:val="000000"/>
          <w:sz w:val="24"/>
          <w:szCs w:val="24"/>
        </w:rPr>
        <w:t>:</w:t>
      </w:r>
    </w:p>
    <w:p w14:paraId="48400692" w14:textId="77777777" w:rsidR="00235B48" w:rsidRPr="00D363D2" w:rsidRDefault="00235B48" w:rsidP="00E428F0">
      <w:pPr>
        <w:autoSpaceDE w:val="0"/>
        <w:autoSpaceDN w:val="0"/>
        <w:adjustRightInd w:val="0"/>
        <w:spacing w:after="0" w:line="240" w:lineRule="auto"/>
        <w:rPr>
          <w:rFonts w:ascii="Times New Roman" w:hAnsi="Times New Roman" w:cs="Times New Roman"/>
          <w:color w:val="000000"/>
          <w:sz w:val="24"/>
          <w:szCs w:val="24"/>
        </w:rPr>
      </w:pPr>
    </w:p>
    <w:p w14:paraId="5ACF169D" w14:textId="77777777" w:rsidR="008D3425" w:rsidRPr="00D363D2" w:rsidRDefault="008D3425" w:rsidP="009879B1">
      <w:pPr>
        <w:pStyle w:val="ListParagraph"/>
        <w:numPr>
          <w:ilvl w:val="0"/>
          <w:numId w:val="11"/>
        </w:numPr>
        <w:spacing w:line="240" w:lineRule="auto"/>
        <w:rPr>
          <w:rStyle w:val="search-custom1"/>
          <w:rFonts w:ascii="Times New Roman" w:hAnsi="Times New Roman" w:cs="Times New Roman"/>
          <w:sz w:val="24"/>
          <w:szCs w:val="24"/>
        </w:rPr>
      </w:pPr>
      <w:r w:rsidRPr="00D363D2">
        <w:rPr>
          <w:rStyle w:val="search-custom1"/>
          <w:rFonts w:ascii="Times New Roman" w:hAnsi="Times New Roman" w:cs="Times New Roman"/>
          <w:sz w:val="24"/>
          <w:szCs w:val="24"/>
        </w:rPr>
        <w:t>Research activities that involve implementing and evaluating community-based efforts to fight the opioid overdose epidemic</w:t>
      </w:r>
    </w:p>
    <w:p w14:paraId="55A36A56" w14:textId="77777777" w:rsidR="008D3425" w:rsidRPr="00D363D2" w:rsidRDefault="008D3425" w:rsidP="009879B1">
      <w:pPr>
        <w:pStyle w:val="ListParagraph"/>
        <w:numPr>
          <w:ilvl w:val="0"/>
          <w:numId w:val="11"/>
        </w:numPr>
        <w:spacing w:line="240" w:lineRule="auto"/>
        <w:rPr>
          <w:rStyle w:val="search-custom1"/>
          <w:rFonts w:ascii="Times New Roman" w:hAnsi="Times New Roman" w:cs="Times New Roman"/>
          <w:sz w:val="24"/>
          <w:szCs w:val="24"/>
        </w:rPr>
      </w:pPr>
      <w:r w:rsidRPr="00D363D2">
        <w:rPr>
          <w:rStyle w:val="search-custom1"/>
          <w:rFonts w:ascii="Times New Roman" w:hAnsi="Times New Roman" w:cs="Times New Roman"/>
          <w:sz w:val="24"/>
          <w:szCs w:val="24"/>
        </w:rPr>
        <w:t>Efforts that support and promote the partnership of law enforcement and public health agencies, whose collaboration is critical to reducing overdose and other harms of opioid use and abuse</w:t>
      </w:r>
    </w:p>
    <w:p w14:paraId="79335542" w14:textId="5009CD2E"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color w:val="000000"/>
          <w:sz w:val="24"/>
          <w:szCs w:val="24"/>
        </w:rPr>
        <w:t>Funding Specifications:</w:t>
      </w:r>
      <w:r w:rsidRPr="00D363D2">
        <w:rPr>
          <w:rFonts w:ascii="Times New Roman" w:hAnsi="Times New Roman" w:cs="Times New Roman"/>
          <w:color w:val="000000"/>
          <w:sz w:val="24"/>
          <w:szCs w:val="24"/>
        </w:rPr>
        <w:t xml:space="preserve"> The </w:t>
      </w:r>
      <w:r w:rsidR="00A41BE7" w:rsidRPr="00D363D2">
        <w:rPr>
          <w:rFonts w:ascii="Times New Roman" w:hAnsi="Times New Roman" w:cs="Times New Roman"/>
          <w:color w:val="000000"/>
          <w:sz w:val="24"/>
          <w:szCs w:val="24"/>
        </w:rPr>
        <w:t>UB</w:t>
      </w:r>
      <w:r w:rsidRPr="00D363D2">
        <w:rPr>
          <w:rFonts w:ascii="Times New Roman" w:hAnsi="Times New Roman" w:cs="Times New Roman"/>
          <w:color w:val="000000"/>
          <w:sz w:val="24"/>
          <w:szCs w:val="24"/>
        </w:rPr>
        <w:t xml:space="preserve"> will only consider awarding up to $</w:t>
      </w:r>
      <w:r w:rsidR="00DB0D7D">
        <w:rPr>
          <w:rFonts w:ascii="Times New Roman" w:hAnsi="Times New Roman" w:cs="Times New Roman"/>
          <w:color w:val="000000"/>
          <w:sz w:val="24"/>
          <w:szCs w:val="24"/>
        </w:rPr>
        <w:t>3</w:t>
      </w:r>
      <w:r w:rsidRPr="00D363D2">
        <w:rPr>
          <w:rFonts w:ascii="Times New Roman" w:hAnsi="Times New Roman" w:cs="Times New Roman"/>
          <w:color w:val="000000"/>
          <w:sz w:val="24"/>
          <w:szCs w:val="24"/>
        </w:rPr>
        <w:t xml:space="preserve">50,000 per </w:t>
      </w:r>
      <w:r w:rsidR="00A41BE7" w:rsidRPr="00D363D2">
        <w:rPr>
          <w:rFonts w:ascii="Times New Roman" w:hAnsi="Times New Roman" w:cs="Times New Roman"/>
          <w:color w:val="000000"/>
          <w:sz w:val="24"/>
          <w:szCs w:val="24"/>
        </w:rPr>
        <w:t>application.</w:t>
      </w:r>
    </w:p>
    <w:p w14:paraId="4FB90526" w14:textId="77777777" w:rsidR="008D3425" w:rsidRPr="00D363D2" w:rsidRDefault="008D3425" w:rsidP="00E428F0">
      <w:pPr>
        <w:autoSpaceDE w:val="0"/>
        <w:autoSpaceDN w:val="0"/>
        <w:adjustRightInd w:val="0"/>
        <w:spacing w:after="0" w:line="240" w:lineRule="auto"/>
        <w:rPr>
          <w:rFonts w:ascii="Times New Roman" w:hAnsi="Times New Roman" w:cs="Times New Roman"/>
          <w:color w:val="000000"/>
          <w:sz w:val="24"/>
          <w:szCs w:val="24"/>
        </w:rPr>
      </w:pPr>
    </w:p>
    <w:p w14:paraId="263CC429" w14:textId="77777777" w:rsidR="00E428F0" w:rsidRPr="00D363D2" w:rsidRDefault="00E428F0" w:rsidP="00C27837">
      <w:pPr>
        <w:pStyle w:val="Heading1"/>
        <w:rPr>
          <w:rFonts w:ascii="Times New Roman" w:hAnsi="Times New Roman" w:cs="Times New Roman"/>
          <w:b/>
          <w:color w:val="auto"/>
          <w:sz w:val="24"/>
          <w:szCs w:val="24"/>
        </w:rPr>
      </w:pPr>
      <w:bookmarkStart w:id="7" w:name="_Toc525720322"/>
      <w:r w:rsidRPr="00D363D2">
        <w:rPr>
          <w:rFonts w:ascii="Times New Roman" w:hAnsi="Times New Roman" w:cs="Times New Roman"/>
          <w:b/>
          <w:color w:val="auto"/>
          <w:sz w:val="24"/>
          <w:szCs w:val="24"/>
        </w:rPr>
        <w:t>VIII. FUNDING EVALUATION</w:t>
      </w:r>
      <w:bookmarkEnd w:id="7"/>
    </w:p>
    <w:p w14:paraId="043E1DC2"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 </w:t>
      </w:r>
      <w:r w:rsidR="008D3425" w:rsidRPr="00D363D2">
        <w:rPr>
          <w:rFonts w:ascii="Times New Roman" w:hAnsi="Times New Roman" w:cs="Times New Roman"/>
          <w:color w:val="000000"/>
          <w:sz w:val="24"/>
          <w:szCs w:val="24"/>
        </w:rPr>
        <w:t>UB</w:t>
      </w:r>
      <w:r w:rsidRPr="00D363D2">
        <w:rPr>
          <w:rFonts w:ascii="Times New Roman" w:hAnsi="Times New Roman" w:cs="Times New Roman"/>
          <w:color w:val="000000"/>
          <w:sz w:val="24"/>
          <w:szCs w:val="24"/>
        </w:rPr>
        <w:t xml:space="preserve"> will assess the worth of each organization's</w:t>
      </w:r>
      <w:r w:rsidR="008D342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overall project based on the following:</w:t>
      </w:r>
    </w:p>
    <w:p w14:paraId="5E084C2E" w14:textId="4F877C12"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Problem Statement/ Needs Justification</w:t>
      </w:r>
      <w:r w:rsidR="00296598" w:rsidRPr="00D363D2">
        <w:rPr>
          <w:rFonts w:ascii="Times New Roman" w:hAnsi="Times New Roman" w:cs="Times New Roman"/>
          <w:color w:val="000000"/>
          <w:sz w:val="24"/>
          <w:szCs w:val="24"/>
        </w:rPr>
        <w:t xml:space="preserve"> </w:t>
      </w:r>
    </w:p>
    <w:p w14:paraId="7F5F5D18" w14:textId="77777777"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Project Description</w:t>
      </w:r>
    </w:p>
    <w:p w14:paraId="08836080" w14:textId="5ABD4FA9"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Pro</w:t>
      </w:r>
      <w:r w:rsidR="00EF3E54"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xml:space="preserve"> Priority Area</w:t>
      </w:r>
    </w:p>
    <w:p w14:paraId="3319CEDD" w14:textId="77777777"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Description of Goals and Objectives</w:t>
      </w:r>
    </w:p>
    <w:p w14:paraId="0021CF41" w14:textId="1221CB3D"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Outcome</w:t>
      </w:r>
      <w:r w:rsidR="00296598" w:rsidRPr="00D363D2">
        <w:rPr>
          <w:rFonts w:ascii="Times New Roman" w:hAnsi="Times New Roman" w:cs="Times New Roman"/>
          <w:color w:val="000000"/>
          <w:sz w:val="24"/>
          <w:szCs w:val="24"/>
        </w:rPr>
        <w:t>-</w:t>
      </w:r>
      <w:r w:rsidRPr="00D363D2">
        <w:rPr>
          <w:rFonts w:ascii="Times New Roman" w:hAnsi="Times New Roman" w:cs="Times New Roman"/>
          <w:color w:val="000000"/>
          <w:sz w:val="24"/>
          <w:szCs w:val="24"/>
        </w:rPr>
        <w:t>Based Performance Measures</w:t>
      </w:r>
    </w:p>
    <w:p w14:paraId="2C18915C" w14:textId="77777777"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Strategy and Timeline</w:t>
      </w:r>
    </w:p>
    <w:p w14:paraId="458D385C" w14:textId="77777777"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Spending Plan</w:t>
      </w:r>
    </w:p>
    <w:p w14:paraId="55B803A7" w14:textId="77777777"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Organization Management Capabilities/ Cooperating Agencies</w:t>
      </w:r>
    </w:p>
    <w:p w14:paraId="0F70FC88" w14:textId="77777777"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Project Evaluation &amp; Sustainability</w:t>
      </w:r>
    </w:p>
    <w:p w14:paraId="7C949F3B" w14:textId="77777777"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Budget</w:t>
      </w:r>
    </w:p>
    <w:p w14:paraId="6CAD929E" w14:textId="77777777"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Audit Findings</w:t>
      </w:r>
    </w:p>
    <w:p w14:paraId="59DE9EB9" w14:textId="77777777"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Performance History with Previous Awards </w:t>
      </w:r>
    </w:p>
    <w:p w14:paraId="4C7C0BA1" w14:textId="77777777"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Geographic size and location</w:t>
      </w:r>
    </w:p>
    <w:p w14:paraId="4A33882E" w14:textId="77777777"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Ability to recognize and address the needs of </w:t>
      </w:r>
      <w:r w:rsidR="008D3425" w:rsidRPr="00D363D2">
        <w:rPr>
          <w:rFonts w:ascii="Times New Roman" w:hAnsi="Times New Roman" w:cs="Times New Roman"/>
          <w:color w:val="000000"/>
          <w:sz w:val="24"/>
          <w:szCs w:val="24"/>
        </w:rPr>
        <w:t>the community</w:t>
      </w:r>
    </w:p>
    <w:p w14:paraId="35FC2B1F" w14:textId="77777777" w:rsidR="00E428F0" w:rsidRPr="00D363D2" w:rsidRDefault="00E428F0" w:rsidP="00296598">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Use of Evidence-Based Practices, Promising and Proven Programs</w:t>
      </w:r>
    </w:p>
    <w:p w14:paraId="260F1902" w14:textId="77777777" w:rsidR="008D3425" w:rsidRPr="00D363D2" w:rsidRDefault="008D3425" w:rsidP="00E428F0">
      <w:pPr>
        <w:autoSpaceDE w:val="0"/>
        <w:autoSpaceDN w:val="0"/>
        <w:adjustRightInd w:val="0"/>
        <w:spacing w:after="0" w:line="240" w:lineRule="auto"/>
        <w:rPr>
          <w:rFonts w:ascii="Times New Roman" w:hAnsi="Times New Roman" w:cs="Times New Roman"/>
          <w:color w:val="000000"/>
          <w:sz w:val="20"/>
          <w:szCs w:val="20"/>
        </w:rPr>
      </w:pPr>
    </w:p>
    <w:p w14:paraId="0B25D453" w14:textId="521FD30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 </w:t>
      </w:r>
      <w:r w:rsidR="00DD0E42" w:rsidRPr="00D363D2">
        <w:rPr>
          <w:rFonts w:ascii="Times New Roman" w:hAnsi="Times New Roman" w:cs="Times New Roman"/>
          <w:color w:val="000000"/>
          <w:sz w:val="24"/>
          <w:szCs w:val="24"/>
        </w:rPr>
        <w:t xml:space="preserve">Combating Opioid Overdose though Community-level Intervention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includes a competitive</w:t>
      </w:r>
      <w:r w:rsidR="00DD0E42"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application process. The </w:t>
      </w:r>
      <w:r w:rsidR="00DD0E42" w:rsidRPr="00D363D2">
        <w:rPr>
          <w:rFonts w:ascii="Times New Roman" w:hAnsi="Times New Roman" w:cs="Times New Roman"/>
          <w:color w:val="000000"/>
          <w:sz w:val="24"/>
          <w:szCs w:val="24"/>
        </w:rPr>
        <w:t>UB</w:t>
      </w:r>
      <w:r w:rsidRPr="00D363D2">
        <w:rPr>
          <w:rFonts w:ascii="Times New Roman" w:hAnsi="Times New Roman" w:cs="Times New Roman"/>
          <w:color w:val="000000"/>
          <w:sz w:val="24"/>
          <w:szCs w:val="24"/>
        </w:rPr>
        <w:t xml:space="preserve"> will conduct a review of</w:t>
      </w:r>
      <w:r w:rsidR="00DD0E42"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each application submitted in accordance with this Notice of Funding Availability.</w:t>
      </w:r>
    </w:p>
    <w:p w14:paraId="7097BDA5" w14:textId="77777777" w:rsidR="00235B48" w:rsidRPr="00D363D2" w:rsidRDefault="00235B48" w:rsidP="00E428F0">
      <w:pPr>
        <w:autoSpaceDE w:val="0"/>
        <w:autoSpaceDN w:val="0"/>
        <w:adjustRightInd w:val="0"/>
        <w:spacing w:after="0" w:line="240" w:lineRule="auto"/>
        <w:rPr>
          <w:rFonts w:ascii="Times New Roman" w:hAnsi="Times New Roman" w:cs="Times New Roman"/>
          <w:b/>
          <w:color w:val="000000"/>
          <w:sz w:val="24"/>
          <w:szCs w:val="24"/>
        </w:rPr>
      </w:pPr>
    </w:p>
    <w:p w14:paraId="07F82571" w14:textId="5C98E50B" w:rsidR="00E428F0" w:rsidRPr="00D363D2" w:rsidRDefault="00E428F0" w:rsidP="00C27837">
      <w:pPr>
        <w:pStyle w:val="Heading1"/>
        <w:rPr>
          <w:rFonts w:ascii="Times New Roman" w:hAnsi="Times New Roman" w:cs="Times New Roman"/>
          <w:b/>
          <w:color w:val="auto"/>
          <w:sz w:val="24"/>
          <w:szCs w:val="24"/>
        </w:rPr>
      </w:pPr>
      <w:bookmarkStart w:id="8" w:name="_Toc525720323"/>
      <w:r w:rsidRPr="00D363D2">
        <w:rPr>
          <w:rFonts w:ascii="Times New Roman" w:hAnsi="Times New Roman" w:cs="Times New Roman"/>
          <w:b/>
          <w:color w:val="auto"/>
          <w:sz w:val="24"/>
          <w:szCs w:val="24"/>
        </w:rPr>
        <w:t>IX. FUNDING SPECIFICATIONS</w:t>
      </w:r>
      <w:bookmarkEnd w:id="8"/>
    </w:p>
    <w:p w14:paraId="55C10E48" w14:textId="77777777" w:rsidR="00DD0E42" w:rsidRPr="00D363D2" w:rsidRDefault="00DD0E42" w:rsidP="00E428F0">
      <w:pPr>
        <w:autoSpaceDE w:val="0"/>
        <w:autoSpaceDN w:val="0"/>
        <w:adjustRightInd w:val="0"/>
        <w:spacing w:after="0" w:line="240" w:lineRule="auto"/>
        <w:rPr>
          <w:rFonts w:ascii="Times New Roman" w:hAnsi="Times New Roman" w:cs="Times New Roman"/>
          <w:b/>
          <w:bCs/>
          <w:color w:val="000000"/>
          <w:sz w:val="20"/>
          <w:szCs w:val="20"/>
        </w:rPr>
      </w:pPr>
    </w:p>
    <w:p w14:paraId="6A4DBCC4"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A. Funding Cycle</w:t>
      </w:r>
    </w:p>
    <w:p w14:paraId="434F9886" w14:textId="402E56FA"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Commencement of awards funded under the </w:t>
      </w:r>
      <w:r w:rsidR="00DD0E42" w:rsidRPr="00D363D2">
        <w:rPr>
          <w:rFonts w:ascii="Times New Roman" w:hAnsi="Times New Roman" w:cs="Times New Roman"/>
          <w:color w:val="000000"/>
          <w:sz w:val="24"/>
          <w:szCs w:val="24"/>
        </w:rPr>
        <w:t>Combating Opioid Overdose though Community-level Intervention December</w:t>
      </w:r>
      <w:r w:rsidRPr="00D363D2">
        <w:rPr>
          <w:rFonts w:ascii="Times New Roman" w:hAnsi="Times New Roman" w:cs="Times New Roman"/>
          <w:color w:val="000000"/>
          <w:sz w:val="24"/>
          <w:szCs w:val="24"/>
        </w:rPr>
        <w:t xml:space="preserve"> 1, 201</w:t>
      </w:r>
      <w:r w:rsidR="00F23A86">
        <w:rPr>
          <w:rFonts w:ascii="Times New Roman" w:hAnsi="Times New Roman" w:cs="Times New Roman"/>
          <w:color w:val="000000"/>
          <w:sz w:val="24"/>
          <w:szCs w:val="24"/>
        </w:rPr>
        <w:t>8</w:t>
      </w:r>
      <w:r w:rsidRPr="00D363D2">
        <w:rPr>
          <w:rFonts w:ascii="Times New Roman" w:hAnsi="Times New Roman" w:cs="Times New Roman"/>
          <w:color w:val="000000"/>
          <w:sz w:val="24"/>
          <w:szCs w:val="24"/>
        </w:rPr>
        <w:t xml:space="preserve"> and end on </w:t>
      </w:r>
      <w:r w:rsidR="00DD0E42" w:rsidRPr="00D363D2">
        <w:rPr>
          <w:rFonts w:ascii="Times New Roman" w:hAnsi="Times New Roman" w:cs="Times New Roman"/>
          <w:color w:val="000000"/>
          <w:sz w:val="24"/>
          <w:szCs w:val="24"/>
        </w:rPr>
        <w:t>November</w:t>
      </w:r>
      <w:r w:rsidRPr="00D363D2">
        <w:rPr>
          <w:rFonts w:ascii="Times New Roman" w:hAnsi="Times New Roman" w:cs="Times New Roman"/>
          <w:color w:val="000000"/>
          <w:sz w:val="24"/>
          <w:szCs w:val="24"/>
        </w:rPr>
        <w:t xml:space="preserve"> 30, 201</w:t>
      </w:r>
      <w:r w:rsidR="0090572D">
        <w:rPr>
          <w:rFonts w:ascii="Times New Roman" w:hAnsi="Times New Roman" w:cs="Times New Roman"/>
          <w:color w:val="000000"/>
          <w:sz w:val="24"/>
          <w:szCs w:val="24"/>
        </w:rPr>
        <w:t>9</w:t>
      </w:r>
      <w:r w:rsidRPr="00D363D2">
        <w:rPr>
          <w:rFonts w:ascii="Times New Roman" w:hAnsi="Times New Roman" w:cs="Times New Roman"/>
          <w:color w:val="000000"/>
          <w:sz w:val="24"/>
          <w:szCs w:val="24"/>
        </w:rPr>
        <w:t>. This is a twelve (12) month</w:t>
      </w:r>
      <w:r w:rsidR="00DD0E42"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award. Funds are paid on a reimbursable basis.</w:t>
      </w:r>
      <w:r w:rsidR="00F23A86">
        <w:rPr>
          <w:rFonts w:ascii="Times New Roman" w:hAnsi="Times New Roman" w:cs="Times New Roman"/>
          <w:color w:val="000000"/>
          <w:sz w:val="24"/>
          <w:szCs w:val="24"/>
        </w:rPr>
        <w:t xml:space="preserve"> Note: Cost extensions for sub-recipients’ projects will not be granted.   </w:t>
      </w:r>
    </w:p>
    <w:p w14:paraId="5F9B270B" w14:textId="77777777" w:rsidR="00DD0E42" w:rsidRPr="00D363D2" w:rsidRDefault="00DD0E42" w:rsidP="00E428F0">
      <w:pPr>
        <w:autoSpaceDE w:val="0"/>
        <w:autoSpaceDN w:val="0"/>
        <w:adjustRightInd w:val="0"/>
        <w:spacing w:after="0" w:line="240" w:lineRule="auto"/>
        <w:rPr>
          <w:rFonts w:ascii="Times New Roman" w:hAnsi="Times New Roman" w:cs="Times New Roman"/>
          <w:color w:val="000000"/>
          <w:sz w:val="24"/>
          <w:szCs w:val="24"/>
        </w:rPr>
      </w:pPr>
    </w:p>
    <w:p w14:paraId="5E35AD15"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B. Budget</w:t>
      </w:r>
    </w:p>
    <w:p w14:paraId="4C3DE189"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Budgets must be clear, specific, and tie directly to performance measures. Budgets must reflect</w:t>
      </w:r>
      <w:r w:rsidR="00DD0E42"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months</w:t>
      </w:r>
      <w:r w:rsidR="00DD0E42"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of spending and, where applicable, be adjusted to reflect start date, state furlough days, and</w:t>
      </w:r>
      <w:r w:rsidR="00DD0E42"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holidays. </w:t>
      </w:r>
      <w:r w:rsidRPr="00D363D2">
        <w:rPr>
          <w:rFonts w:ascii="Times New Roman" w:hAnsi="Times New Roman" w:cs="Times New Roman"/>
          <w:i/>
          <w:iCs/>
          <w:color w:val="000000"/>
          <w:sz w:val="24"/>
          <w:szCs w:val="24"/>
        </w:rPr>
        <w:t xml:space="preserve">The </w:t>
      </w:r>
      <w:r w:rsidR="00DD0E42" w:rsidRPr="00D363D2">
        <w:rPr>
          <w:rFonts w:ascii="Times New Roman" w:hAnsi="Times New Roman" w:cs="Times New Roman"/>
          <w:i/>
          <w:iCs/>
          <w:color w:val="000000"/>
          <w:sz w:val="24"/>
          <w:szCs w:val="24"/>
        </w:rPr>
        <w:t>UB</w:t>
      </w:r>
      <w:r w:rsidRPr="00D363D2">
        <w:rPr>
          <w:rFonts w:ascii="Times New Roman" w:hAnsi="Times New Roman" w:cs="Times New Roman"/>
          <w:i/>
          <w:iCs/>
          <w:color w:val="000000"/>
          <w:sz w:val="24"/>
          <w:szCs w:val="24"/>
        </w:rPr>
        <w:t xml:space="preserve"> reserves the right to reduce budgets</w:t>
      </w:r>
      <w:r w:rsidRPr="00D363D2">
        <w:rPr>
          <w:rFonts w:ascii="Times New Roman" w:hAnsi="Times New Roman" w:cs="Times New Roman"/>
          <w:color w:val="000000"/>
          <w:sz w:val="24"/>
          <w:szCs w:val="24"/>
        </w:rPr>
        <w:t>.</w:t>
      </w:r>
    </w:p>
    <w:p w14:paraId="7D02159D" w14:textId="77777777" w:rsidR="00DD0E42" w:rsidRPr="00D363D2" w:rsidRDefault="00DD0E42" w:rsidP="00E428F0">
      <w:pPr>
        <w:autoSpaceDE w:val="0"/>
        <w:autoSpaceDN w:val="0"/>
        <w:adjustRightInd w:val="0"/>
        <w:spacing w:after="0" w:line="240" w:lineRule="auto"/>
        <w:rPr>
          <w:rFonts w:ascii="Times New Roman" w:hAnsi="Times New Roman" w:cs="Times New Roman"/>
          <w:color w:val="000000"/>
          <w:sz w:val="24"/>
          <w:szCs w:val="24"/>
        </w:rPr>
      </w:pPr>
    </w:p>
    <w:p w14:paraId="540427DD" w14:textId="77777777" w:rsidR="00DD0E42"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 prioritization of line items is required for all applications having multiple line items. </w:t>
      </w:r>
    </w:p>
    <w:p w14:paraId="3E7A1EA1" w14:textId="77777777" w:rsidR="00DD0E42" w:rsidRPr="00D363D2" w:rsidRDefault="00DD0E42" w:rsidP="00E428F0">
      <w:pPr>
        <w:autoSpaceDE w:val="0"/>
        <w:autoSpaceDN w:val="0"/>
        <w:adjustRightInd w:val="0"/>
        <w:spacing w:after="0" w:line="240" w:lineRule="auto"/>
        <w:rPr>
          <w:rFonts w:ascii="Times New Roman" w:hAnsi="Times New Roman" w:cs="Times New Roman"/>
          <w:color w:val="000000"/>
          <w:sz w:val="24"/>
          <w:szCs w:val="24"/>
        </w:rPr>
      </w:pPr>
    </w:p>
    <w:p w14:paraId="6DF5DC0E"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Applicant</w:t>
      </w:r>
      <w:r w:rsidR="00DD0E42"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requirements will be taken into consideration should budgets need to be reduced.</w:t>
      </w:r>
    </w:p>
    <w:p w14:paraId="0C07EF90" w14:textId="77777777" w:rsidR="00DD0E42" w:rsidRPr="00D363D2" w:rsidRDefault="00DD0E42" w:rsidP="00E428F0">
      <w:pPr>
        <w:autoSpaceDE w:val="0"/>
        <w:autoSpaceDN w:val="0"/>
        <w:adjustRightInd w:val="0"/>
        <w:spacing w:after="0" w:line="240" w:lineRule="auto"/>
        <w:rPr>
          <w:rFonts w:ascii="Times New Roman" w:hAnsi="Times New Roman" w:cs="Times New Roman"/>
          <w:color w:val="000000"/>
          <w:sz w:val="24"/>
          <w:szCs w:val="24"/>
        </w:rPr>
      </w:pPr>
    </w:p>
    <w:p w14:paraId="277E1F23" w14:textId="77777777" w:rsidR="00E428F0" w:rsidRPr="00D363D2" w:rsidRDefault="00E428F0" w:rsidP="00E428F0">
      <w:p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color w:val="000000"/>
          <w:sz w:val="24"/>
          <w:szCs w:val="24"/>
        </w:rPr>
        <w:t>The justification sections must contain brief statements (1 to 2 sentences per line item) that explain</w:t>
      </w:r>
      <w:r w:rsidR="00DD0E42"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each line item and their relevance to the project goals and objectives. </w:t>
      </w:r>
      <w:r w:rsidRPr="00D363D2">
        <w:rPr>
          <w:rFonts w:ascii="Times New Roman" w:hAnsi="Times New Roman" w:cs="Times New Roman"/>
          <w:bCs/>
          <w:color w:val="000000"/>
          <w:sz w:val="24"/>
          <w:szCs w:val="24"/>
        </w:rPr>
        <w:t>Do not state "See</w:t>
      </w:r>
      <w:r w:rsidR="00DD0E42" w:rsidRPr="00D363D2">
        <w:rPr>
          <w:rFonts w:ascii="Times New Roman" w:hAnsi="Times New Roman" w:cs="Times New Roman"/>
          <w:bCs/>
          <w:color w:val="000000"/>
          <w:sz w:val="24"/>
          <w:szCs w:val="24"/>
        </w:rPr>
        <w:t xml:space="preserve"> </w:t>
      </w:r>
      <w:r w:rsidRPr="00D363D2">
        <w:rPr>
          <w:rFonts w:ascii="Times New Roman" w:hAnsi="Times New Roman" w:cs="Times New Roman"/>
          <w:bCs/>
          <w:color w:val="000000"/>
          <w:sz w:val="24"/>
          <w:szCs w:val="24"/>
        </w:rPr>
        <w:t>Narrative, Goals, or Objectives".</w:t>
      </w:r>
    </w:p>
    <w:p w14:paraId="2C7D418E" w14:textId="77777777" w:rsidR="00DD0E42" w:rsidRPr="00D363D2" w:rsidRDefault="00DD0E42" w:rsidP="00E428F0">
      <w:pPr>
        <w:autoSpaceDE w:val="0"/>
        <w:autoSpaceDN w:val="0"/>
        <w:adjustRightInd w:val="0"/>
        <w:spacing w:after="0" w:line="240" w:lineRule="auto"/>
        <w:rPr>
          <w:rFonts w:ascii="Times New Roman" w:hAnsi="Times New Roman" w:cs="Times New Roman"/>
          <w:b/>
          <w:bCs/>
          <w:color w:val="000000"/>
          <w:sz w:val="24"/>
          <w:szCs w:val="24"/>
        </w:rPr>
      </w:pPr>
    </w:p>
    <w:p w14:paraId="5C48B522" w14:textId="77B90035"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 xml:space="preserve">C. Allowable Costs </w:t>
      </w:r>
    </w:p>
    <w:p w14:paraId="30604D68" w14:textId="45CB310F"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 following is a listing of services, activities, and costs that are eligible for support with </w:t>
      </w:r>
      <w:r w:rsidR="00D36F09" w:rsidRPr="00D363D2">
        <w:rPr>
          <w:rFonts w:ascii="Times New Roman" w:hAnsi="Times New Roman" w:cs="Times New Roman"/>
          <w:color w:val="000000"/>
          <w:sz w:val="24"/>
          <w:szCs w:val="24"/>
        </w:rPr>
        <w:t>Combating Opioid Overdose though Community-level Intervention funds</w:t>
      </w:r>
      <w:r w:rsidRPr="00D363D2">
        <w:rPr>
          <w:rFonts w:ascii="Times New Roman" w:hAnsi="Times New Roman" w:cs="Times New Roman"/>
          <w:color w:val="000000"/>
          <w:sz w:val="24"/>
          <w:szCs w:val="24"/>
        </w:rPr>
        <w:t>. Before</w:t>
      </w:r>
      <w:r w:rsidR="00D36F09"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these costs can be supported with </w:t>
      </w:r>
      <w:r w:rsidR="00D36F09" w:rsidRPr="00D363D2">
        <w:rPr>
          <w:rFonts w:ascii="Times New Roman" w:hAnsi="Times New Roman" w:cs="Times New Roman"/>
          <w:color w:val="000000"/>
          <w:sz w:val="24"/>
          <w:szCs w:val="24"/>
        </w:rPr>
        <w:t>Combating Opioid Overdose though Community-level Intervention</w:t>
      </w:r>
      <w:r w:rsidRPr="00D363D2">
        <w:rPr>
          <w:rFonts w:ascii="Times New Roman" w:hAnsi="Times New Roman" w:cs="Times New Roman"/>
          <w:color w:val="000000"/>
          <w:sz w:val="24"/>
          <w:szCs w:val="24"/>
        </w:rPr>
        <w:t xml:space="preserve"> funds, the </w:t>
      </w:r>
      <w:r w:rsidR="00D36F09" w:rsidRPr="00D363D2">
        <w:rPr>
          <w:rFonts w:ascii="Times New Roman" w:hAnsi="Times New Roman" w:cs="Times New Roman"/>
          <w:color w:val="000000"/>
          <w:sz w:val="24"/>
          <w:szCs w:val="24"/>
        </w:rPr>
        <w:t xml:space="preserve">applicant </w:t>
      </w:r>
      <w:r w:rsidRPr="00D363D2">
        <w:rPr>
          <w:rFonts w:ascii="Times New Roman" w:hAnsi="Times New Roman" w:cs="Times New Roman"/>
          <w:color w:val="000000"/>
          <w:sz w:val="24"/>
          <w:szCs w:val="24"/>
        </w:rPr>
        <w:t xml:space="preserve">must agree that direct services </w:t>
      </w:r>
      <w:r w:rsidR="00D36F09" w:rsidRPr="00D363D2">
        <w:rPr>
          <w:rFonts w:ascii="Times New Roman" w:hAnsi="Times New Roman" w:cs="Times New Roman"/>
          <w:color w:val="000000"/>
          <w:sz w:val="24"/>
          <w:szCs w:val="24"/>
        </w:rPr>
        <w:t>c</w:t>
      </w:r>
      <w:r w:rsidRPr="00D363D2">
        <w:rPr>
          <w:rFonts w:ascii="Times New Roman" w:hAnsi="Times New Roman" w:cs="Times New Roman"/>
          <w:color w:val="000000"/>
          <w:sz w:val="24"/>
          <w:szCs w:val="24"/>
        </w:rPr>
        <w:t>annot be offered without the support</w:t>
      </w:r>
      <w:r w:rsidR="00D36F09"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for these expenses; and that the sub-recipient has no other source of support for them:</w:t>
      </w:r>
    </w:p>
    <w:p w14:paraId="79866DF0" w14:textId="74310E3A" w:rsidR="00E428F0" w:rsidRPr="00D363D2" w:rsidRDefault="00E428F0" w:rsidP="00D36F09">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Personnel Costs</w:t>
      </w:r>
    </w:p>
    <w:p w14:paraId="18FBCDDE" w14:textId="7922A483" w:rsidR="009879B1" w:rsidRPr="00D363D2" w:rsidRDefault="009879B1" w:rsidP="00D36F09">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Operating Expenses</w:t>
      </w:r>
    </w:p>
    <w:p w14:paraId="5D3F1756" w14:textId="77777777" w:rsidR="00732E8D" w:rsidRPr="00D363D2" w:rsidRDefault="00732E8D" w:rsidP="00732E8D">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Travel</w:t>
      </w:r>
    </w:p>
    <w:p w14:paraId="4225797B" w14:textId="4943DBB1" w:rsidR="009879B1" w:rsidRPr="00D363D2" w:rsidRDefault="009879B1" w:rsidP="00D36F09">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Contractual Services</w:t>
      </w:r>
    </w:p>
    <w:p w14:paraId="4B4FEC4B" w14:textId="55AD8C6E" w:rsidR="009879B1" w:rsidRPr="00D363D2" w:rsidRDefault="009879B1" w:rsidP="00D36F09">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Equipment</w:t>
      </w:r>
    </w:p>
    <w:p w14:paraId="26122353" w14:textId="77777777" w:rsidR="00D36F09" w:rsidRPr="00D363D2" w:rsidRDefault="00D36F09" w:rsidP="00E428F0">
      <w:pPr>
        <w:autoSpaceDE w:val="0"/>
        <w:autoSpaceDN w:val="0"/>
        <w:adjustRightInd w:val="0"/>
        <w:spacing w:after="0" w:line="240" w:lineRule="auto"/>
        <w:rPr>
          <w:rFonts w:ascii="Times New Roman" w:hAnsi="Times New Roman" w:cs="Times New Roman"/>
          <w:b/>
          <w:bCs/>
          <w:color w:val="000000"/>
          <w:sz w:val="20"/>
          <w:szCs w:val="20"/>
        </w:rPr>
      </w:pPr>
    </w:p>
    <w:p w14:paraId="2C84CBA3" w14:textId="2FC45E31"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D. Unallowable Costs</w:t>
      </w:r>
    </w:p>
    <w:p w14:paraId="73969522" w14:textId="6637F876"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The following services, activities, and costs, although not exhaustive, cannot be supported with</w:t>
      </w:r>
      <w:r w:rsidR="00D36F09" w:rsidRPr="00D363D2">
        <w:rPr>
          <w:rFonts w:ascii="Times New Roman" w:hAnsi="Times New Roman" w:cs="Times New Roman"/>
          <w:color w:val="000000"/>
          <w:sz w:val="24"/>
          <w:szCs w:val="24"/>
        </w:rPr>
        <w:t xml:space="preserve"> Combating Opioid Overdose though Community-level Intervention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w:t>
      </w:r>
      <w:r w:rsidR="00D36F09" w:rsidRPr="00D363D2">
        <w:rPr>
          <w:rFonts w:ascii="Times New Roman" w:hAnsi="Times New Roman" w:cs="Times New Roman"/>
          <w:color w:val="000000"/>
          <w:sz w:val="24"/>
          <w:szCs w:val="24"/>
        </w:rPr>
        <w:t>:</w:t>
      </w:r>
    </w:p>
    <w:p w14:paraId="72E438F4" w14:textId="0E56ABC1" w:rsidR="00E428F0" w:rsidRPr="00D363D2" w:rsidRDefault="00E428F0"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Lobbying and Administrative Advocacy</w:t>
      </w:r>
    </w:p>
    <w:p w14:paraId="3869CF5E" w14:textId="7CC86CA8" w:rsidR="00E428F0" w:rsidRPr="00D363D2" w:rsidRDefault="00E428F0"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Perpetrator Rehabilitation and Counseling</w:t>
      </w:r>
    </w:p>
    <w:p w14:paraId="4E452430" w14:textId="35BDCDCB" w:rsidR="00E428F0" w:rsidRPr="00D363D2" w:rsidRDefault="00E428F0"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Audit Costs</w:t>
      </w:r>
    </w:p>
    <w:p w14:paraId="4D8A1383" w14:textId="4C193A69" w:rsidR="00E428F0" w:rsidRPr="00D363D2" w:rsidRDefault="00E428F0"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Property Insurance</w:t>
      </w:r>
    </w:p>
    <w:p w14:paraId="482895C9" w14:textId="5F204407" w:rsidR="00E428F0" w:rsidRPr="00D363D2" w:rsidRDefault="00E428F0"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Telephone/Fax (possible funding source exceptions)</w:t>
      </w:r>
    </w:p>
    <w:p w14:paraId="58072027" w14:textId="6164F783" w:rsidR="00E428F0" w:rsidRPr="00D363D2" w:rsidRDefault="00E428F0"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Food/Beverage</w:t>
      </w:r>
    </w:p>
    <w:p w14:paraId="246953BB" w14:textId="22DB4101" w:rsidR="00E428F0" w:rsidRPr="00D363D2" w:rsidRDefault="00E428F0" w:rsidP="00F27F6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D363D2">
        <w:rPr>
          <w:rFonts w:ascii="Times New Roman" w:hAnsi="Times New Roman" w:cs="Times New Roman"/>
          <w:bCs/>
          <w:color w:val="000000"/>
          <w:sz w:val="24"/>
          <w:szCs w:val="24"/>
        </w:rPr>
        <w:t>Trinkets (items such as hats, mugs, portfolios, t-shirts, coins, gift bags, etc.)</w:t>
      </w:r>
    </w:p>
    <w:p w14:paraId="0DC7205A" w14:textId="77777777" w:rsidR="00235B48" w:rsidRPr="00D363D2" w:rsidRDefault="00235B48" w:rsidP="00E428F0">
      <w:pPr>
        <w:autoSpaceDE w:val="0"/>
        <w:autoSpaceDN w:val="0"/>
        <w:adjustRightInd w:val="0"/>
        <w:spacing w:after="0" w:line="240" w:lineRule="auto"/>
        <w:rPr>
          <w:rFonts w:ascii="Times New Roman" w:hAnsi="Times New Roman" w:cs="Times New Roman"/>
          <w:b/>
          <w:bCs/>
          <w:color w:val="000000"/>
          <w:sz w:val="24"/>
          <w:szCs w:val="24"/>
        </w:rPr>
      </w:pPr>
    </w:p>
    <w:p w14:paraId="0EA4EDFF" w14:textId="67DC6978"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E. Indirect Cost Rate</w:t>
      </w:r>
    </w:p>
    <w:p w14:paraId="684B0ECD"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222222"/>
          <w:sz w:val="24"/>
          <w:szCs w:val="24"/>
        </w:rPr>
      </w:pPr>
      <w:r w:rsidRPr="00D363D2">
        <w:rPr>
          <w:rFonts w:ascii="Times New Roman" w:hAnsi="Times New Roman" w:cs="Times New Roman"/>
          <w:color w:val="222222"/>
          <w:sz w:val="24"/>
          <w:szCs w:val="24"/>
        </w:rPr>
        <w:t>Applicants that intend to charge indirect costs through the use of an indirect cost rate must have a</w:t>
      </w:r>
    </w:p>
    <w:p w14:paraId="697AD2CC" w14:textId="0366FE5C"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222222"/>
          <w:sz w:val="24"/>
          <w:szCs w:val="24"/>
        </w:rPr>
        <w:t xml:space="preserve">Federally-approved indirect cost agreement. Please provide a copy of a current, signed </w:t>
      </w:r>
      <w:r w:rsidR="00097F4C" w:rsidRPr="00D363D2">
        <w:rPr>
          <w:rFonts w:ascii="Times New Roman" w:hAnsi="Times New Roman" w:cs="Times New Roman"/>
          <w:color w:val="222222"/>
          <w:sz w:val="24"/>
          <w:szCs w:val="24"/>
        </w:rPr>
        <w:t>Federally</w:t>
      </w:r>
      <w:r w:rsidR="00235B48" w:rsidRPr="00D363D2">
        <w:rPr>
          <w:rFonts w:ascii="Times New Roman" w:hAnsi="Times New Roman" w:cs="Times New Roman"/>
          <w:color w:val="222222"/>
          <w:sz w:val="24"/>
          <w:szCs w:val="24"/>
        </w:rPr>
        <w:t>-</w:t>
      </w:r>
      <w:r w:rsidR="00097F4C" w:rsidRPr="00D363D2">
        <w:rPr>
          <w:rFonts w:ascii="Times New Roman" w:hAnsi="Times New Roman" w:cs="Times New Roman"/>
          <w:color w:val="222222"/>
          <w:sz w:val="24"/>
          <w:szCs w:val="24"/>
        </w:rPr>
        <w:t xml:space="preserve"> approved</w:t>
      </w:r>
      <w:r w:rsidR="00DB750E" w:rsidRPr="00D363D2">
        <w:rPr>
          <w:rFonts w:ascii="Times New Roman" w:hAnsi="Times New Roman" w:cs="Times New Roman"/>
          <w:color w:val="222222"/>
          <w:sz w:val="24"/>
          <w:szCs w:val="24"/>
        </w:rPr>
        <w:t xml:space="preserve"> </w:t>
      </w:r>
      <w:r w:rsidRPr="00D363D2">
        <w:rPr>
          <w:rFonts w:ascii="Times New Roman" w:hAnsi="Times New Roman" w:cs="Times New Roman"/>
          <w:color w:val="222222"/>
          <w:sz w:val="24"/>
          <w:szCs w:val="24"/>
        </w:rPr>
        <w:t xml:space="preserve">indirect cost rate agreement. </w:t>
      </w:r>
    </w:p>
    <w:p w14:paraId="3042F4DE" w14:textId="77777777" w:rsidR="00F27F68" w:rsidRPr="00D363D2" w:rsidRDefault="00F27F68" w:rsidP="00E428F0">
      <w:pPr>
        <w:autoSpaceDE w:val="0"/>
        <w:autoSpaceDN w:val="0"/>
        <w:adjustRightInd w:val="0"/>
        <w:spacing w:after="0" w:line="240" w:lineRule="auto"/>
        <w:rPr>
          <w:rFonts w:ascii="Times New Roman" w:hAnsi="Times New Roman" w:cs="Times New Roman"/>
          <w:color w:val="000000"/>
          <w:sz w:val="24"/>
          <w:szCs w:val="24"/>
        </w:rPr>
      </w:pPr>
    </w:p>
    <w:p w14:paraId="1A1DE842" w14:textId="537E073A" w:rsidR="00E428F0" w:rsidRPr="00D363D2" w:rsidRDefault="00E428F0" w:rsidP="00E428F0">
      <w:pPr>
        <w:autoSpaceDE w:val="0"/>
        <w:autoSpaceDN w:val="0"/>
        <w:adjustRightInd w:val="0"/>
        <w:spacing w:after="0" w:line="240" w:lineRule="auto"/>
        <w:rPr>
          <w:rFonts w:ascii="Times New Roman" w:hAnsi="Times New Roman" w:cs="Times New Roman"/>
          <w:color w:val="222222"/>
          <w:sz w:val="24"/>
          <w:szCs w:val="24"/>
        </w:rPr>
      </w:pPr>
      <w:r w:rsidRPr="00D363D2">
        <w:rPr>
          <w:rFonts w:ascii="Times New Roman" w:hAnsi="Times New Roman" w:cs="Times New Roman"/>
          <w:color w:val="222222"/>
          <w:sz w:val="24"/>
          <w:szCs w:val="24"/>
        </w:rPr>
        <w:t>Non-federal entities, other than State and local governments that have never received a Federally</w:t>
      </w:r>
      <w:r w:rsidR="00DB750E" w:rsidRPr="00D363D2">
        <w:rPr>
          <w:rFonts w:ascii="Times New Roman" w:hAnsi="Times New Roman" w:cs="Times New Roman"/>
          <w:color w:val="222222"/>
          <w:sz w:val="24"/>
          <w:szCs w:val="24"/>
        </w:rPr>
        <w:t xml:space="preserve"> </w:t>
      </w:r>
      <w:r w:rsidRPr="00D363D2">
        <w:rPr>
          <w:rFonts w:ascii="Times New Roman" w:hAnsi="Times New Roman" w:cs="Times New Roman"/>
          <w:color w:val="222222"/>
          <w:sz w:val="24"/>
          <w:szCs w:val="24"/>
        </w:rPr>
        <w:t>approved</w:t>
      </w:r>
      <w:r w:rsidR="00DB750E" w:rsidRPr="00D363D2">
        <w:rPr>
          <w:rFonts w:ascii="Times New Roman" w:hAnsi="Times New Roman" w:cs="Times New Roman"/>
          <w:color w:val="222222"/>
          <w:sz w:val="24"/>
          <w:szCs w:val="24"/>
        </w:rPr>
        <w:t xml:space="preserve"> </w:t>
      </w:r>
      <w:r w:rsidRPr="00D363D2">
        <w:rPr>
          <w:rFonts w:ascii="Times New Roman" w:hAnsi="Times New Roman" w:cs="Times New Roman"/>
          <w:color w:val="222222"/>
          <w:sz w:val="24"/>
          <w:szCs w:val="24"/>
        </w:rPr>
        <w:t>indirect cost rate, may elect to charge a de minimis rate of 10% of modified total direct</w:t>
      </w:r>
    </w:p>
    <w:p w14:paraId="40893A20" w14:textId="0630FEAA" w:rsidR="00E428F0" w:rsidRPr="00D363D2" w:rsidRDefault="00F27F68" w:rsidP="00E428F0">
      <w:pPr>
        <w:autoSpaceDE w:val="0"/>
        <w:autoSpaceDN w:val="0"/>
        <w:adjustRightInd w:val="0"/>
        <w:spacing w:after="0" w:line="240" w:lineRule="auto"/>
        <w:rPr>
          <w:rFonts w:ascii="Times New Roman" w:hAnsi="Times New Roman" w:cs="Times New Roman"/>
          <w:color w:val="222222"/>
          <w:sz w:val="24"/>
          <w:szCs w:val="24"/>
        </w:rPr>
      </w:pPr>
      <w:r w:rsidRPr="00D363D2">
        <w:rPr>
          <w:rFonts w:ascii="Times New Roman" w:hAnsi="Times New Roman" w:cs="Times New Roman"/>
          <w:color w:val="222222"/>
          <w:sz w:val="24"/>
          <w:szCs w:val="24"/>
        </w:rPr>
        <w:t>C</w:t>
      </w:r>
      <w:r w:rsidR="00E428F0" w:rsidRPr="00D363D2">
        <w:rPr>
          <w:rFonts w:ascii="Times New Roman" w:hAnsi="Times New Roman" w:cs="Times New Roman"/>
          <w:color w:val="222222"/>
          <w:sz w:val="24"/>
          <w:szCs w:val="24"/>
        </w:rPr>
        <w:t>osts</w:t>
      </w:r>
      <w:r w:rsidRPr="00D363D2">
        <w:rPr>
          <w:rFonts w:ascii="Times New Roman" w:hAnsi="Times New Roman" w:cs="Times New Roman"/>
          <w:color w:val="222222"/>
          <w:sz w:val="24"/>
          <w:szCs w:val="24"/>
        </w:rPr>
        <w:t>.</w:t>
      </w:r>
      <w:r w:rsidR="00E428F0" w:rsidRPr="00D363D2">
        <w:rPr>
          <w:rFonts w:ascii="Times New Roman" w:hAnsi="Times New Roman" w:cs="Times New Roman"/>
          <w:color w:val="222222"/>
          <w:sz w:val="24"/>
          <w:szCs w:val="24"/>
        </w:rPr>
        <w:t xml:space="preserve"> If chosen, this methodology once elected must be used</w:t>
      </w:r>
      <w:r w:rsidRPr="00D363D2">
        <w:rPr>
          <w:rFonts w:ascii="Times New Roman" w:hAnsi="Times New Roman" w:cs="Times New Roman"/>
          <w:color w:val="222222"/>
          <w:sz w:val="24"/>
          <w:szCs w:val="24"/>
        </w:rPr>
        <w:t xml:space="preserve"> </w:t>
      </w:r>
      <w:r w:rsidR="00E428F0" w:rsidRPr="00D363D2">
        <w:rPr>
          <w:rFonts w:ascii="Times New Roman" w:hAnsi="Times New Roman" w:cs="Times New Roman"/>
          <w:color w:val="222222"/>
          <w:sz w:val="24"/>
          <w:szCs w:val="24"/>
        </w:rPr>
        <w:t>consistently for all Federal awards until such time as a non-federal entity chooses to negotiate for a</w:t>
      </w:r>
      <w:r w:rsidRPr="00D363D2">
        <w:rPr>
          <w:rFonts w:ascii="Times New Roman" w:hAnsi="Times New Roman" w:cs="Times New Roman"/>
          <w:color w:val="222222"/>
          <w:sz w:val="24"/>
          <w:szCs w:val="24"/>
        </w:rPr>
        <w:t xml:space="preserve"> </w:t>
      </w:r>
      <w:r w:rsidR="00E428F0" w:rsidRPr="00D363D2">
        <w:rPr>
          <w:rFonts w:ascii="Times New Roman" w:hAnsi="Times New Roman" w:cs="Times New Roman"/>
          <w:color w:val="222222"/>
          <w:sz w:val="24"/>
          <w:szCs w:val="24"/>
        </w:rPr>
        <w:t>rate.</w:t>
      </w:r>
    </w:p>
    <w:p w14:paraId="4EE1358F" w14:textId="20A672F0" w:rsidR="00E428F0" w:rsidRPr="00D363D2" w:rsidRDefault="00E428F0" w:rsidP="00E428F0">
      <w:pPr>
        <w:autoSpaceDE w:val="0"/>
        <w:autoSpaceDN w:val="0"/>
        <w:adjustRightInd w:val="0"/>
        <w:spacing w:after="0" w:line="240" w:lineRule="auto"/>
        <w:rPr>
          <w:rFonts w:ascii="Times New Roman" w:hAnsi="Times New Roman" w:cs="Times New Roman"/>
          <w:color w:val="222222"/>
          <w:sz w:val="24"/>
          <w:szCs w:val="24"/>
        </w:rPr>
      </w:pPr>
      <w:r w:rsidRPr="00D363D2">
        <w:rPr>
          <w:rFonts w:ascii="Times New Roman" w:hAnsi="Times New Roman" w:cs="Times New Roman"/>
          <w:color w:val="222222"/>
          <w:sz w:val="24"/>
          <w:szCs w:val="24"/>
        </w:rPr>
        <w:t>Line item justification must include the agency/ organization's direct cost rate illustrating how the</w:t>
      </w:r>
      <w:r w:rsidR="00F27F68" w:rsidRPr="00D363D2">
        <w:rPr>
          <w:rFonts w:ascii="Times New Roman" w:hAnsi="Times New Roman" w:cs="Times New Roman"/>
          <w:color w:val="222222"/>
          <w:sz w:val="24"/>
          <w:szCs w:val="24"/>
        </w:rPr>
        <w:t xml:space="preserve"> </w:t>
      </w:r>
      <w:r w:rsidRPr="00D363D2">
        <w:rPr>
          <w:rFonts w:ascii="Times New Roman" w:hAnsi="Times New Roman" w:cs="Times New Roman"/>
          <w:color w:val="222222"/>
          <w:sz w:val="24"/>
          <w:szCs w:val="24"/>
        </w:rPr>
        <w:t>indirect cost rate was determined as well as the costs associated under this heading.</w:t>
      </w:r>
    </w:p>
    <w:p w14:paraId="3799EBA5" w14:textId="77777777" w:rsidR="00DB750E" w:rsidRPr="00D363D2" w:rsidRDefault="00DB750E" w:rsidP="00E428F0">
      <w:pPr>
        <w:autoSpaceDE w:val="0"/>
        <w:autoSpaceDN w:val="0"/>
        <w:adjustRightInd w:val="0"/>
        <w:spacing w:after="0" w:line="240" w:lineRule="auto"/>
        <w:rPr>
          <w:rFonts w:ascii="Times New Roman" w:hAnsi="Times New Roman" w:cs="Times New Roman"/>
          <w:color w:val="222222"/>
          <w:sz w:val="24"/>
          <w:szCs w:val="24"/>
        </w:rPr>
      </w:pPr>
    </w:p>
    <w:p w14:paraId="30D09514"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F. Consultant Rates</w:t>
      </w:r>
    </w:p>
    <w:p w14:paraId="4CF3E9D8" w14:textId="24E82F03" w:rsidR="00E428F0" w:rsidRPr="00636010"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636010">
        <w:rPr>
          <w:rFonts w:ascii="Times New Roman" w:hAnsi="Times New Roman" w:cs="Times New Roman"/>
          <w:color w:val="000000"/>
          <w:sz w:val="24"/>
          <w:szCs w:val="24"/>
        </w:rPr>
        <w:t>The limit for consultant rates is $650 per day or $81.25 per hour.</w:t>
      </w:r>
    </w:p>
    <w:p w14:paraId="7A6051FD" w14:textId="77777777" w:rsidR="00DB750E" w:rsidRPr="00636010" w:rsidRDefault="00DB750E" w:rsidP="00E428F0">
      <w:pPr>
        <w:autoSpaceDE w:val="0"/>
        <w:autoSpaceDN w:val="0"/>
        <w:adjustRightInd w:val="0"/>
        <w:spacing w:after="0" w:line="240" w:lineRule="auto"/>
        <w:rPr>
          <w:rFonts w:ascii="Times New Roman" w:hAnsi="Times New Roman" w:cs="Times New Roman"/>
          <w:color w:val="000000"/>
          <w:sz w:val="24"/>
          <w:szCs w:val="24"/>
        </w:rPr>
      </w:pPr>
    </w:p>
    <w:p w14:paraId="445EEB8B" w14:textId="77777777" w:rsidR="00E428F0" w:rsidRPr="00D363D2" w:rsidRDefault="00E428F0" w:rsidP="00C27837">
      <w:pPr>
        <w:pStyle w:val="Heading1"/>
        <w:rPr>
          <w:rFonts w:ascii="Times New Roman" w:hAnsi="Times New Roman" w:cs="Times New Roman"/>
          <w:b/>
          <w:color w:val="auto"/>
          <w:sz w:val="24"/>
          <w:szCs w:val="24"/>
        </w:rPr>
      </w:pPr>
      <w:bookmarkStart w:id="9" w:name="_Toc525720324"/>
      <w:r w:rsidRPr="00D363D2">
        <w:rPr>
          <w:rFonts w:ascii="Times New Roman" w:hAnsi="Times New Roman" w:cs="Times New Roman"/>
          <w:b/>
          <w:color w:val="auto"/>
          <w:sz w:val="24"/>
          <w:szCs w:val="24"/>
        </w:rPr>
        <w:t>X. DISTRIBUTION OF FUNDS &amp; REPORTING REQUIREMENTS</w:t>
      </w:r>
      <w:bookmarkEnd w:id="9"/>
    </w:p>
    <w:p w14:paraId="40260D47" w14:textId="138B08A5"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 </w:t>
      </w:r>
      <w:r w:rsidR="00D4318A" w:rsidRPr="00D363D2">
        <w:rPr>
          <w:rFonts w:ascii="Times New Roman" w:hAnsi="Times New Roman" w:cs="Times New Roman"/>
          <w:color w:val="000000"/>
          <w:sz w:val="24"/>
          <w:szCs w:val="24"/>
        </w:rPr>
        <w:t>UB</w:t>
      </w:r>
      <w:r w:rsidRPr="00D363D2">
        <w:rPr>
          <w:rFonts w:ascii="Times New Roman" w:hAnsi="Times New Roman" w:cs="Times New Roman"/>
          <w:color w:val="000000"/>
          <w:sz w:val="24"/>
          <w:szCs w:val="24"/>
        </w:rPr>
        <w:t xml:space="preserve"> will distribute awarded funds to sub-recipients</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in conjunction with the timely submission of corresponding Fiscal and Programmatic Reports. These</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reports must be</w:t>
      </w:r>
      <w:r w:rsidR="003D33B0" w:rsidRPr="00D363D2">
        <w:rPr>
          <w:rFonts w:ascii="Times New Roman" w:hAnsi="Times New Roman" w:cs="Times New Roman"/>
          <w:color w:val="000000"/>
          <w:sz w:val="24"/>
          <w:szCs w:val="24"/>
        </w:rPr>
        <w:t xml:space="preserve"> emailed to the UB.</w:t>
      </w:r>
      <w:r w:rsidRPr="00D363D2">
        <w:rPr>
          <w:rFonts w:ascii="Times New Roman" w:hAnsi="Times New Roman" w:cs="Times New Roman"/>
          <w:color w:val="000000"/>
          <w:sz w:val="24"/>
          <w:szCs w:val="24"/>
        </w:rPr>
        <w:t xml:space="preserve"> The programmatic reports are due </w:t>
      </w:r>
      <w:r w:rsidR="003D33B0" w:rsidRPr="00D363D2">
        <w:rPr>
          <w:rFonts w:ascii="Times New Roman" w:hAnsi="Times New Roman" w:cs="Times New Roman"/>
          <w:color w:val="000000"/>
          <w:sz w:val="24"/>
          <w:szCs w:val="24"/>
        </w:rPr>
        <w:t>w</w:t>
      </w:r>
      <w:r w:rsidRPr="00D363D2">
        <w:rPr>
          <w:rFonts w:ascii="Times New Roman" w:hAnsi="Times New Roman" w:cs="Times New Roman"/>
          <w:color w:val="000000"/>
          <w:sz w:val="24"/>
          <w:szCs w:val="24"/>
        </w:rPr>
        <w:t xml:space="preserve">ithin 15 calendar days following the end date of the </w:t>
      </w:r>
      <w:r w:rsidR="00235B48" w:rsidRPr="00D363D2">
        <w:rPr>
          <w:rFonts w:ascii="Times New Roman" w:hAnsi="Times New Roman" w:cs="Times New Roman"/>
          <w:color w:val="000000"/>
          <w:sz w:val="24"/>
          <w:szCs w:val="24"/>
        </w:rPr>
        <w:t>quarter</w:t>
      </w:r>
      <w:r w:rsidRPr="00D363D2">
        <w:rPr>
          <w:rFonts w:ascii="Times New Roman" w:hAnsi="Times New Roman" w:cs="Times New Roman"/>
          <w:color w:val="000000"/>
          <w:sz w:val="24"/>
          <w:szCs w:val="24"/>
        </w:rPr>
        <w:t xml:space="preserve">; </w:t>
      </w:r>
      <w:r w:rsidR="00235B48" w:rsidRPr="00D363D2">
        <w:rPr>
          <w:rFonts w:ascii="Times New Roman" w:hAnsi="Times New Roman" w:cs="Times New Roman"/>
          <w:color w:val="000000"/>
          <w:sz w:val="24"/>
          <w:szCs w:val="24"/>
        </w:rPr>
        <w:t xml:space="preserve">a </w:t>
      </w:r>
      <w:r w:rsidRPr="00D363D2">
        <w:rPr>
          <w:rFonts w:ascii="Times New Roman" w:hAnsi="Times New Roman" w:cs="Times New Roman"/>
          <w:color w:val="000000"/>
          <w:sz w:val="24"/>
          <w:szCs w:val="24"/>
        </w:rPr>
        <w:t xml:space="preserve">financial report is due within </w:t>
      </w:r>
      <w:r w:rsidR="00235B48" w:rsidRPr="00D363D2">
        <w:rPr>
          <w:rFonts w:ascii="Times New Roman" w:hAnsi="Times New Roman" w:cs="Times New Roman"/>
          <w:color w:val="000000"/>
          <w:sz w:val="24"/>
          <w:szCs w:val="24"/>
        </w:rPr>
        <w:t>15</w:t>
      </w:r>
      <w:r w:rsidRPr="00D363D2">
        <w:rPr>
          <w:rFonts w:ascii="Times New Roman" w:hAnsi="Times New Roman" w:cs="Times New Roman"/>
          <w:color w:val="000000"/>
          <w:sz w:val="24"/>
          <w:szCs w:val="24"/>
        </w:rPr>
        <w:t xml:space="preserve"> calendar days following the end of </w:t>
      </w:r>
      <w:r w:rsidR="00235B48" w:rsidRPr="00D363D2">
        <w:rPr>
          <w:rFonts w:ascii="Times New Roman" w:hAnsi="Times New Roman" w:cs="Times New Roman"/>
          <w:color w:val="000000"/>
          <w:sz w:val="24"/>
          <w:szCs w:val="24"/>
        </w:rPr>
        <w:t>each month</w:t>
      </w:r>
      <w:r w:rsidRPr="00D363D2">
        <w:rPr>
          <w:rFonts w:ascii="Times New Roman" w:hAnsi="Times New Roman" w:cs="Times New Roman"/>
          <w:color w:val="000000"/>
          <w:sz w:val="24"/>
          <w:szCs w:val="24"/>
        </w:rPr>
        <w:t>.</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All reporting activity occurs through</w:t>
      </w:r>
      <w:r w:rsidR="003D33B0" w:rsidRPr="00D363D2">
        <w:rPr>
          <w:rFonts w:ascii="Times New Roman" w:hAnsi="Times New Roman" w:cs="Times New Roman"/>
          <w:color w:val="000000"/>
          <w:sz w:val="24"/>
          <w:szCs w:val="24"/>
        </w:rPr>
        <w:t xml:space="preserve"> email</w:t>
      </w:r>
      <w:r w:rsidRPr="00D363D2">
        <w:rPr>
          <w:rFonts w:ascii="Times New Roman" w:hAnsi="Times New Roman" w:cs="Times New Roman"/>
          <w:color w:val="000000"/>
          <w:sz w:val="24"/>
          <w:szCs w:val="24"/>
        </w:rPr>
        <w:t>.</w:t>
      </w:r>
    </w:p>
    <w:p w14:paraId="3845EF64" w14:textId="77777777" w:rsidR="00D4318A" w:rsidRPr="00D363D2" w:rsidRDefault="00D4318A" w:rsidP="00E428F0">
      <w:pPr>
        <w:autoSpaceDE w:val="0"/>
        <w:autoSpaceDN w:val="0"/>
        <w:adjustRightInd w:val="0"/>
        <w:spacing w:after="0" w:line="240" w:lineRule="auto"/>
        <w:rPr>
          <w:rFonts w:ascii="Times New Roman" w:hAnsi="Times New Roman" w:cs="Times New Roman"/>
          <w:b/>
          <w:bCs/>
          <w:color w:val="000000"/>
          <w:sz w:val="24"/>
          <w:szCs w:val="24"/>
        </w:rPr>
      </w:pPr>
    </w:p>
    <w:p w14:paraId="68384E72" w14:textId="574F4A58"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Electronic Funds Transfer (EFT) </w:t>
      </w:r>
      <w:r w:rsidRPr="00D363D2">
        <w:rPr>
          <w:rFonts w:ascii="Times New Roman" w:hAnsi="Times New Roman" w:cs="Times New Roman"/>
          <w:color w:val="000000"/>
          <w:sz w:val="24"/>
          <w:szCs w:val="24"/>
        </w:rPr>
        <w:t xml:space="preserve">– The </w:t>
      </w:r>
      <w:r w:rsidR="00D15611" w:rsidRPr="00D363D2">
        <w:rPr>
          <w:rFonts w:ascii="Times New Roman" w:hAnsi="Times New Roman" w:cs="Times New Roman"/>
          <w:color w:val="000000"/>
          <w:sz w:val="24"/>
          <w:szCs w:val="24"/>
        </w:rPr>
        <w:t xml:space="preserve">UB </w:t>
      </w:r>
      <w:r w:rsidRPr="00D363D2">
        <w:rPr>
          <w:rFonts w:ascii="Times New Roman" w:hAnsi="Times New Roman" w:cs="Times New Roman"/>
          <w:color w:val="000000"/>
          <w:sz w:val="24"/>
          <w:szCs w:val="24"/>
        </w:rPr>
        <w:t>encourages the use of electronic funds transfer (EFT). To obtain the appropriate form, the address to</w:t>
      </w:r>
      <w:r w:rsidR="00235B48"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submit the form, and a general overview, including FAQs, refer to the following website:</w:t>
      </w:r>
      <w:r w:rsidR="00E03EDF">
        <w:rPr>
          <w:rFonts w:ascii="Times New Roman" w:hAnsi="Times New Roman" w:cs="Times New Roman"/>
          <w:color w:val="000000"/>
          <w:sz w:val="24"/>
          <w:szCs w:val="24"/>
        </w:rPr>
        <w:t xml:space="preserve">  </w:t>
      </w:r>
      <w:hyperlink r:id="rId14" w:history="1">
        <w:r w:rsidR="00E03EDF" w:rsidRPr="00D13E1E">
          <w:rPr>
            <w:rStyle w:val="Hyperlink"/>
            <w:rFonts w:ascii="Times New Roman" w:hAnsi="Times New Roman" w:cs="Times New Roman"/>
            <w:sz w:val="24"/>
            <w:szCs w:val="24"/>
          </w:rPr>
          <w:t>http://comptroller.marylandtaxes.gov/Vendor_Services/Accounting_Information/Electronic_Funds_Transfer/</w:t>
        </w:r>
      </w:hyperlink>
      <w:r w:rsidR="00E03EDF">
        <w:rPr>
          <w:rFonts w:ascii="Times New Roman" w:hAnsi="Times New Roman" w:cs="Times New Roman"/>
          <w:color w:val="000000"/>
          <w:sz w:val="24"/>
          <w:szCs w:val="24"/>
        </w:rPr>
        <w:t xml:space="preserve"> </w:t>
      </w:r>
    </w:p>
    <w:p w14:paraId="38BCB7DF" w14:textId="56A2F2E3" w:rsidR="00D4318A" w:rsidRPr="00D363D2" w:rsidRDefault="00D4318A" w:rsidP="00E428F0">
      <w:pPr>
        <w:autoSpaceDE w:val="0"/>
        <w:autoSpaceDN w:val="0"/>
        <w:adjustRightInd w:val="0"/>
        <w:spacing w:after="0" w:line="240" w:lineRule="auto"/>
        <w:rPr>
          <w:rFonts w:ascii="Times New Roman" w:hAnsi="Times New Roman" w:cs="Times New Roman"/>
          <w:sz w:val="19"/>
          <w:szCs w:val="19"/>
        </w:rPr>
      </w:pPr>
    </w:p>
    <w:p w14:paraId="02C7CBEA" w14:textId="77777777" w:rsidR="00E428F0" w:rsidRPr="00D363D2" w:rsidRDefault="00E428F0" w:rsidP="00C27837">
      <w:pPr>
        <w:pStyle w:val="Heading1"/>
        <w:rPr>
          <w:rFonts w:ascii="Times New Roman" w:hAnsi="Times New Roman" w:cs="Times New Roman"/>
          <w:b/>
          <w:color w:val="auto"/>
          <w:sz w:val="24"/>
          <w:szCs w:val="24"/>
        </w:rPr>
      </w:pPr>
      <w:bookmarkStart w:id="10" w:name="_Toc525720325"/>
      <w:r w:rsidRPr="00D363D2">
        <w:rPr>
          <w:rFonts w:ascii="Times New Roman" w:hAnsi="Times New Roman" w:cs="Times New Roman"/>
          <w:b/>
          <w:color w:val="auto"/>
          <w:sz w:val="24"/>
          <w:szCs w:val="24"/>
        </w:rPr>
        <w:t>XI. MATCH</w:t>
      </w:r>
      <w:bookmarkEnd w:id="10"/>
    </w:p>
    <w:p w14:paraId="725D9D72" w14:textId="1C41F15B"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There is </w:t>
      </w:r>
      <w:r w:rsidR="00D4318A" w:rsidRPr="00D363D2">
        <w:rPr>
          <w:rFonts w:ascii="Times New Roman" w:hAnsi="Times New Roman" w:cs="Times New Roman"/>
          <w:color w:val="000000"/>
          <w:sz w:val="24"/>
          <w:szCs w:val="24"/>
        </w:rPr>
        <w:t xml:space="preserve">no match requirement for this </w:t>
      </w:r>
      <w:r w:rsidR="00990165" w:rsidRPr="00D363D2">
        <w:rPr>
          <w:rFonts w:ascii="Times New Roman" w:hAnsi="Times New Roman" w:cs="Times New Roman"/>
          <w:color w:val="000000"/>
          <w:sz w:val="24"/>
          <w:szCs w:val="24"/>
        </w:rPr>
        <w:t>subaward</w:t>
      </w:r>
      <w:r w:rsidR="00D4318A" w:rsidRPr="00D363D2">
        <w:rPr>
          <w:rFonts w:ascii="Times New Roman" w:hAnsi="Times New Roman" w:cs="Times New Roman"/>
          <w:color w:val="000000"/>
          <w:sz w:val="24"/>
          <w:szCs w:val="24"/>
        </w:rPr>
        <w:t xml:space="preserve">. </w:t>
      </w:r>
    </w:p>
    <w:p w14:paraId="6733A0B7" w14:textId="77777777" w:rsidR="00D4318A" w:rsidRPr="00D363D2" w:rsidRDefault="00D4318A" w:rsidP="00E428F0">
      <w:pPr>
        <w:autoSpaceDE w:val="0"/>
        <w:autoSpaceDN w:val="0"/>
        <w:adjustRightInd w:val="0"/>
        <w:spacing w:after="0" w:line="240" w:lineRule="auto"/>
        <w:rPr>
          <w:rFonts w:ascii="Times New Roman" w:hAnsi="Times New Roman" w:cs="Times New Roman"/>
          <w:sz w:val="20"/>
          <w:szCs w:val="20"/>
        </w:rPr>
      </w:pPr>
    </w:p>
    <w:p w14:paraId="0C6E11BB" w14:textId="77777777" w:rsidR="00E428F0" w:rsidRPr="00D363D2" w:rsidRDefault="00E428F0" w:rsidP="00C27837">
      <w:pPr>
        <w:pStyle w:val="Heading1"/>
        <w:rPr>
          <w:rFonts w:ascii="Times New Roman" w:hAnsi="Times New Roman" w:cs="Times New Roman"/>
          <w:b/>
          <w:color w:val="auto"/>
          <w:sz w:val="24"/>
          <w:szCs w:val="24"/>
        </w:rPr>
      </w:pPr>
      <w:bookmarkStart w:id="11" w:name="_Toc525720326"/>
      <w:r w:rsidRPr="00D363D2">
        <w:rPr>
          <w:rFonts w:ascii="Times New Roman" w:hAnsi="Times New Roman" w:cs="Times New Roman"/>
          <w:b/>
          <w:color w:val="auto"/>
          <w:sz w:val="24"/>
          <w:szCs w:val="24"/>
        </w:rPr>
        <w:t>XII. SUPPLANTING, TRANSPARENCY AND ACCOUNTABILITY</w:t>
      </w:r>
      <w:bookmarkEnd w:id="11"/>
    </w:p>
    <w:p w14:paraId="69A70CAB" w14:textId="0D642ADD"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Federal funds must be used to supplement existing state and local funds for pro</w:t>
      </w:r>
      <w:r w:rsidR="00EF3E54"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xml:space="preserve"> activities and</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must not replace those funds that have been appropriated for the same purpose. There are strict federal laws against the use of federal funds to</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supplant current funding of an existing pro</w:t>
      </w:r>
      <w:r w:rsidR="00EF3E54"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xml:space="preserve"> Jurisdictions must provide assurances and</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certifications as to non-supplanting and the existence of proper administrative/financial procedures.</w:t>
      </w:r>
    </w:p>
    <w:p w14:paraId="120AA3CC" w14:textId="77777777" w:rsidR="00D363D2" w:rsidRPr="00D363D2" w:rsidRDefault="00D363D2" w:rsidP="00E428F0">
      <w:pPr>
        <w:autoSpaceDE w:val="0"/>
        <w:autoSpaceDN w:val="0"/>
        <w:adjustRightInd w:val="0"/>
        <w:spacing w:after="0" w:line="240" w:lineRule="auto"/>
        <w:rPr>
          <w:rFonts w:ascii="Times New Roman" w:hAnsi="Times New Roman" w:cs="Times New Roman"/>
          <w:color w:val="000000"/>
          <w:sz w:val="24"/>
          <w:szCs w:val="24"/>
        </w:rPr>
      </w:pPr>
    </w:p>
    <w:p w14:paraId="69177D45" w14:textId="3D3A729F" w:rsidR="00F27F68"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 strong emphasis is being placed on accountability and transparency. Award recipients must be</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prepared to track, report on, and document specific outcomes, benefits, and expenditures</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attributable to the use of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 Misuse of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 may result in a range of penalties to</w:t>
      </w:r>
      <w:r w:rsidR="00D4318A"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include suspension of current and future funds and civil/criminal penalties.</w:t>
      </w:r>
    </w:p>
    <w:p w14:paraId="587746D0" w14:textId="7814A863" w:rsidR="00E428F0" w:rsidRPr="00D363D2" w:rsidRDefault="00E428F0" w:rsidP="00C27837">
      <w:pPr>
        <w:pStyle w:val="Heading1"/>
        <w:rPr>
          <w:rFonts w:ascii="Times New Roman" w:hAnsi="Times New Roman" w:cs="Times New Roman"/>
          <w:b/>
          <w:color w:val="auto"/>
          <w:sz w:val="24"/>
          <w:szCs w:val="24"/>
        </w:rPr>
      </w:pPr>
      <w:bookmarkStart w:id="12" w:name="_Toc525720327"/>
      <w:r w:rsidRPr="00D363D2">
        <w:rPr>
          <w:rFonts w:ascii="Times New Roman" w:hAnsi="Times New Roman" w:cs="Times New Roman"/>
          <w:b/>
          <w:color w:val="auto"/>
          <w:sz w:val="24"/>
          <w:szCs w:val="24"/>
        </w:rPr>
        <w:t>X</w:t>
      </w:r>
      <w:r w:rsidR="00235B48" w:rsidRPr="00D363D2">
        <w:rPr>
          <w:rFonts w:ascii="Times New Roman" w:hAnsi="Times New Roman" w:cs="Times New Roman"/>
          <w:b/>
          <w:color w:val="auto"/>
          <w:sz w:val="24"/>
          <w:szCs w:val="24"/>
        </w:rPr>
        <w:t>III</w:t>
      </w:r>
      <w:r w:rsidRPr="00D363D2">
        <w:rPr>
          <w:rFonts w:ascii="Times New Roman" w:hAnsi="Times New Roman" w:cs="Times New Roman"/>
          <w:b/>
          <w:color w:val="auto"/>
          <w:sz w:val="24"/>
          <w:szCs w:val="24"/>
        </w:rPr>
        <w:t>. APPLICATION</w:t>
      </w:r>
      <w:bookmarkEnd w:id="12"/>
      <w:r w:rsidRPr="00D363D2">
        <w:rPr>
          <w:rFonts w:ascii="Times New Roman" w:hAnsi="Times New Roman" w:cs="Times New Roman"/>
          <w:b/>
          <w:color w:val="auto"/>
          <w:sz w:val="24"/>
          <w:szCs w:val="24"/>
        </w:rPr>
        <w:t xml:space="preserve"> </w:t>
      </w:r>
    </w:p>
    <w:p w14:paraId="72E48814"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Notice to All Applicants:</w:t>
      </w:r>
    </w:p>
    <w:p w14:paraId="44456465" w14:textId="49A94865"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 information collected on the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application form is collected for the purposes of the</w:t>
      </w:r>
    </w:p>
    <w:p w14:paraId="7B52F902" w14:textId="1560438D" w:rsidR="00D15611" w:rsidRPr="00D363D2" w:rsidRDefault="00D15611"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UB.</w:t>
      </w:r>
      <w:r w:rsidR="00F27F68"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Failure to provide all of this information may result in the denial of your application for funding. The</w:t>
      </w:r>
      <w:r w:rsidRPr="00D363D2">
        <w:rPr>
          <w:rFonts w:ascii="Times New Roman" w:hAnsi="Times New Roman" w:cs="Times New Roman"/>
          <w:color w:val="000000"/>
          <w:sz w:val="24"/>
          <w:szCs w:val="24"/>
        </w:rPr>
        <w:t xml:space="preserve"> UB</w:t>
      </w:r>
      <w:r w:rsidR="00E428F0" w:rsidRPr="00D363D2">
        <w:rPr>
          <w:rFonts w:ascii="Times New Roman" w:hAnsi="Times New Roman" w:cs="Times New Roman"/>
          <w:color w:val="000000"/>
          <w:sz w:val="24"/>
          <w:szCs w:val="24"/>
        </w:rPr>
        <w:t xml:space="preserve"> is a government entity; upon submission, this</w:t>
      </w:r>
      <w:r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 xml:space="preserve">application is considered public information. The </w:t>
      </w:r>
      <w:r w:rsidRPr="00D363D2">
        <w:rPr>
          <w:rFonts w:ascii="Times New Roman" w:hAnsi="Times New Roman" w:cs="Times New Roman"/>
          <w:color w:val="000000"/>
          <w:sz w:val="24"/>
          <w:szCs w:val="24"/>
        </w:rPr>
        <w:t xml:space="preserve">UB </w:t>
      </w:r>
      <w:r w:rsidR="00E428F0" w:rsidRPr="00D363D2">
        <w:rPr>
          <w:rFonts w:ascii="Times New Roman" w:hAnsi="Times New Roman" w:cs="Times New Roman"/>
          <w:color w:val="000000"/>
          <w:sz w:val="24"/>
          <w:szCs w:val="24"/>
        </w:rPr>
        <w:t xml:space="preserve">does not sell collected </w:t>
      </w:r>
      <w:r w:rsidR="00990165" w:rsidRPr="00D363D2">
        <w:rPr>
          <w:rFonts w:ascii="Times New Roman" w:hAnsi="Times New Roman" w:cs="Times New Roman"/>
          <w:color w:val="000000"/>
          <w:sz w:val="24"/>
          <w:szCs w:val="24"/>
        </w:rPr>
        <w:t>subaward</w:t>
      </w:r>
      <w:r w:rsidR="00E428F0" w:rsidRPr="00D363D2">
        <w:rPr>
          <w:rFonts w:ascii="Times New Roman" w:hAnsi="Times New Roman" w:cs="Times New Roman"/>
          <w:color w:val="000000"/>
          <w:sz w:val="24"/>
          <w:szCs w:val="24"/>
        </w:rPr>
        <w:t xml:space="preserve"> information. Under the Maryland Public Information Act (PIA) (MD</w:t>
      </w:r>
      <w:r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 xml:space="preserve">State Government Code Ann. 10-617 (h)(5)), you may request in writing to review </w:t>
      </w:r>
      <w:r w:rsidR="00990165" w:rsidRPr="00D363D2">
        <w:rPr>
          <w:rFonts w:ascii="Times New Roman" w:hAnsi="Times New Roman" w:cs="Times New Roman"/>
          <w:color w:val="000000"/>
          <w:sz w:val="24"/>
          <w:szCs w:val="24"/>
        </w:rPr>
        <w:t>subaward</w:t>
      </w:r>
      <w:r w:rsidR="00E428F0" w:rsidRPr="00D363D2">
        <w:rPr>
          <w:rFonts w:ascii="Times New Roman" w:hAnsi="Times New Roman" w:cs="Times New Roman"/>
          <w:color w:val="000000"/>
          <w:sz w:val="24"/>
          <w:szCs w:val="24"/>
        </w:rPr>
        <w:t xml:space="preserve"> award</w:t>
      </w:r>
      <w:r w:rsidRPr="00D363D2">
        <w:rPr>
          <w:rFonts w:ascii="Times New Roman" w:hAnsi="Times New Roman" w:cs="Times New Roman"/>
          <w:color w:val="000000"/>
          <w:sz w:val="24"/>
          <w:szCs w:val="24"/>
        </w:rPr>
        <w:t xml:space="preserve"> </w:t>
      </w:r>
      <w:r w:rsidR="00E428F0" w:rsidRPr="00D363D2">
        <w:rPr>
          <w:rFonts w:ascii="Times New Roman" w:hAnsi="Times New Roman" w:cs="Times New Roman"/>
          <w:color w:val="000000"/>
          <w:sz w:val="24"/>
          <w:szCs w:val="24"/>
        </w:rPr>
        <w:t xml:space="preserve">documentation. Please send those requests to </w:t>
      </w:r>
    </w:p>
    <w:p w14:paraId="4292D873" w14:textId="77777777" w:rsidR="00D15611" w:rsidRPr="00D363D2" w:rsidRDefault="00D15611" w:rsidP="00E428F0">
      <w:pPr>
        <w:autoSpaceDE w:val="0"/>
        <w:autoSpaceDN w:val="0"/>
        <w:adjustRightInd w:val="0"/>
        <w:spacing w:after="0" w:line="240" w:lineRule="auto"/>
        <w:rPr>
          <w:rFonts w:ascii="Times New Roman" w:hAnsi="Times New Roman" w:cs="Times New Roman"/>
          <w:color w:val="000000"/>
          <w:sz w:val="24"/>
          <w:szCs w:val="24"/>
        </w:rPr>
      </w:pPr>
    </w:p>
    <w:p w14:paraId="20172B14" w14:textId="77777777" w:rsidR="005D719D" w:rsidRPr="00D363D2" w:rsidRDefault="005D719D" w:rsidP="005D719D">
      <w:pPr>
        <w:pStyle w:val="PlainText"/>
        <w:rPr>
          <w:rFonts w:ascii="Times New Roman" w:hAnsi="Times New Roman" w:cs="Times New Roman"/>
          <w:sz w:val="24"/>
          <w:szCs w:val="24"/>
        </w:rPr>
      </w:pPr>
      <w:r w:rsidRPr="00D363D2">
        <w:rPr>
          <w:rFonts w:ascii="Times New Roman" w:hAnsi="Times New Roman" w:cs="Times New Roman"/>
          <w:sz w:val="24"/>
          <w:szCs w:val="24"/>
        </w:rPr>
        <w:t>Margarita M. Cardona, MS, CRA</w:t>
      </w:r>
    </w:p>
    <w:p w14:paraId="33DC5B09" w14:textId="77777777" w:rsidR="005D719D" w:rsidRPr="00D363D2" w:rsidRDefault="005D719D" w:rsidP="005D719D">
      <w:pPr>
        <w:pStyle w:val="PlainText"/>
        <w:rPr>
          <w:rFonts w:ascii="Times New Roman" w:hAnsi="Times New Roman" w:cs="Times New Roman"/>
          <w:sz w:val="24"/>
          <w:szCs w:val="24"/>
        </w:rPr>
      </w:pPr>
      <w:r w:rsidRPr="00D363D2">
        <w:rPr>
          <w:rFonts w:ascii="Times New Roman" w:hAnsi="Times New Roman" w:cs="Times New Roman"/>
          <w:sz w:val="24"/>
          <w:szCs w:val="24"/>
        </w:rPr>
        <w:t>Assistant Provost, Sponsored Research</w:t>
      </w:r>
    </w:p>
    <w:p w14:paraId="028684A9" w14:textId="5BD3A3C9" w:rsidR="005D719D" w:rsidRPr="00D363D2" w:rsidRDefault="005D719D" w:rsidP="005D719D">
      <w:pPr>
        <w:pStyle w:val="PlainText"/>
        <w:rPr>
          <w:rFonts w:ascii="Times New Roman" w:eastAsia="Times New Roman" w:hAnsi="Times New Roman" w:cs="Times New Roman"/>
          <w:bCs/>
          <w:color w:val="333333"/>
          <w:sz w:val="24"/>
          <w:szCs w:val="24"/>
        </w:rPr>
      </w:pPr>
      <w:r w:rsidRPr="00D363D2">
        <w:rPr>
          <w:rFonts w:ascii="Times New Roman" w:hAnsi="Times New Roman" w:cs="Times New Roman"/>
          <w:sz w:val="24"/>
          <w:szCs w:val="24"/>
        </w:rPr>
        <w:t>University of Baltimore</w:t>
      </w:r>
      <w:r w:rsidRPr="00D363D2">
        <w:rPr>
          <w:rFonts w:ascii="Times New Roman" w:eastAsia="Times New Roman" w:hAnsi="Times New Roman" w:cs="Times New Roman"/>
          <w:bCs/>
          <w:color w:val="333333"/>
          <w:sz w:val="24"/>
          <w:szCs w:val="24"/>
        </w:rPr>
        <w:t xml:space="preserve"> </w:t>
      </w:r>
      <w:r w:rsidRPr="00D363D2">
        <w:rPr>
          <w:rFonts w:ascii="Times New Roman" w:eastAsia="Times New Roman" w:hAnsi="Times New Roman" w:cs="Times New Roman"/>
          <w:color w:val="333333"/>
          <w:sz w:val="24"/>
          <w:szCs w:val="24"/>
        </w:rPr>
        <w:br/>
      </w:r>
      <w:r w:rsidRPr="00D363D2">
        <w:rPr>
          <w:rFonts w:ascii="Times New Roman" w:eastAsia="Times New Roman" w:hAnsi="Times New Roman" w:cs="Times New Roman"/>
          <w:bCs/>
          <w:color w:val="333333"/>
          <w:sz w:val="24"/>
          <w:szCs w:val="24"/>
        </w:rPr>
        <w:t xml:space="preserve">1420 N Charles St. </w:t>
      </w:r>
    </w:p>
    <w:p w14:paraId="04625397" w14:textId="5012F67A" w:rsidR="005D719D" w:rsidRPr="00D363D2" w:rsidRDefault="005D719D" w:rsidP="005D719D">
      <w:pPr>
        <w:pStyle w:val="PlainText"/>
        <w:rPr>
          <w:rFonts w:ascii="Times New Roman" w:hAnsi="Times New Roman" w:cs="Times New Roman"/>
          <w:sz w:val="24"/>
          <w:szCs w:val="24"/>
        </w:rPr>
      </w:pPr>
      <w:r w:rsidRPr="00D363D2">
        <w:rPr>
          <w:rFonts w:ascii="Times New Roman" w:eastAsia="Times New Roman" w:hAnsi="Times New Roman" w:cs="Times New Roman"/>
          <w:bCs/>
          <w:color w:val="333333"/>
          <w:sz w:val="24"/>
          <w:szCs w:val="24"/>
        </w:rPr>
        <w:t>Baltimore, MD 21201-5779</w:t>
      </w:r>
      <w:r w:rsidRPr="00D363D2">
        <w:rPr>
          <w:rFonts w:ascii="Times New Roman" w:eastAsia="Times New Roman" w:hAnsi="Times New Roman" w:cs="Times New Roman"/>
          <w:color w:val="333333"/>
          <w:sz w:val="24"/>
          <w:szCs w:val="24"/>
        </w:rPr>
        <w:t xml:space="preserve"> </w:t>
      </w:r>
    </w:p>
    <w:p w14:paraId="53074B7F" w14:textId="62C9A164" w:rsidR="005D719D" w:rsidRPr="00D363D2" w:rsidRDefault="005D719D" w:rsidP="005D719D">
      <w:pPr>
        <w:pStyle w:val="PlainText"/>
        <w:rPr>
          <w:rFonts w:ascii="Times New Roman" w:hAnsi="Times New Roman" w:cs="Times New Roman"/>
          <w:sz w:val="24"/>
          <w:szCs w:val="24"/>
        </w:rPr>
      </w:pPr>
      <w:r w:rsidRPr="00D363D2">
        <w:rPr>
          <w:rFonts w:ascii="Times New Roman" w:hAnsi="Times New Roman" w:cs="Times New Roman"/>
          <w:sz w:val="24"/>
          <w:szCs w:val="24"/>
        </w:rPr>
        <w:t>410-837-6191</w:t>
      </w:r>
    </w:p>
    <w:p w14:paraId="1CF4A31B" w14:textId="16BE447C" w:rsidR="00E428F0" w:rsidRPr="00D363D2" w:rsidRDefault="00E428F0" w:rsidP="00E428F0">
      <w:pPr>
        <w:autoSpaceDE w:val="0"/>
        <w:autoSpaceDN w:val="0"/>
        <w:adjustRightInd w:val="0"/>
        <w:spacing w:after="0" w:line="240" w:lineRule="auto"/>
        <w:rPr>
          <w:rFonts w:ascii="Times New Roman" w:hAnsi="Times New Roman" w:cs="Times New Roman"/>
          <w:color w:val="000000"/>
          <w:sz w:val="20"/>
          <w:szCs w:val="20"/>
        </w:rPr>
      </w:pPr>
    </w:p>
    <w:p w14:paraId="7022063E" w14:textId="4C7F9BBF"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 xml:space="preserve">A. </w:t>
      </w:r>
      <w:r w:rsidR="005D719D" w:rsidRPr="00D363D2">
        <w:rPr>
          <w:rFonts w:ascii="Times New Roman" w:hAnsi="Times New Roman" w:cs="Times New Roman"/>
          <w:b/>
          <w:bCs/>
          <w:color w:val="000000"/>
          <w:sz w:val="24"/>
          <w:szCs w:val="24"/>
        </w:rPr>
        <w:t xml:space="preserve">COVER </w:t>
      </w:r>
      <w:r w:rsidRPr="00D363D2">
        <w:rPr>
          <w:rFonts w:ascii="Times New Roman" w:hAnsi="Times New Roman" w:cs="Times New Roman"/>
          <w:b/>
          <w:bCs/>
          <w:color w:val="000000"/>
          <w:sz w:val="24"/>
          <w:szCs w:val="24"/>
        </w:rPr>
        <w:t>SHEET INSTRUCTIONS</w:t>
      </w:r>
    </w:p>
    <w:p w14:paraId="5686CC1F" w14:textId="77777777" w:rsidR="005D719D" w:rsidRPr="00D363D2" w:rsidRDefault="005D719D" w:rsidP="00E428F0">
      <w:pPr>
        <w:autoSpaceDE w:val="0"/>
        <w:autoSpaceDN w:val="0"/>
        <w:adjustRightInd w:val="0"/>
        <w:spacing w:after="0" w:line="240" w:lineRule="auto"/>
        <w:rPr>
          <w:rFonts w:ascii="Times New Roman" w:hAnsi="Times New Roman" w:cs="Times New Roman"/>
          <w:b/>
          <w:bCs/>
          <w:color w:val="000000"/>
          <w:sz w:val="24"/>
          <w:szCs w:val="24"/>
        </w:rPr>
      </w:pPr>
    </w:p>
    <w:p w14:paraId="645664A5"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1. PROJECT TITLE</w:t>
      </w:r>
    </w:p>
    <w:p w14:paraId="37ECAE16" w14:textId="32D9F586"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The project title should be brief, precise, and reflect what is being funded.</w:t>
      </w:r>
    </w:p>
    <w:p w14:paraId="6EACEE3E" w14:textId="77777777" w:rsidR="00D15611" w:rsidRPr="00D363D2" w:rsidRDefault="00D15611" w:rsidP="00E428F0">
      <w:pPr>
        <w:autoSpaceDE w:val="0"/>
        <w:autoSpaceDN w:val="0"/>
        <w:adjustRightInd w:val="0"/>
        <w:spacing w:after="0" w:line="240" w:lineRule="auto"/>
        <w:rPr>
          <w:rFonts w:ascii="Times New Roman" w:hAnsi="Times New Roman" w:cs="Times New Roman"/>
          <w:color w:val="000000"/>
          <w:sz w:val="24"/>
          <w:szCs w:val="24"/>
        </w:rPr>
      </w:pPr>
    </w:p>
    <w:p w14:paraId="0DDF5AC9"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2. APPLICANT AGENCY</w:t>
      </w:r>
    </w:p>
    <w:p w14:paraId="51F5336D" w14:textId="5248CB75" w:rsidR="00E428F0" w:rsidRPr="00D363D2" w:rsidRDefault="00E428F0" w:rsidP="00D15611">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The </w:t>
      </w:r>
      <w:r w:rsidR="00D15611" w:rsidRPr="00D363D2">
        <w:rPr>
          <w:rFonts w:ascii="Times New Roman" w:hAnsi="Times New Roman" w:cs="Times New Roman"/>
          <w:color w:val="000000"/>
          <w:sz w:val="24"/>
          <w:szCs w:val="24"/>
        </w:rPr>
        <w:t>organization or government agency</w:t>
      </w:r>
      <w:r w:rsidRPr="00D363D2">
        <w:rPr>
          <w:rFonts w:ascii="Times New Roman" w:hAnsi="Times New Roman" w:cs="Times New Roman"/>
          <w:color w:val="000000"/>
          <w:sz w:val="24"/>
          <w:szCs w:val="24"/>
        </w:rPr>
        <w:t xml:space="preserve"> that is eligible to</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apply for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 (See Eligible Applicants). </w:t>
      </w:r>
    </w:p>
    <w:p w14:paraId="573DFBF4" w14:textId="483421EE"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If the Government, Township, or Board of Commissioners mandates that the County Executive,</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Mayor, or Commissioner sign all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award documents (for all subordinate agencies) then the</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Government, Township, or Board of Commissioners MUST be the APPLICANT Agency.</w:t>
      </w:r>
    </w:p>
    <w:p w14:paraId="1098107B" w14:textId="77777777" w:rsidR="000E4913" w:rsidRPr="00D363D2" w:rsidRDefault="000E4913" w:rsidP="00E428F0">
      <w:pPr>
        <w:autoSpaceDE w:val="0"/>
        <w:autoSpaceDN w:val="0"/>
        <w:adjustRightInd w:val="0"/>
        <w:spacing w:after="0" w:line="240" w:lineRule="auto"/>
        <w:rPr>
          <w:rFonts w:ascii="Times New Roman" w:hAnsi="Times New Roman" w:cs="Times New Roman"/>
          <w:color w:val="000000"/>
          <w:sz w:val="24"/>
          <w:szCs w:val="24"/>
        </w:rPr>
      </w:pPr>
    </w:p>
    <w:p w14:paraId="6AC2B67C" w14:textId="4997B43D"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DUNS/SAM Registration: </w:t>
      </w:r>
      <w:r w:rsidRPr="00D363D2">
        <w:rPr>
          <w:rFonts w:ascii="Times New Roman" w:hAnsi="Times New Roman" w:cs="Times New Roman"/>
          <w:color w:val="000000"/>
          <w:sz w:val="24"/>
          <w:szCs w:val="24"/>
        </w:rPr>
        <w:t>Provide your DUNS number and SAM.GOV</w:t>
      </w:r>
      <w:r w:rsidR="005D719D" w:rsidRPr="00D363D2">
        <w:rPr>
          <w:rFonts w:ascii="Times New Roman" w:hAnsi="Times New Roman" w:cs="Times New Roman"/>
          <w:color w:val="000000"/>
          <w:sz w:val="24"/>
          <w:szCs w:val="24"/>
        </w:rPr>
        <w:t>.</w:t>
      </w:r>
      <w:r w:rsidRPr="00D363D2">
        <w:rPr>
          <w:rFonts w:ascii="Times New Roman" w:hAnsi="Times New Roman" w:cs="Times New Roman"/>
          <w:color w:val="000000"/>
          <w:sz w:val="24"/>
          <w:szCs w:val="24"/>
        </w:rPr>
        <w:t xml:space="preserve"> In an appendix, </w:t>
      </w:r>
      <w:r w:rsidR="00D15611" w:rsidRPr="00D363D2">
        <w:rPr>
          <w:rFonts w:ascii="Times New Roman" w:hAnsi="Times New Roman" w:cs="Times New Roman"/>
          <w:color w:val="000000"/>
          <w:sz w:val="24"/>
          <w:szCs w:val="24"/>
        </w:rPr>
        <w:t>submit</w:t>
      </w:r>
      <w:r w:rsidRPr="00D363D2">
        <w:rPr>
          <w:rFonts w:ascii="Times New Roman" w:hAnsi="Times New Roman" w:cs="Times New Roman"/>
          <w:color w:val="000000"/>
          <w:sz w:val="24"/>
          <w:szCs w:val="24"/>
        </w:rPr>
        <w:t xml:space="preserve"> proof of your agency's current SAM registration from</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FF"/>
          <w:sz w:val="24"/>
          <w:szCs w:val="24"/>
        </w:rPr>
        <w:t>www.sam.gov</w:t>
      </w:r>
      <w:r w:rsidRPr="00D363D2">
        <w:rPr>
          <w:rFonts w:ascii="Times New Roman" w:hAnsi="Times New Roman" w:cs="Times New Roman"/>
          <w:color w:val="000000"/>
          <w:sz w:val="24"/>
          <w:szCs w:val="24"/>
        </w:rPr>
        <w:t xml:space="preserve">. Include a screenshot of </w:t>
      </w:r>
      <w:r w:rsidRPr="00D363D2">
        <w:rPr>
          <w:rFonts w:ascii="Times New Roman" w:hAnsi="Times New Roman" w:cs="Times New Roman"/>
          <w:b/>
          <w:bCs/>
          <w:color w:val="000000"/>
          <w:sz w:val="24"/>
          <w:szCs w:val="24"/>
        </w:rPr>
        <w:t>just the page that lists your DUNS number and</w:t>
      </w:r>
      <w:r w:rsidR="00D15611" w:rsidRPr="00D363D2">
        <w:rPr>
          <w:rFonts w:ascii="Times New Roman" w:hAnsi="Times New Roman" w:cs="Times New Roman"/>
          <w:b/>
          <w:bCs/>
          <w:color w:val="000000"/>
          <w:sz w:val="24"/>
          <w:szCs w:val="24"/>
        </w:rPr>
        <w:t xml:space="preserve"> </w:t>
      </w:r>
      <w:r w:rsidRPr="00D363D2">
        <w:rPr>
          <w:rFonts w:ascii="Times New Roman" w:hAnsi="Times New Roman" w:cs="Times New Roman"/>
          <w:b/>
          <w:bCs/>
          <w:color w:val="000000"/>
          <w:sz w:val="24"/>
          <w:szCs w:val="24"/>
        </w:rPr>
        <w:t>SAM.GOV expiration date</w:t>
      </w:r>
      <w:r w:rsidRPr="00D363D2">
        <w:rPr>
          <w:rFonts w:ascii="Times New Roman" w:hAnsi="Times New Roman" w:cs="Times New Roman"/>
          <w:color w:val="000000"/>
          <w:sz w:val="24"/>
          <w:szCs w:val="24"/>
        </w:rPr>
        <w:t>. Please do not include any additional pages (i.e., those containing</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banking information). </w:t>
      </w:r>
    </w:p>
    <w:p w14:paraId="0DCCFF48" w14:textId="77777777" w:rsidR="000E4913"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p>
    <w:p w14:paraId="4ADF9BDF" w14:textId="0F3F6331"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Access to SAM.GOV:</w:t>
      </w:r>
    </w:p>
    <w:p w14:paraId="7F6B9845"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FF"/>
          <w:sz w:val="24"/>
          <w:szCs w:val="24"/>
        </w:rPr>
      </w:pPr>
      <w:r w:rsidRPr="00D363D2">
        <w:rPr>
          <w:rFonts w:ascii="Times New Roman" w:hAnsi="Times New Roman" w:cs="Times New Roman"/>
          <w:color w:val="0000FF"/>
          <w:sz w:val="24"/>
          <w:szCs w:val="24"/>
        </w:rPr>
        <w:t>https://www.sam.gov/portal/public/SAM/</w:t>
      </w:r>
    </w:p>
    <w:p w14:paraId="617235FE" w14:textId="77777777" w:rsidR="000E4913"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p>
    <w:p w14:paraId="5DBD7C3C" w14:textId="0C6A34A4"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Access to DUNS (D&amp;B):</w:t>
      </w:r>
    </w:p>
    <w:p w14:paraId="3610CAB1" w14:textId="2B151407" w:rsidR="00E428F0" w:rsidRPr="00D363D2" w:rsidRDefault="00E428F0" w:rsidP="00E428F0">
      <w:pPr>
        <w:autoSpaceDE w:val="0"/>
        <w:autoSpaceDN w:val="0"/>
        <w:adjustRightInd w:val="0"/>
        <w:spacing w:after="0" w:line="240" w:lineRule="auto"/>
        <w:rPr>
          <w:rFonts w:ascii="Times New Roman" w:hAnsi="Times New Roman" w:cs="Times New Roman"/>
          <w:color w:val="0000FF"/>
          <w:sz w:val="24"/>
          <w:szCs w:val="24"/>
        </w:rPr>
      </w:pPr>
      <w:r w:rsidRPr="00D363D2">
        <w:rPr>
          <w:rFonts w:ascii="Times New Roman" w:hAnsi="Times New Roman" w:cs="Times New Roman"/>
          <w:color w:val="0000FF"/>
          <w:sz w:val="24"/>
          <w:szCs w:val="24"/>
        </w:rPr>
        <w:t>http://fedgov.dnb.com/webform/displayHomePage.do;jsessionid=81407B1F03F2BDB123DD47D19158B75F</w:t>
      </w:r>
    </w:p>
    <w:p w14:paraId="1C04C32C" w14:textId="1FBB37F1"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w:t>
      </w:r>
    </w:p>
    <w:p w14:paraId="7DC02647" w14:textId="688AF621" w:rsidR="00E428F0"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3</w:t>
      </w:r>
      <w:r w:rsidR="00E428F0" w:rsidRPr="00D363D2">
        <w:rPr>
          <w:rFonts w:ascii="Times New Roman" w:hAnsi="Times New Roman" w:cs="Times New Roman"/>
          <w:b/>
          <w:bCs/>
          <w:color w:val="000000"/>
          <w:sz w:val="24"/>
          <w:szCs w:val="24"/>
        </w:rPr>
        <w:t>. IMPLEMENTING AGENCY</w:t>
      </w:r>
    </w:p>
    <w:p w14:paraId="7D52F21D" w14:textId="58A78FCB"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The name of the entity that is responsible for the operation of the project</w:t>
      </w:r>
      <w:r w:rsidR="00F37172" w:rsidRPr="00D363D2">
        <w:rPr>
          <w:rFonts w:ascii="Times New Roman" w:hAnsi="Times New Roman" w:cs="Times New Roman"/>
          <w:color w:val="000000"/>
          <w:sz w:val="24"/>
          <w:szCs w:val="24"/>
        </w:rPr>
        <w:t xml:space="preserve">.  </w:t>
      </w:r>
    </w:p>
    <w:p w14:paraId="4BFE6D48" w14:textId="524704B2" w:rsidR="003D33B0" w:rsidRPr="00D363D2" w:rsidRDefault="003D33B0" w:rsidP="00E428F0">
      <w:pPr>
        <w:autoSpaceDE w:val="0"/>
        <w:autoSpaceDN w:val="0"/>
        <w:adjustRightInd w:val="0"/>
        <w:spacing w:after="0" w:line="240" w:lineRule="auto"/>
        <w:rPr>
          <w:rFonts w:ascii="Times New Roman" w:hAnsi="Times New Roman" w:cs="Times New Roman"/>
          <w:color w:val="000000"/>
          <w:sz w:val="24"/>
          <w:szCs w:val="24"/>
        </w:rPr>
      </w:pPr>
    </w:p>
    <w:p w14:paraId="41246AD5" w14:textId="6A3EF72D" w:rsidR="00E428F0"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4</w:t>
      </w:r>
      <w:r w:rsidR="00E428F0" w:rsidRPr="00D363D2">
        <w:rPr>
          <w:rFonts w:ascii="Times New Roman" w:hAnsi="Times New Roman" w:cs="Times New Roman"/>
          <w:b/>
          <w:bCs/>
          <w:color w:val="000000"/>
          <w:sz w:val="24"/>
          <w:szCs w:val="24"/>
        </w:rPr>
        <w:t>. PROPOSED START/END DATES</w:t>
      </w:r>
    </w:p>
    <w:p w14:paraId="57D62A9F" w14:textId="518BD819"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Start and end date are determined by the parameters of the NOFA</w:t>
      </w:r>
      <w:r w:rsidR="00D15611" w:rsidRPr="00D363D2">
        <w:rPr>
          <w:rFonts w:ascii="Times New Roman" w:hAnsi="Times New Roman" w:cs="Times New Roman"/>
          <w:b/>
          <w:bCs/>
          <w:color w:val="000000"/>
          <w:sz w:val="24"/>
          <w:szCs w:val="24"/>
        </w:rPr>
        <w:t>.</w:t>
      </w:r>
      <w:r w:rsidR="00FC5EE5" w:rsidRPr="00D363D2">
        <w:rPr>
          <w:rFonts w:ascii="Times New Roman" w:hAnsi="Times New Roman" w:cs="Times New Roman"/>
          <w:b/>
          <w:bCs/>
          <w:color w:val="000000"/>
          <w:sz w:val="24"/>
          <w:szCs w:val="24"/>
        </w:rPr>
        <w:t xml:space="preserve"> </w:t>
      </w:r>
      <w:r w:rsidRPr="00D363D2">
        <w:rPr>
          <w:rFonts w:ascii="Times New Roman" w:hAnsi="Times New Roman" w:cs="Times New Roman"/>
          <w:color w:val="000000"/>
          <w:sz w:val="24"/>
          <w:szCs w:val="24"/>
        </w:rPr>
        <w:t>Projects may not exceed twelve (12) months or commence before the NOFA</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defined start date.</w:t>
      </w:r>
    </w:p>
    <w:p w14:paraId="762FC690" w14:textId="77777777" w:rsidR="000E4913"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p>
    <w:p w14:paraId="4E2DF31F" w14:textId="0B4521D6" w:rsidR="00E428F0"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5</w:t>
      </w:r>
      <w:r w:rsidR="00E428F0" w:rsidRPr="00D363D2">
        <w:rPr>
          <w:rFonts w:ascii="Times New Roman" w:hAnsi="Times New Roman" w:cs="Times New Roman"/>
          <w:b/>
          <w:bCs/>
          <w:color w:val="000000"/>
          <w:sz w:val="24"/>
          <w:szCs w:val="24"/>
        </w:rPr>
        <w:t>. PREPARER INFORMATION</w:t>
      </w:r>
    </w:p>
    <w:p w14:paraId="269DCFA7" w14:textId="37B667DE"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Enter the name of the person completing the application, their </w:t>
      </w:r>
      <w:r w:rsidR="003D33B0" w:rsidRPr="00D363D2">
        <w:rPr>
          <w:rFonts w:ascii="Times New Roman" w:hAnsi="Times New Roman" w:cs="Times New Roman"/>
          <w:color w:val="000000"/>
          <w:sz w:val="24"/>
          <w:szCs w:val="24"/>
        </w:rPr>
        <w:t xml:space="preserve">mailing address, </w:t>
      </w:r>
      <w:r w:rsidRPr="00D363D2">
        <w:rPr>
          <w:rFonts w:ascii="Times New Roman" w:hAnsi="Times New Roman" w:cs="Times New Roman"/>
          <w:color w:val="000000"/>
          <w:sz w:val="24"/>
          <w:szCs w:val="24"/>
        </w:rPr>
        <w:t>phone number and email</w:t>
      </w:r>
      <w:r w:rsidR="00D1561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address.</w:t>
      </w:r>
    </w:p>
    <w:p w14:paraId="5F736080" w14:textId="77777777" w:rsidR="000E4913"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p>
    <w:p w14:paraId="6CCDD58B" w14:textId="21E16884" w:rsidR="00E428F0"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6</w:t>
      </w:r>
      <w:r w:rsidR="00E428F0" w:rsidRPr="00D363D2">
        <w:rPr>
          <w:rFonts w:ascii="Times New Roman" w:hAnsi="Times New Roman" w:cs="Times New Roman"/>
          <w:b/>
          <w:bCs/>
          <w:color w:val="000000"/>
          <w:sz w:val="24"/>
          <w:szCs w:val="24"/>
        </w:rPr>
        <w:t>. PROJECT DIRECTOR</w:t>
      </w:r>
    </w:p>
    <w:p w14:paraId="2F861A6D"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Select the person who will be responsible for oversight and administration of the project on</w:t>
      </w:r>
    </w:p>
    <w:p w14:paraId="7F4B2D15" w14:textId="74B1CF6D" w:rsidR="00E428F0" w:rsidRPr="00D363D2" w:rsidRDefault="00E428F0" w:rsidP="00D15611">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behalf of the applicant</w:t>
      </w:r>
      <w:r w:rsidR="00FC5EE5" w:rsidRPr="00D363D2">
        <w:rPr>
          <w:rFonts w:ascii="Times New Roman" w:hAnsi="Times New Roman" w:cs="Times New Roman"/>
          <w:color w:val="000000"/>
          <w:sz w:val="24"/>
          <w:szCs w:val="24"/>
        </w:rPr>
        <w:t>.</w:t>
      </w:r>
      <w:r w:rsidR="003D33B0" w:rsidRPr="00D363D2">
        <w:rPr>
          <w:rFonts w:ascii="Times New Roman" w:hAnsi="Times New Roman" w:cs="Times New Roman"/>
          <w:color w:val="000000"/>
          <w:sz w:val="24"/>
          <w:szCs w:val="24"/>
        </w:rPr>
        <w:t xml:space="preserve"> Enter the name of the person, their mailing address, phone number and email address</w:t>
      </w:r>
    </w:p>
    <w:p w14:paraId="77E731D1" w14:textId="77777777" w:rsidR="000E4913"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p>
    <w:p w14:paraId="020D802F" w14:textId="6849F274" w:rsidR="00E428F0"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7</w:t>
      </w:r>
      <w:r w:rsidR="00E428F0" w:rsidRPr="00D363D2">
        <w:rPr>
          <w:rFonts w:ascii="Times New Roman" w:hAnsi="Times New Roman" w:cs="Times New Roman"/>
          <w:b/>
          <w:bCs/>
          <w:color w:val="000000"/>
          <w:sz w:val="24"/>
          <w:szCs w:val="24"/>
        </w:rPr>
        <w:t>. FISCAL OFFICER</w:t>
      </w:r>
    </w:p>
    <w:p w14:paraId="5AFB40CC" w14:textId="58AD7E67" w:rsidR="00E428F0" w:rsidRPr="00D363D2" w:rsidRDefault="00427657"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Identify</w:t>
      </w:r>
      <w:r w:rsidR="00E428F0" w:rsidRPr="00D363D2">
        <w:rPr>
          <w:rFonts w:ascii="Times New Roman" w:hAnsi="Times New Roman" w:cs="Times New Roman"/>
          <w:color w:val="000000"/>
          <w:sz w:val="24"/>
          <w:szCs w:val="24"/>
        </w:rPr>
        <w:t xml:space="preserve"> the person who will be responsible for financial reporting and record keeping for the</w:t>
      </w:r>
    </w:p>
    <w:p w14:paraId="6CEB5A51" w14:textId="3C0C17B8" w:rsidR="003D33B0" w:rsidRPr="00D363D2" w:rsidRDefault="00E428F0" w:rsidP="003D33B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project. </w:t>
      </w:r>
      <w:r w:rsidR="003D33B0" w:rsidRPr="00D363D2">
        <w:rPr>
          <w:rFonts w:ascii="Times New Roman" w:hAnsi="Times New Roman" w:cs="Times New Roman"/>
          <w:color w:val="000000"/>
          <w:sz w:val="24"/>
          <w:szCs w:val="24"/>
        </w:rPr>
        <w:t>Enter the name of the person, their mailing address, phone number and email address.</w:t>
      </w:r>
    </w:p>
    <w:p w14:paraId="36F6CE94" w14:textId="77777777" w:rsidR="003D33B0" w:rsidRPr="00D363D2" w:rsidRDefault="003D33B0" w:rsidP="003D33B0">
      <w:pPr>
        <w:autoSpaceDE w:val="0"/>
        <w:autoSpaceDN w:val="0"/>
        <w:adjustRightInd w:val="0"/>
        <w:spacing w:after="0" w:line="240" w:lineRule="auto"/>
        <w:rPr>
          <w:rFonts w:ascii="Times New Roman" w:hAnsi="Times New Roman" w:cs="Times New Roman"/>
          <w:color w:val="000000"/>
          <w:sz w:val="24"/>
          <w:szCs w:val="24"/>
        </w:rPr>
      </w:pPr>
    </w:p>
    <w:p w14:paraId="768E7AE1" w14:textId="7B6F0B6B" w:rsidR="00E428F0"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8</w:t>
      </w:r>
      <w:r w:rsidR="00E428F0" w:rsidRPr="00D363D2">
        <w:rPr>
          <w:rFonts w:ascii="Times New Roman" w:hAnsi="Times New Roman" w:cs="Times New Roman"/>
          <w:b/>
          <w:bCs/>
          <w:color w:val="000000"/>
          <w:sz w:val="24"/>
          <w:szCs w:val="24"/>
        </w:rPr>
        <w:t>. CIVIL RIGHTS CONTACT</w:t>
      </w:r>
    </w:p>
    <w:p w14:paraId="3CA0D476" w14:textId="57563983"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Select the agency's point of contact for handling internal civil rights violation complaints (usually</w:t>
      </w:r>
      <w:r w:rsidR="00FC5EE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a Human Resources or Personnel Manager). </w:t>
      </w:r>
    </w:p>
    <w:p w14:paraId="4D5CE7EA" w14:textId="77777777" w:rsidR="00427657" w:rsidRPr="00D363D2" w:rsidRDefault="00427657" w:rsidP="00E428F0">
      <w:pPr>
        <w:autoSpaceDE w:val="0"/>
        <w:autoSpaceDN w:val="0"/>
        <w:adjustRightInd w:val="0"/>
        <w:spacing w:after="0" w:line="240" w:lineRule="auto"/>
        <w:rPr>
          <w:rFonts w:ascii="Times New Roman" w:hAnsi="Times New Roman" w:cs="Times New Roman"/>
          <w:color w:val="000000"/>
          <w:sz w:val="24"/>
          <w:szCs w:val="24"/>
        </w:rPr>
      </w:pPr>
    </w:p>
    <w:p w14:paraId="7D38156A" w14:textId="72A41E14"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B. SUMMARY INSTRUCTIONS</w:t>
      </w:r>
    </w:p>
    <w:p w14:paraId="1D08DBC1" w14:textId="5B4D2561" w:rsidR="00740882" w:rsidRPr="00D363D2" w:rsidRDefault="00E428F0" w:rsidP="00F37172">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The Project Summary should provide a concise summary of your proposal and be limited to 1</w:t>
      </w:r>
      <w:r w:rsidR="000E4913" w:rsidRPr="00D363D2">
        <w:rPr>
          <w:rFonts w:ascii="Times New Roman" w:hAnsi="Times New Roman" w:cs="Times New Roman"/>
          <w:color w:val="000000"/>
          <w:sz w:val="24"/>
          <w:szCs w:val="24"/>
        </w:rPr>
        <w:t>5</w:t>
      </w:r>
      <w:r w:rsidRPr="00D363D2">
        <w:rPr>
          <w:rFonts w:ascii="Times New Roman" w:hAnsi="Times New Roman" w:cs="Times New Roman"/>
          <w:color w:val="000000"/>
          <w:sz w:val="24"/>
          <w:szCs w:val="24"/>
        </w:rPr>
        <w:t>0</w:t>
      </w:r>
      <w:r w:rsidR="000E4913"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words or less. </w:t>
      </w:r>
      <w:r w:rsidR="00F37172" w:rsidRPr="00D363D2">
        <w:rPr>
          <w:rFonts w:ascii="Times New Roman" w:hAnsi="Times New Roman" w:cs="Times New Roman"/>
          <w:color w:val="000000"/>
          <w:sz w:val="24"/>
          <w:szCs w:val="24"/>
        </w:rPr>
        <w:t xml:space="preserve">Be sure to include the name of the implementing agency, </w:t>
      </w:r>
      <w:r w:rsidR="00740882" w:rsidRPr="00D363D2">
        <w:rPr>
          <w:rFonts w:ascii="Times New Roman" w:hAnsi="Times New Roman" w:cs="Times New Roman"/>
          <w:color w:val="000000"/>
          <w:sz w:val="24"/>
          <w:szCs w:val="24"/>
        </w:rPr>
        <w:t>the project’s main function, and a</w:t>
      </w:r>
      <w:r w:rsidR="00612265">
        <w:rPr>
          <w:rFonts w:ascii="Times New Roman" w:hAnsi="Times New Roman" w:cs="Times New Roman"/>
          <w:color w:val="000000"/>
          <w:sz w:val="24"/>
          <w:szCs w:val="24"/>
        </w:rPr>
        <w:t xml:space="preserve"> </w:t>
      </w:r>
      <w:r w:rsidR="006F6489">
        <w:rPr>
          <w:rFonts w:ascii="Times New Roman" w:hAnsi="Times New Roman" w:cs="Times New Roman"/>
          <w:color w:val="000000"/>
          <w:sz w:val="24"/>
          <w:szCs w:val="24"/>
        </w:rPr>
        <w:t>brief</w:t>
      </w:r>
      <w:r w:rsidR="00740882" w:rsidRPr="00D363D2">
        <w:rPr>
          <w:rFonts w:ascii="Times New Roman" w:hAnsi="Times New Roman" w:cs="Times New Roman"/>
          <w:color w:val="000000"/>
          <w:sz w:val="24"/>
          <w:szCs w:val="24"/>
        </w:rPr>
        <w:t xml:space="preserve"> explanation of the budget for the subaward.</w:t>
      </w:r>
    </w:p>
    <w:p w14:paraId="60A303A3" w14:textId="77777777" w:rsidR="00740882" w:rsidRPr="00D363D2" w:rsidRDefault="00740882" w:rsidP="00F37172">
      <w:pPr>
        <w:autoSpaceDE w:val="0"/>
        <w:autoSpaceDN w:val="0"/>
        <w:adjustRightInd w:val="0"/>
        <w:spacing w:after="0" w:line="240" w:lineRule="auto"/>
        <w:rPr>
          <w:rFonts w:ascii="Times New Roman" w:hAnsi="Times New Roman" w:cs="Times New Roman"/>
          <w:color w:val="000000"/>
          <w:sz w:val="24"/>
          <w:szCs w:val="24"/>
        </w:rPr>
      </w:pPr>
    </w:p>
    <w:p w14:paraId="1337888C" w14:textId="255ADF3A" w:rsidR="00E428F0" w:rsidRPr="00D363D2" w:rsidRDefault="00F37172" w:rsidP="00F37172">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color w:val="000000"/>
          <w:sz w:val="24"/>
          <w:szCs w:val="24"/>
        </w:rPr>
        <w:t xml:space="preserve">Note: UB may use your summary for press releases should your application receive a subaward. </w:t>
      </w:r>
    </w:p>
    <w:p w14:paraId="620AB848" w14:textId="6A37CC9D" w:rsidR="000E4913" w:rsidRPr="00D363D2" w:rsidRDefault="000E4913" w:rsidP="00E428F0">
      <w:pPr>
        <w:autoSpaceDE w:val="0"/>
        <w:autoSpaceDN w:val="0"/>
        <w:adjustRightInd w:val="0"/>
        <w:spacing w:after="0" w:line="240" w:lineRule="auto"/>
        <w:rPr>
          <w:rFonts w:ascii="Times New Roman" w:hAnsi="Times New Roman" w:cs="Times New Roman"/>
          <w:b/>
          <w:bCs/>
          <w:color w:val="000000"/>
          <w:sz w:val="24"/>
          <w:szCs w:val="24"/>
        </w:rPr>
      </w:pPr>
    </w:p>
    <w:p w14:paraId="02784EDF" w14:textId="59256C93" w:rsidR="00E428F0" w:rsidRPr="00D363D2" w:rsidRDefault="007E73F8"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C</w:t>
      </w:r>
      <w:r w:rsidR="00E428F0" w:rsidRPr="00D363D2">
        <w:rPr>
          <w:rFonts w:ascii="Times New Roman" w:hAnsi="Times New Roman" w:cs="Times New Roman"/>
          <w:b/>
          <w:bCs/>
          <w:color w:val="000000"/>
          <w:sz w:val="24"/>
          <w:szCs w:val="24"/>
        </w:rPr>
        <w:t>. NARRATIVE INSTRUCTIONS</w:t>
      </w:r>
    </w:p>
    <w:p w14:paraId="768F46A3" w14:textId="77777777" w:rsidR="00DA14D6" w:rsidRDefault="00E428F0" w:rsidP="00DA14D6">
      <w:pPr>
        <w:pStyle w:val="ListBullet"/>
        <w:numPr>
          <w:ilvl w:val="0"/>
          <w:numId w:val="0"/>
        </w:numPr>
        <w:tabs>
          <w:tab w:val="left" w:pos="450"/>
        </w:tabs>
        <w:spacing w:after="0" w:line="20" w:lineRule="atLeast"/>
        <w:rPr>
          <w:rFonts w:ascii="Times New Roman" w:hAnsi="Times New Roman" w:cs="Times New Roman"/>
          <w:b/>
          <w:sz w:val="24"/>
          <w:szCs w:val="24"/>
        </w:rPr>
      </w:pPr>
      <w:r w:rsidRPr="00D363D2">
        <w:rPr>
          <w:rFonts w:ascii="Times New Roman" w:hAnsi="Times New Roman" w:cs="Times New Roman"/>
          <w:sz w:val="24"/>
          <w:szCs w:val="24"/>
        </w:rPr>
        <w:t>Provide a description of the pro</w:t>
      </w:r>
      <w:r w:rsidR="0029327A" w:rsidRPr="00D363D2">
        <w:rPr>
          <w:rFonts w:ascii="Times New Roman" w:hAnsi="Times New Roman" w:cs="Times New Roman"/>
          <w:sz w:val="24"/>
          <w:szCs w:val="24"/>
        </w:rPr>
        <w:t>ject</w:t>
      </w:r>
      <w:r w:rsidRPr="00D363D2">
        <w:rPr>
          <w:rFonts w:ascii="Times New Roman" w:hAnsi="Times New Roman" w:cs="Times New Roman"/>
          <w:sz w:val="24"/>
          <w:szCs w:val="24"/>
        </w:rPr>
        <w:t xml:space="preserve"> timeline, and potential for information sharing. The contents</w:t>
      </w:r>
      <w:r w:rsidR="008917B6" w:rsidRPr="00D363D2">
        <w:rPr>
          <w:rFonts w:ascii="Times New Roman" w:hAnsi="Times New Roman" w:cs="Times New Roman"/>
          <w:sz w:val="24"/>
          <w:szCs w:val="24"/>
        </w:rPr>
        <w:t xml:space="preserve"> </w:t>
      </w:r>
      <w:r w:rsidRPr="00D363D2">
        <w:rPr>
          <w:rFonts w:ascii="Times New Roman" w:hAnsi="Times New Roman" w:cs="Times New Roman"/>
          <w:sz w:val="24"/>
          <w:szCs w:val="24"/>
        </w:rPr>
        <w:t xml:space="preserve">for the narrative are explained below. </w:t>
      </w:r>
      <w:r w:rsidRPr="00D363D2">
        <w:rPr>
          <w:rFonts w:ascii="Times New Roman" w:hAnsi="Times New Roman" w:cs="Times New Roman"/>
          <w:b/>
          <w:sz w:val="24"/>
          <w:szCs w:val="24"/>
        </w:rPr>
        <w:t xml:space="preserve">The Narrative must be in </w:t>
      </w:r>
      <w:r w:rsidR="008011E2" w:rsidRPr="00D363D2">
        <w:rPr>
          <w:rFonts w:ascii="Times New Roman" w:hAnsi="Times New Roman" w:cs="Times New Roman"/>
          <w:b/>
          <w:sz w:val="24"/>
          <w:szCs w:val="24"/>
        </w:rPr>
        <w:t>an</w:t>
      </w:r>
      <w:r w:rsidRPr="00D363D2">
        <w:rPr>
          <w:rFonts w:ascii="Times New Roman" w:hAnsi="Times New Roman" w:cs="Times New Roman"/>
          <w:b/>
          <w:sz w:val="24"/>
          <w:szCs w:val="24"/>
        </w:rPr>
        <w:t xml:space="preserve"> outline-styled format (</w:t>
      </w:r>
      <w:r w:rsidRPr="00D363D2">
        <w:rPr>
          <w:rFonts w:ascii="Times New Roman" w:hAnsi="Times New Roman" w:cs="Times New Roman"/>
          <w:b/>
          <w:bCs/>
          <w:sz w:val="24"/>
          <w:szCs w:val="24"/>
        </w:rPr>
        <w:t>retaining</w:t>
      </w:r>
      <w:r w:rsidR="008917B6" w:rsidRPr="00D363D2">
        <w:rPr>
          <w:rFonts w:ascii="Times New Roman" w:hAnsi="Times New Roman" w:cs="Times New Roman"/>
          <w:b/>
          <w:bCs/>
          <w:sz w:val="24"/>
          <w:szCs w:val="24"/>
        </w:rPr>
        <w:t xml:space="preserve"> </w:t>
      </w:r>
      <w:r w:rsidRPr="00D363D2">
        <w:rPr>
          <w:rFonts w:ascii="Times New Roman" w:hAnsi="Times New Roman" w:cs="Times New Roman"/>
          <w:b/>
          <w:bCs/>
          <w:sz w:val="24"/>
          <w:szCs w:val="24"/>
        </w:rPr>
        <w:t>all numbering, lettering, and headers</w:t>
      </w:r>
      <w:r w:rsidRPr="00D363D2">
        <w:rPr>
          <w:rFonts w:ascii="Times New Roman" w:hAnsi="Times New Roman" w:cs="Times New Roman"/>
          <w:b/>
          <w:sz w:val="24"/>
          <w:szCs w:val="24"/>
        </w:rPr>
        <w:t>)</w:t>
      </w:r>
      <w:r w:rsidR="00DA14D6">
        <w:rPr>
          <w:rFonts w:ascii="Times New Roman" w:hAnsi="Times New Roman" w:cs="Times New Roman"/>
          <w:b/>
          <w:sz w:val="24"/>
          <w:szCs w:val="24"/>
        </w:rPr>
        <w:t>.</w:t>
      </w:r>
      <w:r w:rsidRPr="00D363D2">
        <w:rPr>
          <w:rFonts w:ascii="Times New Roman" w:hAnsi="Times New Roman" w:cs="Times New Roman"/>
          <w:b/>
          <w:sz w:val="24"/>
          <w:szCs w:val="24"/>
        </w:rPr>
        <w:t xml:space="preserve"> </w:t>
      </w:r>
      <w:r w:rsidR="0029327A" w:rsidRPr="00D363D2">
        <w:rPr>
          <w:rFonts w:ascii="Times New Roman" w:hAnsi="Times New Roman" w:cs="Times New Roman"/>
          <w:b/>
          <w:sz w:val="24"/>
          <w:szCs w:val="24"/>
        </w:rPr>
        <w:t>The Project Narrative may not exceed 10 pages</w:t>
      </w:r>
      <w:r w:rsidR="00DB5054" w:rsidRPr="00D363D2">
        <w:rPr>
          <w:rFonts w:ascii="Times New Roman" w:hAnsi="Times New Roman" w:cs="Times New Roman"/>
          <w:b/>
          <w:sz w:val="24"/>
          <w:szCs w:val="24"/>
        </w:rPr>
        <w:t xml:space="preserve">, excluding the Cover Sheet and Appendices. </w:t>
      </w:r>
      <w:r w:rsidR="00322A5B" w:rsidRPr="00D363D2">
        <w:rPr>
          <w:rFonts w:ascii="Times New Roman" w:hAnsi="Times New Roman" w:cs="Times New Roman"/>
          <w:b/>
          <w:sz w:val="24"/>
          <w:szCs w:val="24"/>
        </w:rPr>
        <w:t>Applications that are i</w:t>
      </w:r>
      <w:r w:rsidRPr="00D363D2">
        <w:rPr>
          <w:rFonts w:ascii="Times New Roman" w:hAnsi="Times New Roman" w:cs="Times New Roman"/>
          <w:b/>
          <w:sz w:val="24"/>
          <w:szCs w:val="24"/>
        </w:rPr>
        <w:t>ncomplete</w:t>
      </w:r>
      <w:r w:rsidR="007D3F42" w:rsidRPr="00D363D2">
        <w:rPr>
          <w:rFonts w:ascii="Times New Roman" w:hAnsi="Times New Roman" w:cs="Times New Roman"/>
          <w:b/>
          <w:sz w:val="24"/>
          <w:szCs w:val="24"/>
        </w:rPr>
        <w:t xml:space="preserve"> and/or </w:t>
      </w:r>
      <w:r w:rsidR="00322A5B" w:rsidRPr="00D363D2">
        <w:rPr>
          <w:rFonts w:ascii="Times New Roman" w:hAnsi="Times New Roman" w:cs="Times New Roman"/>
          <w:b/>
          <w:sz w:val="24"/>
          <w:szCs w:val="24"/>
        </w:rPr>
        <w:t>improperly</w:t>
      </w:r>
      <w:r w:rsidR="007D3F42" w:rsidRPr="00D363D2">
        <w:rPr>
          <w:rFonts w:ascii="Times New Roman" w:hAnsi="Times New Roman" w:cs="Times New Roman"/>
          <w:b/>
          <w:sz w:val="24"/>
          <w:szCs w:val="24"/>
        </w:rPr>
        <w:t xml:space="preserve"> formatted </w:t>
      </w:r>
      <w:r w:rsidR="00322A5B" w:rsidRPr="00D363D2">
        <w:rPr>
          <w:rFonts w:ascii="Times New Roman" w:hAnsi="Times New Roman" w:cs="Times New Roman"/>
          <w:b/>
          <w:sz w:val="24"/>
          <w:szCs w:val="24"/>
        </w:rPr>
        <w:t>will not be considered for funding.</w:t>
      </w:r>
    </w:p>
    <w:p w14:paraId="2CDBF18F" w14:textId="23D32716" w:rsidR="00DA14D6" w:rsidRPr="00DA14D6" w:rsidRDefault="00740882" w:rsidP="00DA14D6">
      <w:pPr>
        <w:pStyle w:val="ListBullet"/>
        <w:numPr>
          <w:ilvl w:val="0"/>
          <w:numId w:val="0"/>
        </w:numPr>
        <w:tabs>
          <w:tab w:val="left" w:pos="450"/>
        </w:tabs>
        <w:spacing w:after="0" w:line="20" w:lineRule="atLeast"/>
        <w:ind w:left="360"/>
        <w:rPr>
          <w:color w:val="auto"/>
          <w:sz w:val="24"/>
          <w:szCs w:val="24"/>
        </w:rPr>
      </w:pPr>
      <w:r w:rsidRPr="00D363D2">
        <w:rPr>
          <w:rFonts w:ascii="Times New Roman" w:hAnsi="Times New Roman" w:cs="Times New Roman"/>
          <w:b/>
          <w:sz w:val="24"/>
          <w:szCs w:val="24"/>
        </w:rPr>
        <w:t xml:space="preserve"> </w:t>
      </w:r>
    </w:p>
    <w:p w14:paraId="03CDBE8D" w14:textId="79898C65" w:rsidR="00DA14D6" w:rsidRPr="00DA14D6" w:rsidRDefault="00DA14D6" w:rsidP="00DA14D6">
      <w:pPr>
        <w:pStyle w:val="ListBullet"/>
        <w:numPr>
          <w:ilvl w:val="0"/>
          <w:numId w:val="14"/>
        </w:numPr>
        <w:tabs>
          <w:tab w:val="left" w:pos="450"/>
        </w:tabs>
        <w:spacing w:after="0" w:line="20" w:lineRule="atLeast"/>
        <w:rPr>
          <w:rFonts w:ascii="Times New Roman" w:hAnsi="Times New Roman" w:cs="Times New Roman"/>
          <w:b/>
          <w:i/>
          <w:color w:val="auto"/>
          <w:sz w:val="24"/>
          <w:szCs w:val="24"/>
        </w:rPr>
      </w:pPr>
      <w:r w:rsidRPr="00DA14D6">
        <w:rPr>
          <w:rFonts w:ascii="Times New Roman" w:hAnsi="Times New Roman" w:cs="Times New Roman"/>
          <w:b/>
          <w:color w:val="auto"/>
          <w:sz w:val="24"/>
          <w:szCs w:val="24"/>
        </w:rPr>
        <w:t xml:space="preserve">Use a New </w:t>
      </w:r>
      <w:r w:rsidRPr="00DA14D6">
        <w:rPr>
          <w:rFonts w:ascii="Times New Roman" w:hAnsi="Times New Roman" w:cs="Times New Roman"/>
          <w:b/>
          <w:i/>
          <w:color w:val="auto"/>
          <w:sz w:val="24"/>
          <w:szCs w:val="24"/>
        </w:rPr>
        <w:t>Roman</w:t>
      </w:r>
      <w:r w:rsidRPr="00DA14D6">
        <w:rPr>
          <w:rStyle w:val="Emphasis"/>
          <w:rFonts w:ascii="Times New Roman" w:hAnsi="Times New Roman" w:cs="Times New Roman"/>
          <w:b/>
          <w:i w:val="0"/>
          <w:color w:val="auto"/>
          <w:sz w:val="24"/>
          <w:szCs w:val="24"/>
          <w:u w:val="none"/>
        </w:rPr>
        <w:t xml:space="preserve"> typeface and a font size of 12 points</w:t>
      </w:r>
    </w:p>
    <w:p w14:paraId="0713E198" w14:textId="358110F2" w:rsidR="00DA14D6" w:rsidRPr="00DA14D6" w:rsidRDefault="00DA14D6" w:rsidP="00DA14D6">
      <w:pPr>
        <w:pStyle w:val="ListBullet"/>
        <w:numPr>
          <w:ilvl w:val="0"/>
          <w:numId w:val="14"/>
        </w:numPr>
        <w:spacing w:after="0" w:line="20" w:lineRule="atLeast"/>
        <w:rPr>
          <w:rFonts w:ascii="Times New Roman" w:hAnsi="Times New Roman" w:cs="Times New Roman"/>
          <w:b/>
          <w:color w:val="auto"/>
          <w:sz w:val="24"/>
          <w:szCs w:val="24"/>
        </w:rPr>
      </w:pPr>
      <w:r w:rsidRPr="00DA14D6">
        <w:rPr>
          <w:rFonts w:ascii="Times New Roman" w:hAnsi="Times New Roman" w:cs="Times New Roman"/>
          <w:b/>
          <w:color w:val="auto"/>
          <w:sz w:val="24"/>
          <w:szCs w:val="24"/>
        </w:rPr>
        <w:t xml:space="preserve">Use standard letter size (8 ½” x 11”) </w:t>
      </w:r>
      <w:r>
        <w:rPr>
          <w:rFonts w:ascii="Times New Roman" w:hAnsi="Times New Roman" w:cs="Times New Roman"/>
          <w:b/>
          <w:color w:val="auto"/>
          <w:sz w:val="24"/>
          <w:szCs w:val="24"/>
        </w:rPr>
        <w:t>sheets of paper</w:t>
      </w:r>
    </w:p>
    <w:p w14:paraId="20C24ACE" w14:textId="727F49D7" w:rsidR="00DA14D6" w:rsidRPr="00DA14D6" w:rsidRDefault="00DA14D6" w:rsidP="00DA14D6">
      <w:pPr>
        <w:pStyle w:val="ListBullet"/>
        <w:numPr>
          <w:ilvl w:val="0"/>
          <w:numId w:val="14"/>
        </w:numPr>
        <w:spacing w:after="0" w:line="20" w:lineRule="atLeast"/>
        <w:rPr>
          <w:rFonts w:ascii="Times New Roman" w:hAnsi="Times New Roman" w:cs="Times New Roman"/>
          <w:b/>
          <w:color w:val="auto"/>
          <w:sz w:val="24"/>
          <w:szCs w:val="24"/>
        </w:rPr>
      </w:pPr>
      <w:r w:rsidRPr="00DA14D6">
        <w:rPr>
          <w:rFonts w:ascii="Times New Roman" w:hAnsi="Times New Roman" w:cs="Times New Roman"/>
          <w:b/>
          <w:color w:val="auto"/>
          <w:sz w:val="24"/>
          <w:szCs w:val="24"/>
        </w:rPr>
        <w:t>Use at least one-inch margins (top, bottom,</w:t>
      </w:r>
      <w:r>
        <w:rPr>
          <w:rFonts w:ascii="Times New Roman" w:hAnsi="Times New Roman" w:cs="Times New Roman"/>
          <w:b/>
          <w:color w:val="auto"/>
          <w:sz w:val="24"/>
          <w:szCs w:val="24"/>
        </w:rPr>
        <w:t xml:space="preserve"> left, and right) for all pages</w:t>
      </w:r>
    </w:p>
    <w:p w14:paraId="58BC785B" w14:textId="77777777" w:rsidR="00DA14D6" w:rsidRPr="00DA14D6" w:rsidRDefault="00DA14D6" w:rsidP="00DA14D6">
      <w:pPr>
        <w:pStyle w:val="ListBullet"/>
        <w:numPr>
          <w:ilvl w:val="0"/>
          <w:numId w:val="14"/>
        </w:numPr>
        <w:spacing w:after="0" w:line="20" w:lineRule="atLeast"/>
        <w:rPr>
          <w:rFonts w:ascii="Times New Roman" w:hAnsi="Times New Roman" w:cs="Times New Roman"/>
          <w:b/>
          <w:color w:val="auto"/>
          <w:sz w:val="24"/>
          <w:szCs w:val="24"/>
        </w:rPr>
      </w:pPr>
      <w:r w:rsidRPr="00DA14D6">
        <w:rPr>
          <w:rFonts w:ascii="Times New Roman" w:hAnsi="Times New Roman" w:cs="Times New Roman"/>
          <w:b/>
          <w:color w:val="auto"/>
          <w:sz w:val="24"/>
          <w:szCs w:val="24"/>
        </w:rPr>
        <w:t>All page limits specified refer to double-spaced format using the above formatting</w:t>
      </w:r>
    </w:p>
    <w:p w14:paraId="25AB20B9" w14:textId="69DD4C21" w:rsidR="00E428F0" w:rsidRPr="00D363D2" w:rsidRDefault="00DA14D6" w:rsidP="00DA14D6">
      <w:pPr>
        <w:pStyle w:val="ListBullet"/>
        <w:numPr>
          <w:ilvl w:val="0"/>
          <w:numId w:val="0"/>
        </w:numPr>
        <w:spacing w:after="0" w:line="20" w:lineRule="atLeast"/>
        <w:rPr>
          <w:rFonts w:ascii="Times New Roman" w:hAnsi="Times New Roman" w:cs="Times New Roman"/>
          <w:b/>
          <w:sz w:val="24"/>
          <w:szCs w:val="24"/>
        </w:rPr>
      </w:pPr>
      <w:r w:rsidRPr="00DA14D6">
        <w:rPr>
          <w:rFonts w:ascii="Times New Roman" w:hAnsi="Times New Roman" w:cs="Times New Roman"/>
          <w:b/>
          <w:color w:val="auto"/>
          <w:sz w:val="24"/>
          <w:szCs w:val="24"/>
        </w:rPr>
        <w:t xml:space="preserve">     </w:t>
      </w:r>
      <w:r w:rsidRPr="00DA14D6">
        <w:rPr>
          <w:rFonts w:ascii="Times New Roman" w:hAnsi="Times New Roman" w:cs="Times New Roman"/>
          <w:b/>
          <w:color w:val="auto"/>
          <w:sz w:val="24"/>
          <w:szCs w:val="24"/>
        </w:rPr>
        <w:tab/>
      </w:r>
      <w:r>
        <w:rPr>
          <w:rFonts w:ascii="Times New Roman" w:hAnsi="Times New Roman" w:cs="Times New Roman"/>
          <w:b/>
          <w:color w:val="auto"/>
          <w:sz w:val="24"/>
          <w:szCs w:val="24"/>
        </w:rPr>
        <w:t>requirements</w:t>
      </w:r>
    </w:p>
    <w:p w14:paraId="50F4B321" w14:textId="77777777" w:rsidR="008917B6" w:rsidRPr="00D363D2" w:rsidRDefault="008917B6" w:rsidP="00E428F0">
      <w:pPr>
        <w:autoSpaceDE w:val="0"/>
        <w:autoSpaceDN w:val="0"/>
        <w:adjustRightInd w:val="0"/>
        <w:spacing w:after="0" w:line="240" w:lineRule="auto"/>
        <w:rPr>
          <w:rFonts w:ascii="Times New Roman" w:hAnsi="Times New Roman" w:cs="Times New Roman"/>
          <w:color w:val="000000"/>
          <w:sz w:val="24"/>
          <w:szCs w:val="24"/>
        </w:rPr>
      </w:pPr>
    </w:p>
    <w:p w14:paraId="1430EE36" w14:textId="521E9ABE"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1. Problem Statement: </w:t>
      </w:r>
      <w:r w:rsidRPr="00D363D2">
        <w:rPr>
          <w:rFonts w:ascii="Times New Roman" w:hAnsi="Times New Roman" w:cs="Times New Roman"/>
          <w:color w:val="000000"/>
          <w:sz w:val="24"/>
          <w:szCs w:val="24"/>
        </w:rPr>
        <w:t>Include a description of the nature and extent of the problem to be</w:t>
      </w:r>
      <w:r w:rsidR="008917B6"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addressed, target population, and geographical area served. Provide the latest statistical</w:t>
      </w:r>
      <w:r w:rsidR="00612265">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data to document the problem. </w:t>
      </w:r>
      <w:r w:rsidR="00F862E6">
        <w:rPr>
          <w:rFonts w:ascii="Times New Roman" w:hAnsi="Times New Roman" w:cs="Times New Roman"/>
          <w:color w:val="000000"/>
          <w:sz w:val="24"/>
          <w:szCs w:val="24"/>
        </w:rPr>
        <w:t>Describe</w:t>
      </w:r>
      <w:r w:rsidRPr="00D363D2">
        <w:rPr>
          <w:rFonts w:ascii="Times New Roman" w:hAnsi="Times New Roman" w:cs="Times New Roman"/>
          <w:color w:val="000000"/>
          <w:sz w:val="24"/>
          <w:szCs w:val="24"/>
        </w:rPr>
        <w:t xml:space="preserve"> </w:t>
      </w:r>
      <w:r w:rsidR="008917B6" w:rsidRPr="00D363D2">
        <w:rPr>
          <w:rFonts w:ascii="Times New Roman" w:hAnsi="Times New Roman" w:cs="Times New Roman"/>
          <w:color w:val="000000"/>
          <w:sz w:val="24"/>
          <w:szCs w:val="24"/>
        </w:rPr>
        <w:t xml:space="preserve">past </w:t>
      </w:r>
      <w:r w:rsidRPr="00D363D2">
        <w:rPr>
          <w:rFonts w:ascii="Times New Roman" w:hAnsi="Times New Roman" w:cs="Times New Roman"/>
          <w:color w:val="000000"/>
          <w:sz w:val="24"/>
          <w:szCs w:val="24"/>
        </w:rPr>
        <w:t>effort made to address this problem</w:t>
      </w:r>
      <w:r w:rsidR="00F862E6">
        <w:rPr>
          <w:rFonts w:ascii="Times New Roman" w:hAnsi="Times New Roman" w:cs="Times New Roman"/>
          <w:color w:val="000000"/>
          <w:sz w:val="24"/>
          <w:szCs w:val="24"/>
        </w:rPr>
        <w:t>. Explain h</w:t>
      </w:r>
      <w:r w:rsidR="008917B6" w:rsidRPr="00D363D2">
        <w:rPr>
          <w:rFonts w:ascii="Times New Roman" w:hAnsi="Times New Roman" w:cs="Times New Roman"/>
          <w:color w:val="000000"/>
          <w:sz w:val="24"/>
          <w:szCs w:val="24"/>
        </w:rPr>
        <w:t xml:space="preserve">ow this project </w:t>
      </w:r>
      <w:r w:rsidR="00F862E6">
        <w:rPr>
          <w:rFonts w:ascii="Times New Roman" w:hAnsi="Times New Roman" w:cs="Times New Roman"/>
          <w:color w:val="000000"/>
          <w:sz w:val="24"/>
          <w:szCs w:val="24"/>
        </w:rPr>
        <w:t xml:space="preserve">will </w:t>
      </w:r>
      <w:r w:rsidR="008917B6" w:rsidRPr="00D363D2">
        <w:rPr>
          <w:rFonts w:ascii="Times New Roman" w:hAnsi="Times New Roman" w:cs="Times New Roman"/>
          <w:color w:val="000000"/>
          <w:sz w:val="24"/>
          <w:szCs w:val="24"/>
        </w:rPr>
        <w:t>address the identified problem</w:t>
      </w:r>
      <w:r w:rsidR="00F862E6">
        <w:rPr>
          <w:rFonts w:ascii="Times New Roman" w:hAnsi="Times New Roman" w:cs="Times New Roman"/>
          <w:color w:val="000000"/>
          <w:sz w:val="24"/>
          <w:szCs w:val="24"/>
        </w:rPr>
        <w:t>.</w:t>
      </w:r>
    </w:p>
    <w:p w14:paraId="5F14BAFA" w14:textId="77777777" w:rsidR="00427657" w:rsidRPr="00D363D2" w:rsidRDefault="00427657" w:rsidP="00E428F0">
      <w:pPr>
        <w:autoSpaceDE w:val="0"/>
        <w:autoSpaceDN w:val="0"/>
        <w:adjustRightInd w:val="0"/>
        <w:spacing w:after="0" w:line="240" w:lineRule="auto"/>
        <w:rPr>
          <w:rFonts w:ascii="Times New Roman" w:hAnsi="Times New Roman" w:cs="Times New Roman"/>
          <w:color w:val="000000"/>
          <w:sz w:val="24"/>
          <w:szCs w:val="24"/>
        </w:rPr>
      </w:pPr>
    </w:p>
    <w:p w14:paraId="13F51963" w14:textId="27B2DAEF"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2. Project Description: </w:t>
      </w:r>
      <w:r w:rsidRPr="00D363D2">
        <w:rPr>
          <w:rFonts w:ascii="Times New Roman" w:hAnsi="Times New Roman" w:cs="Times New Roman"/>
          <w:color w:val="000000"/>
          <w:sz w:val="24"/>
          <w:szCs w:val="24"/>
        </w:rPr>
        <w:t>This section of the application should contain a general description of</w:t>
      </w:r>
      <w:r w:rsidR="008917B6"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activities that justifies and describes the pro</w:t>
      </w:r>
      <w:r w:rsidR="00916626"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xml:space="preserve"> to be implemented. The project description</w:t>
      </w:r>
      <w:r w:rsidR="008917B6"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should include specific services that will be provided</w:t>
      </w:r>
      <w:r w:rsidR="00F862E6">
        <w:rPr>
          <w:rFonts w:ascii="Times New Roman" w:hAnsi="Times New Roman" w:cs="Times New Roman"/>
          <w:color w:val="000000"/>
          <w:sz w:val="24"/>
          <w:szCs w:val="24"/>
        </w:rPr>
        <w:t xml:space="preserve"> and explain w</w:t>
      </w:r>
      <w:r w:rsidRPr="00D363D2">
        <w:rPr>
          <w:rFonts w:ascii="Times New Roman" w:hAnsi="Times New Roman" w:cs="Times New Roman"/>
          <w:color w:val="000000"/>
          <w:sz w:val="24"/>
          <w:szCs w:val="24"/>
        </w:rPr>
        <w:t xml:space="preserve">hat </w:t>
      </w:r>
      <w:r w:rsidR="00F862E6">
        <w:rPr>
          <w:rFonts w:ascii="Times New Roman" w:hAnsi="Times New Roman" w:cs="Times New Roman"/>
          <w:color w:val="000000"/>
          <w:sz w:val="24"/>
          <w:szCs w:val="24"/>
        </w:rPr>
        <w:t xml:space="preserve">the project </w:t>
      </w:r>
      <w:r w:rsidRPr="00D363D2">
        <w:rPr>
          <w:rFonts w:ascii="Times New Roman" w:hAnsi="Times New Roman" w:cs="Times New Roman"/>
          <w:color w:val="000000"/>
          <w:sz w:val="24"/>
          <w:szCs w:val="24"/>
        </w:rPr>
        <w:t xml:space="preserve">will </w:t>
      </w:r>
      <w:r w:rsidR="00F862E6">
        <w:rPr>
          <w:rFonts w:ascii="Times New Roman" w:hAnsi="Times New Roman" w:cs="Times New Roman"/>
          <w:color w:val="000000"/>
          <w:sz w:val="24"/>
          <w:szCs w:val="24"/>
        </w:rPr>
        <w:t xml:space="preserve">accomplish. </w:t>
      </w:r>
    </w:p>
    <w:p w14:paraId="4EC71D76"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4"/>
          <w:szCs w:val="24"/>
        </w:rPr>
      </w:pPr>
    </w:p>
    <w:p w14:paraId="511EA9EC" w14:textId="115AB11C"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3. Pro</w:t>
      </w:r>
      <w:r w:rsidR="00322A5B" w:rsidRPr="00D363D2">
        <w:rPr>
          <w:rFonts w:ascii="Times New Roman" w:hAnsi="Times New Roman" w:cs="Times New Roman"/>
          <w:b/>
          <w:bCs/>
          <w:color w:val="000000"/>
          <w:sz w:val="24"/>
          <w:szCs w:val="24"/>
        </w:rPr>
        <w:t xml:space="preserve">ject </w:t>
      </w:r>
      <w:r w:rsidRPr="00D363D2">
        <w:rPr>
          <w:rFonts w:ascii="Times New Roman" w:hAnsi="Times New Roman" w:cs="Times New Roman"/>
          <w:b/>
          <w:bCs/>
          <w:color w:val="000000"/>
          <w:sz w:val="24"/>
          <w:szCs w:val="24"/>
        </w:rPr>
        <w:t>Priority Areas</w:t>
      </w:r>
      <w:r w:rsidR="0090572D">
        <w:rPr>
          <w:rFonts w:ascii="Times New Roman" w:hAnsi="Times New Roman" w:cs="Times New Roman"/>
          <w:b/>
          <w:bCs/>
          <w:color w:val="000000"/>
          <w:sz w:val="24"/>
          <w:szCs w:val="24"/>
        </w:rPr>
        <w:t xml:space="preserve"> and Evidence-based Categories</w:t>
      </w:r>
      <w:r w:rsidRPr="00D363D2">
        <w:rPr>
          <w:rFonts w:ascii="Times New Roman" w:hAnsi="Times New Roman" w:cs="Times New Roman"/>
          <w:color w:val="000000"/>
          <w:sz w:val="24"/>
          <w:szCs w:val="24"/>
        </w:rPr>
        <w:t xml:space="preserve">: This section must identify the </w:t>
      </w:r>
      <w:r w:rsidR="00DB5054" w:rsidRPr="00D363D2">
        <w:rPr>
          <w:rFonts w:ascii="Times New Roman" w:hAnsi="Times New Roman" w:cs="Times New Roman"/>
          <w:color w:val="000000"/>
          <w:sz w:val="24"/>
          <w:szCs w:val="24"/>
        </w:rPr>
        <w:t>Project Area P</w:t>
      </w:r>
      <w:r w:rsidRPr="00D363D2">
        <w:rPr>
          <w:rFonts w:ascii="Times New Roman" w:hAnsi="Times New Roman" w:cs="Times New Roman"/>
          <w:color w:val="000000"/>
          <w:sz w:val="24"/>
          <w:szCs w:val="24"/>
        </w:rPr>
        <w:t>riority area</w:t>
      </w:r>
      <w:r w:rsidR="0090572D">
        <w:rPr>
          <w:rFonts w:ascii="Times New Roman" w:hAnsi="Times New Roman" w:cs="Times New Roman"/>
          <w:color w:val="000000"/>
          <w:sz w:val="24"/>
          <w:szCs w:val="24"/>
        </w:rPr>
        <w:t>/s</w:t>
      </w:r>
      <w:r w:rsidR="005C3921">
        <w:rPr>
          <w:rFonts w:ascii="Times New Roman" w:hAnsi="Times New Roman" w:cs="Times New Roman"/>
          <w:color w:val="000000"/>
          <w:sz w:val="24"/>
          <w:szCs w:val="24"/>
        </w:rPr>
        <w:t xml:space="preserve"> and Evidence-based Category</w:t>
      </w:r>
      <w:r w:rsidR="008917B6"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that the proposed pro</w:t>
      </w:r>
      <w:r w:rsidR="0029327A"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activity will fall under and specifically detail how the pro</w:t>
      </w:r>
      <w:r w:rsidR="00916626" w:rsidRPr="00D363D2">
        <w:rPr>
          <w:rFonts w:ascii="Times New Roman" w:hAnsi="Times New Roman" w:cs="Times New Roman"/>
          <w:color w:val="000000"/>
          <w:sz w:val="24"/>
          <w:szCs w:val="24"/>
        </w:rPr>
        <w:t>ject</w:t>
      </w:r>
      <w:r w:rsidR="008917B6"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relate</w:t>
      </w:r>
      <w:r w:rsidR="009B1CBE" w:rsidRPr="00D363D2">
        <w:rPr>
          <w:rFonts w:ascii="Times New Roman" w:hAnsi="Times New Roman" w:cs="Times New Roman"/>
          <w:color w:val="000000"/>
          <w:sz w:val="24"/>
          <w:szCs w:val="24"/>
        </w:rPr>
        <w:t>s</w:t>
      </w:r>
      <w:r w:rsidRPr="00D363D2">
        <w:rPr>
          <w:rFonts w:ascii="Times New Roman" w:hAnsi="Times New Roman" w:cs="Times New Roman"/>
          <w:color w:val="000000"/>
          <w:sz w:val="24"/>
          <w:szCs w:val="24"/>
        </w:rPr>
        <w:t xml:space="preserve"> to the priority area</w:t>
      </w:r>
      <w:r w:rsidR="005C3921">
        <w:rPr>
          <w:rFonts w:ascii="Times New Roman" w:hAnsi="Times New Roman" w:cs="Times New Roman"/>
          <w:color w:val="000000"/>
          <w:sz w:val="24"/>
          <w:szCs w:val="24"/>
        </w:rPr>
        <w:t xml:space="preserve"> and evidence-based category</w:t>
      </w:r>
      <w:r w:rsidRPr="00D363D2">
        <w:rPr>
          <w:rFonts w:ascii="Times New Roman" w:hAnsi="Times New Roman" w:cs="Times New Roman"/>
          <w:color w:val="000000"/>
          <w:sz w:val="24"/>
          <w:szCs w:val="24"/>
        </w:rPr>
        <w:t>.</w:t>
      </w:r>
    </w:p>
    <w:p w14:paraId="20699E39" w14:textId="6DDBD317" w:rsidR="00E428F0" w:rsidRPr="00D363D2" w:rsidRDefault="008917B6"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Combating Opioid Overdose though Community-level Intervention </w:t>
      </w:r>
      <w:r w:rsidR="00E428F0" w:rsidRPr="00D363D2">
        <w:rPr>
          <w:rFonts w:ascii="Times New Roman" w:hAnsi="Times New Roman" w:cs="Times New Roman"/>
          <w:color w:val="000000"/>
          <w:sz w:val="24"/>
          <w:szCs w:val="24"/>
        </w:rPr>
        <w:t>priority area</w:t>
      </w:r>
      <w:r w:rsidR="004A2B0D" w:rsidRPr="00D363D2">
        <w:rPr>
          <w:rFonts w:ascii="Times New Roman" w:hAnsi="Times New Roman" w:cs="Times New Roman"/>
          <w:color w:val="000000"/>
          <w:sz w:val="24"/>
          <w:szCs w:val="24"/>
        </w:rPr>
        <w:t>s</w:t>
      </w:r>
      <w:r w:rsidR="00E428F0" w:rsidRPr="00D363D2">
        <w:rPr>
          <w:rFonts w:ascii="Times New Roman" w:hAnsi="Times New Roman" w:cs="Times New Roman"/>
          <w:color w:val="000000"/>
          <w:sz w:val="24"/>
          <w:szCs w:val="24"/>
        </w:rPr>
        <w:t>:</w:t>
      </w:r>
    </w:p>
    <w:p w14:paraId="250DE7A7" w14:textId="65DDDDEF" w:rsidR="004A2B0D" w:rsidRPr="0090572D" w:rsidRDefault="004A2B0D" w:rsidP="004A2B0D">
      <w:pPr>
        <w:pStyle w:val="ListParagraph"/>
        <w:numPr>
          <w:ilvl w:val="0"/>
          <w:numId w:val="7"/>
        </w:numPr>
        <w:autoSpaceDE w:val="0"/>
        <w:autoSpaceDN w:val="0"/>
        <w:adjustRightInd w:val="0"/>
        <w:spacing w:after="0" w:line="240" w:lineRule="auto"/>
        <w:rPr>
          <w:rStyle w:val="search-custom1"/>
          <w:rFonts w:ascii="Times New Roman" w:hAnsi="Times New Roman" w:cs="Times New Roman"/>
          <w:color w:val="000000"/>
          <w:sz w:val="24"/>
          <w:szCs w:val="24"/>
        </w:rPr>
      </w:pPr>
      <w:r w:rsidRPr="0090572D">
        <w:rPr>
          <w:rFonts w:ascii="Times New Roman" w:hAnsi="Times New Roman" w:cs="Times New Roman"/>
          <w:color w:val="000000"/>
          <w:sz w:val="24"/>
          <w:szCs w:val="24"/>
        </w:rPr>
        <w:t>implementing and/</w:t>
      </w:r>
      <w:r w:rsidR="0029327A" w:rsidRPr="0090572D">
        <w:rPr>
          <w:rFonts w:ascii="Times New Roman" w:hAnsi="Times New Roman" w:cs="Times New Roman"/>
          <w:color w:val="000000"/>
          <w:sz w:val="24"/>
          <w:szCs w:val="24"/>
        </w:rPr>
        <w:t xml:space="preserve">or </w:t>
      </w:r>
      <w:r w:rsidRPr="0090572D">
        <w:rPr>
          <w:rFonts w:ascii="Times New Roman" w:hAnsi="Times New Roman" w:cs="Times New Roman"/>
          <w:color w:val="000000"/>
          <w:sz w:val="24"/>
          <w:szCs w:val="24"/>
        </w:rPr>
        <w:t xml:space="preserve">evaluating </w:t>
      </w:r>
      <w:r w:rsidRPr="0090572D">
        <w:rPr>
          <w:rStyle w:val="search-custom1"/>
          <w:rFonts w:ascii="Times New Roman" w:hAnsi="Times New Roman" w:cs="Times New Roman"/>
          <w:sz w:val="24"/>
          <w:szCs w:val="24"/>
        </w:rPr>
        <w:t>community-based efforts to fight the opioid overdose epidemic</w:t>
      </w:r>
    </w:p>
    <w:p w14:paraId="0EE7C23B" w14:textId="217CBFF8" w:rsidR="00E428F0" w:rsidRPr="0090572D" w:rsidRDefault="004A2B0D" w:rsidP="004A2B0D">
      <w:pPr>
        <w:pStyle w:val="ListParagraph"/>
        <w:numPr>
          <w:ilvl w:val="0"/>
          <w:numId w:val="7"/>
        </w:numPr>
        <w:autoSpaceDE w:val="0"/>
        <w:autoSpaceDN w:val="0"/>
        <w:adjustRightInd w:val="0"/>
        <w:spacing w:after="0" w:line="240" w:lineRule="auto"/>
        <w:rPr>
          <w:rStyle w:val="search-custom1"/>
          <w:rFonts w:ascii="Times New Roman" w:hAnsi="Times New Roman" w:cs="Times New Roman"/>
          <w:color w:val="000000"/>
          <w:sz w:val="24"/>
          <w:szCs w:val="24"/>
        </w:rPr>
      </w:pPr>
      <w:r w:rsidRPr="0090572D">
        <w:rPr>
          <w:rStyle w:val="search-custom1"/>
          <w:rFonts w:ascii="Times New Roman" w:hAnsi="Times New Roman" w:cs="Times New Roman"/>
          <w:sz w:val="24"/>
          <w:szCs w:val="24"/>
        </w:rPr>
        <w:t>supporting and promoting the partnership of law enforcement and public health agencies, whose collaboration is critical to reducing overdose and other harms of opioid use and abuse</w:t>
      </w:r>
    </w:p>
    <w:p w14:paraId="49DD5FD0" w14:textId="01924223" w:rsidR="004A2B0D" w:rsidRPr="0090572D" w:rsidRDefault="009B1CBE" w:rsidP="004A2B0D">
      <w:pPr>
        <w:pStyle w:val="ListParagraph"/>
        <w:numPr>
          <w:ilvl w:val="0"/>
          <w:numId w:val="7"/>
        </w:numPr>
        <w:autoSpaceDE w:val="0"/>
        <w:autoSpaceDN w:val="0"/>
        <w:adjustRightInd w:val="0"/>
        <w:spacing w:after="0" w:line="240" w:lineRule="auto"/>
        <w:rPr>
          <w:rStyle w:val="search-custom1"/>
          <w:rFonts w:ascii="Times New Roman" w:hAnsi="Times New Roman" w:cs="Times New Roman"/>
          <w:color w:val="000000"/>
          <w:sz w:val="24"/>
          <w:szCs w:val="24"/>
        </w:rPr>
      </w:pPr>
      <w:r w:rsidRPr="0090572D">
        <w:rPr>
          <w:rStyle w:val="search-custom1"/>
          <w:rFonts w:ascii="Times New Roman" w:hAnsi="Times New Roman" w:cs="Times New Roman"/>
          <w:sz w:val="24"/>
          <w:szCs w:val="24"/>
        </w:rPr>
        <w:t xml:space="preserve">Both </w:t>
      </w:r>
      <w:r w:rsidR="004A2B0D" w:rsidRPr="0090572D">
        <w:rPr>
          <w:rStyle w:val="search-custom1"/>
          <w:rFonts w:ascii="Times New Roman" w:hAnsi="Times New Roman" w:cs="Times New Roman"/>
          <w:sz w:val="24"/>
          <w:szCs w:val="24"/>
        </w:rPr>
        <w:t>1 &amp; 2</w:t>
      </w:r>
      <w:r w:rsidRPr="0090572D">
        <w:rPr>
          <w:rStyle w:val="search-custom1"/>
          <w:rFonts w:ascii="Times New Roman" w:hAnsi="Times New Roman" w:cs="Times New Roman"/>
          <w:sz w:val="24"/>
          <w:szCs w:val="24"/>
        </w:rPr>
        <w:t xml:space="preserve"> above</w:t>
      </w:r>
    </w:p>
    <w:p w14:paraId="62FFDCAE" w14:textId="77777777" w:rsidR="005C3921" w:rsidRPr="0090572D" w:rsidRDefault="005C3921" w:rsidP="005C3921">
      <w:pPr>
        <w:autoSpaceDE w:val="0"/>
        <w:autoSpaceDN w:val="0"/>
        <w:adjustRightInd w:val="0"/>
        <w:spacing w:after="0" w:line="240" w:lineRule="auto"/>
        <w:rPr>
          <w:rStyle w:val="search-custom1"/>
          <w:rFonts w:ascii="Times New Roman" w:hAnsi="Times New Roman" w:cs="Times New Roman"/>
          <w:color w:val="000000"/>
          <w:sz w:val="24"/>
          <w:szCs w:val="24"/>
        </w:rPr>
      </w:pPr>
    </w:p>
    <w:p w14:paraId="717995B9" w14:textId="3778F6E3" w:rsidR="005C3921" w:rsidRPr="005C3921" w:rsidRDefault="005C3921" w:rsidP="005C3921">
      <w:pPr>
        <w:autoSpaceDE w:val="0"/>
        <w:autoSpaceDN w:val="0"/>
        <w:adjustRightInd w:val="0"/>
        <w:spacing w:after="0" w:line="240" w:lineRule="auto"/>
        <w:rPr>
          <w:rFonts w:ascii="Times New Roman" w:hAnsi="Times New Roman" w:cs="Times New Roman"/>
          <w:color w:val="323232"/>
          <w:sz w:val="24"/>
          <w:szCs w:val="24"/>
        </w:rPr>
      </w:pPr>
      <w:r>
        <w:rPr>
          <w:rFonts w:ascii="Times New Roman" w:hAnsi="Times New Roman" w:cs="Times New Roman"/>
          <w:color w:val="323232"/>
          <w:sz w:val="24"/>
          <w:szCs w:val="24"/>
        </w:rPr>
        <w:t>E</w:t>
      </w:r>
      <w:r w:rsidRPr="005C3921">
        <w:rPr>
          <w:rFonts w:ascii="Times New Roman" w:hAnsi="Times New Roman" w:cs="Times New Roman"/>
          <w:color w:val="323232"/>
          <w:sz w:val="24"/>
          <w:szCs w:val="24"/>
        </w:rPr>
        <w:t>vidence-based categories:</w:t>
      </w:r>
    </w:p>
    <w:p w14:paraId="7172F585" w14:textId="77777777" w:rsidR="00004C48" w:rsidRPr="005C3921" w:rsidRDefault="00004C48" w:rsidP="00004C48">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Pr>
          <w:rFonts w:ascii="Times New Roman" w:hAnsi="Times New Roman" w:cs="Times New Roman"/>
          <w:color w:val="323232"/>
          <w:sz w:val="24"/>
          <w:szCs w:val="24"/>
        </w:rPr>
        <w:t>Data-driven opioid overdose response and/or prevention</w:t>
      </w:r>
    </w:p>
    <w:p w14:paraId="0933F2B9" w14:textId="77777777" w:rsidR="005C3921" w:rsidRPr="005C3921" w:rsidRDefault="005C3921"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5C3921">
        <w:rPr>
          <w:rFonts w:ascii="Times New Roman" w:hAnsi="Times New Roman" w:cs="Times New Roman"/>
          <w:color w:val="323232"/>
          <w:sz w:val="24"/>
          <w:szCs w:val="24"/>
        </w:rPr>
        <w:t>Harm reduction</w:t>
      </w:r>
    </w:p>
    <w:p w14:paraId="28F353EA" w14:textId="62013CCC" w:rsidR="005C3921" w:rsidRPr="005C3921" w:rsidRDefault="00CE2735"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Pr>
          <w:rFonts w:ascii="Times New Roman" w:hAnsi="Times New Roman" w:cs="Times New Roman"/>
          <w:color w:val="323232"/>
          <w:sz w:val="24"/>
          <w:szCs w:val="24"/>
        </w:rPr>
        <w:t>Medication assisted</w:t>
      </w:r>
      <w:r w:rsidR="005C3921" w:rsidRPr="005C3921">
        <w:rPr>
          <w:rFonts w:ascii="Times New Roman" w:hAnsi="Times New Roman" w:cs="Times New Roman"/>
          <w:color w:val="323232"/>
          <w:sz w:val="24"/>
          <w:szCs w:val="24"/>
        </w:rPr>
        <w:t xml:space="preserve"> treatment</w:t>
      </w:r>
    </w:p>
    <w:p w14:paraId="19E6EE09" w14:textId="570913F8" w:rsidR="005C3921" w:rsidRDefault="005C3921"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5C3921">
        <w:rPr>
          <w:rFonts w:ascii="Times New Roman" w:hAnsi="Times New Roman" w:cs="Times New Roman"/>
          <w:color w:val="323232"/>
          <w:sz w:val="24"/>
          <w:szCs w:val="24"/>
        </w:rPr>
        <w:t>Drug abuse recovery</w:t>
      </w:r>
    </w:p>
    <w:p w14:paraId="4B468152" w14:textId="0EE33702" w:rsidR="005C3921" w:rsidRDefault="005C3921"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sidRPr="005C3921">
        <w:rPr>
          <w:rFonts w:ascii="Times New Roman" w:hAnsi="Times New Roman" w:cs="Times New Roman"/>
          <w:color w:val="323232"/>
          <w:sz w:val="24"/>
          <w:szCs w:val="24"/>
        </w:rPr>
        <w:t xml:space="preserve">Drug policy </w:t>
      </w:r>
    </w:p>
    <w:p w14:paraId="1038181B" w14:textId="5299AC63" w:rsidR="00CE2735" w:rsidRDefault="00CE2735"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Pr>
          <w:rFonts w:ascii="Times New Roman" w:hAnsi="Times New Roman" w:cs="Times New Roman"/>
          <w:color w:val="323232"/>
          <w:sz w:val="24"/>
          <w:szCs w:val="24"/>
        </w:rPr>
        <w:t>Healthcare systems interventions</w:t>
      </w:r>
    </w:p>
    <w:p w14:paraId="21519B1B" w14:textId="5E12BF0C" w:rsidR="00CE2735" w:rsidRPr="005C3921" w:rsidRDefault="00CE2735" w:rsidP="005C3921">
      <w:pPr>
        <w:numPr>
          <w:ilvl w:val="0"/>
          <w:numId w:val="19"/>
        </w:numPr>
        <w:pBdr>
          <w:top w:val="nil"/>
          <w:left w:val="nil"/>
          <w:bottom w:val="nil"/>
          <w:right w:val="nil"/>
          <w:between w:val="nil"/>
        </w:pBdr>
        <w:autoSpaceDE w:val="0"/>
        <w:autoSpaceDN w:val="0"/>
        <w:adjustRightInd w:val="0"/>
        <w:spacing w:after="0" w:line="240" w:lineRule="auto"/>
        <w:contextualSpacing/>
        <w:rPr>
          <w:rFonts w:ascii="Times New Roman" w:hAnsi="Times New Roman" w:cs="Times New Roman"/>
          <w:color w:val="323232"/>
          <w:sz w:val="24"/>
          <w:szCs w:val="24"/>
        </w:rPr>
      </w:pPr>
      <w:r>
        <w:rPr>
          <w:rFonts w:ascii="Times New Roman" w:hAnsi="Times New Roman" w:cs="Times New Roman"/>
          <w:color w:val="323232"/>
          <w:sz w:val="24"/>
          <w:szCs w:val="24"/>
        </w:rPr>
        <w:t>Criminal justice interventions</w:t>
      </w:r>
    </w:p>
    <w:p w14:paraId="55DB6234" w14:textId="77777777" w:rsidR="0029327A" w:rsidRPr="00D363D2" w:rsidRDefault="0029327A" w:rsidP="0029327A">
      <w:pPr>
        <w:pStyle w:val="ListParagraph"/>
        <w:autoSpaceDE w:val="0"/>
        <w:autoSpaceDN w:val="0"/>
        <w:adjustRightInd w:val="0"/>
        <w:spacing w:after="0" w:line="240" w:lineRule="auto"/>
        <w:rPr>
          <w:rFonts w:ascii="Times New Roman" w:hAnsi="Times New Roman" w:cs="Times New Roman"/>
          <w:color w:val="000000"/>
          <w:sz w:val="24"/>
          <w:szCs w:val="24"/>
        </w:rPr>
      </w:pPr>
    </w:p>
    <w:p w14:paraId="344806EF" w14:textId="10DAD930"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4. Goals, Objectives and Outcome</w:t>
      </w:r>
      <w:r w:rsidR="004A2B0D" w:rsidRPr="00D363D2">
        <w:rPr>
          <w:rFonts w:ascii="Times New Roman" w:hAnsi="Times New Roman" w:cs="Times New Roman"/>
          <w:b/>
          <w:bCs/>
          <w:color w:val="000000"/>
          <w:sz w:val="24"/>
          <w:szCs w:val="24"/>
        </w:rPr>
        <w:t>-</w:t>
      </w:r>
      <w:r w:rsidRPr="00D363D2">
        <w:rPr>
          <w:rFonts w:ascii="Times New Roman" w:hAnsi="Times New Roman" w:cs="Times New Roman"/>
          <w:b/>
          <w:bCs/>
          <w:color w:val="000000"/>
          <w:sz w:val="24"/>
          <w:szCs w:val="24"/>
        </w:rPr>
        <w:t xml:space="preserve">Based Performance Measures: </w:t>
      </w:r>
      <w:r w:rsidRPr="00D363D2">
        <w:rPr>
          <w:rFonts w:ascii="Times New Roman" w:hAnsi="Times New Roman" w:cs="Times New Roman"/>
          <w:color w:val="000000"/>
          <w:sz w:val="24"/>
          <w:szCs w:val="24"/>
        </w:rPr>
        <w:t>Each application must</w:t>
      </w:r>
      <w:r w:rsidR="004A2B0D"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include clearly defined goals, objectives, and outcome</w:t>
      </w:r>
      <w:r w:rsidR="004A2B0D" w:rsidRPr="00D363D2">
        <w:rPr>
          <w:rFonts w:ascii="Times New Roman" w:hAnsi="Times New Roman" w:cs="Times New Roman"/>
          <w:color w:val="000000"/>
          <w:sz w:val="24"/>
          <w:szCs w:val="24"/>
        </w:rPr>
        <w:t>-</w:t>
      </w:r>
      <w:r w:rsidRPr="00D363D2">
        <w:rPr>
          <w:rFonts w:ascii="Times New Roman" w:hAnsi="Times New Roman" w:cs="Times New Roman"/>
          <w:color w:val="000000"/>
          <w:sz w:val="24"/>
          <w:szCs w:val="24"/>
        </w:rPr>
        <w:t>based performance measures.</w:t>
      </w:r>
    </w:p>
    <w:p w14:paraId="375BDE40" w14:textId="77777777" w:rsidR="004A2B0D" w:rsidRPr="00D363D2" w:rsidRDefault="004A2B0D" w:rsidP="00E428F0">
      <w:pPr>
        <w:autoSpaceDE w:val="0"/>
        <w:autoSpaceDN w:val="0"/>
        <w:adjustRightInd w:val="0"/>
        <w:spacing w:after="0" w:line="240" w:lineRule="auto"/>
        <w:rPr>
          <w:rFonts w:ascii="Times New Roman" w:hAnsi="Times New Roman" w:cs="Times New Roman"/>
          <w:color w:val="000000"/>
          <w:sz w:val="24"/>
          <w:szCs w:val="24"/>
        </w:rPr>
      </w:pPr>
    </w:p>
    <w:p w14:paraId="4A3EC9FA" w14:textId="79809FA9"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color w:val="000000"/>
          <w:sz w:val="24"/>
          <w:szCs w:val="24"/>
        </w:rPr>
        <w:t>G</w:t>
      </w:r>
      <w:r w:rsidR="0029327A" w:rsidRPr="00D363D2">
        <w:rPr>
          <w:rFonts w:ascii="Times New Roman" w:hAnsi="Times New Roman" w:cs="Times New Roman"/>
          <w:b/>
          <w:color w:val="000000"/>
          <w:sz w:val="24"/>
          <w:szCs w:val="24"/>
        </w:rPr>
        <w:t>oals</w:t>
      </w:r>
      <w:r w:rsidRPr="00D363D2">
        <w:rPr>
          <w:rFonts w:ascii="Times New Roman" w:hAnsi="Times New Roman" w:cs="Times New Roman"/>
          <w:color w:val="000000"/>
          <w:sz w:val="24"/>
          <w:szCs w:val="24"/>
        </w:rPr>
        <w:t>: Provide a broad statement that conveys, in general terms, the pro</w:t>
      </w:r>
      <w:r w:rsidR="0029327A"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’s intent</w:t>
      </w:r>
    </w:p>
    <w:p w14:paraId="421D01D3" w14:textId="0E8D3403" w:rsidR="004A2B0D"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to change, reduce, or eliminate the problem described. Goals identify the pro</w:t>
      </w:r>
      <w:r w:rsidR="0029327A"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’s</w:t>
      </w:r>
      <w:r w:rsidR="0090572D">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intended short and long-term results for the anticipated funding year</w:t>
      </w:r>
      <w:r w:rsidR="004A2B0D" w:rsidRPr="00D363D2">
        <w:rPr>
          <w:rFonts w:ascii="Times New Roman" w:hAnsi="Times New Roman" w:cs="Times New Roman"/>
          <w:color w:val="000000"/>
          <w:sz w:val="24"/>
          <w:szCs w:val="24"/>
        </w:rPr>
        <w:t>. Explain how the pro</w:t>
      </w:r>
      <w:r w:rsidR="00916626" w:rsidRPr="00D363D2">
        <w:rPr>
          <w:rFonts w:ascii="Times New Roman" w:hAnsi="Times New Roman" w:cs="Times New Roman"/>
          <w:color w:val="000000"/>
          <w:sz w:val="24"/>
          <w:szCs w:val="24"/>
        </w:rPr>
        <w:t>ject</w:t>
      </w:r>
      <w:r w:rsidR="004A2B0D" w:rsidRPr="00D363D2">
        <w:rPr>
          <w:rFonts w:ascii="Times New Roman" w:hAnsi="Times New Roman" w:cs="Times New Roman"/>
          <w:color w:val="000000"/>
          <w:sz w:val="24"/>
          <w:szCs w:val="24"/>
        </w:rPr>
        <w:t xml:space="preserve"> will accomplish the goals.</w:t>
      </w:r>
    </w:p>
    <w:p w14:paraId="37EC4A09" w14:textId="77777777" w:rsidR="004A2B0D" w:rsidRPr="00D363D2" w:rsidRDefault="004A2B0D" w:rsidP="00E428F0">
      <w:pPr>
        <w:autoSpaceDE w:val="0"/>
        <w:autoSpaceDN w:val="0"/>
        <w:adjustRightInd w:val="0"/>
        <w:spacing w:after="0" w:line="240" w:lineRule="auto"/>
        <w:rPr>
          <w:rFonts w:ascii="Times New Roman" w:hAnsi="Times New Roman" w:cs="Times New Roman"/>
          <w:color w:val="000000"/>
          <w:sz w:val="24"/>
          <w:szCs w:val="24"/>
        </w:rPr>
      </w:pPr>
    </w:p>
    <w:p w14:paraId="1FB6413B" w14:textId="70142132"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color w:val="000000"/>
          <w:sz w:val="24"/>
          <w:szCs w:val="24"/>
        </w:rPr>
        <w:t>O</w:t>
      </w:r>
      <w:r w:rsidR="0029327A" w:rsidRPr="00D363D2">
        <w:rPr>
          <w:rFonts w:ascii="Times New Roman" w:hAnsi="Times New Roman" w:cs="Times New Roman"/>
          <w:b/>
          <w:color w:val="000000"/>
          <w:sz w:val="24"/>
          <w:szCs w:val="24"/>
        </w:rPr>
        <w:t>bjectives</w:t>
      </w:r>
      <w:r w:rsidRPr="00D363D2">
        <w:rPr>
          <w:rFonts w:ascii="Times New Roman" w:hAnsi="Times New Roman" w:cs="Times New Roman"/>
          <w:color w:val="000000"/>
          <w:sz w:val="24"/>
          <w:szCs w:val="24"/>
        </w:rPr>
        <w:t>: Objectives are</w:t>
      </w:r>
      <w:r w:rsidR="004A2B0D"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specific, quantifiable statements of the pro</w:t>
      </w:r>
      <w:r w:rsidR="0029327A"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s desired results, and should include the</w:t>
      </w:r>
      <w:r w:rsidR="004A2B0D"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target level of achievement, thereby further defining goals and providing the means to</w:t>
      </w:r>
      <w:r w:rsidR="004A2B0D"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measure pro</w:t>
      </w:r>
      <w:r w:rsidR="00916626"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xml:space="preserve"> performance.</w:t>
      </w:r>
    </w:p>
    <w:p w14:paraId="13892D58" w14:textId="77777777" w:rsidR="004A2B0D" w:rsidRPr="00D363D2" w:rsidRDefault="004A2B0D" w:rsidP="00E428F0">
      <w:pPr>
        <w:autoSpaceDE w:val="0"/>
        <w:autoSpaceDN w:val="0"/>
        <w:adjustRightInd w:val="0"/>
        <w:spacing w:after="0" w:line="240" w:lineRule="auto"/>
        <w:rPr>
          <w:rFonts w:ascii="Times New Roman" w:hAnsi="Times New Roman" w:cs="Times New Roman"/>
          <w:color w:val="000000"/>
          <w:sz w:val="24"/>
          <w:szCs w:val="24"/>
        </w:rPr>
      </w:pPr>
    </w:p>
    <w:p w14:paraId="39F1F4FF" w14:textId="59B745E6" w:rsidR="004A2B0D" w:rsidRPr="00D363D2" w:rsidRDefault="00E428F0" w:rsidP="004A2B0D">
      <w:pPr>
        <w:autoSpaceDE w:val="0"/>
        <w:autoSpaceDN w:val="0"/>
        <w:adjustRightInd w:val="0"/>
        <w:spacing w:after="0" w:line="240" w:lineRule="auto"/>
        <w:rPr>
          <w:rFonts w:ascii="Times New Roman" w:hAnsi="Times New Roman" w:cs="Times New Roman"/>
          <w:color w:val="222222"/>
          <w:sz w:val="24"/>
          <w:szCs w:val="24"/>
        </w:rPr>
      </w:pPr>
      <w:r w:rsidRPr="00D363D2">
        <w:rPr>
          <w:rFonts w:ascii="Times New Roman" w:hAnsi="Times New Roman" w:cs="Times New Roman"/>
          <w:b/>
          <w:color w:val="000000"/>
          <w:sz w:val="24"/>
          <w:szCs w:val="24"/>
        </w:rPr>
        <w:t>O</w:t>
      </w:r>
      <w:r w:rsidR="0029327A" w:rsidRPr="00D363D2">
        <w:rPr>
          <w:rFonts w:ascii="Times New Roman" w:hAnsi="Times New Roman" w:cs="Times New Roman"/>
          <w:b/>
          <w:color w:val="000000"/>
          <w:sz w:val="24"/>
          <w:szCs w:val="24"/>
        </w:rPr>
        <w:t>utcome-based Performance Measures</w:t>
      </w:r>
      <w:r w:rsidRPr="00D363D2">
        <w:rPr>
          <w:rFonts w:ascii="Times New Roman" w:hAnsi="Times New Roman" w:cs="Times New Roman"/>
          <w:color w:val="000000"/>
          <w:sz w:val="24"/>
          <w:szCs w:val="24"/>
        </w:rPr>
        <w:t xml:space="preserve">: The </w:t>
      </w:r>
      <w:r w:rsidR="004A2B0D" w:rsidRPr="00D363D2">
        <w:rPr>
          <w:rFonts w:ascii="Times New Roman" w:hAnsi="Times New Roman" w:cs="Times New Roman"/>
          <w:color w:val="000000"/>
          <w:sz w:val="24"/>
          <w:szCs w:val="24"/>
        </w:rPr>
        <w:t>UB</w:t>
      </w:r>
      <w:r w:rsidRPr="00D363D2">
        <w:rPr>
          <w:rFonts w:ascii="Times New Roman" w:hAnsi="Times New Roman" w:cs="Times New Roman"/>
          <w:color w:val="000000"/>
          <w:sz w:val="24"/>
          <w:szCs w:val="24"/>
        </w:rPr>
        <w:t xml:space="preserve"> encourages projects to focus on delivering </w:t>
      </w:r>
      <w:r w:rsidR="004C2B9F" w:rsidRPr="00D363D2">
        <w:rPr>
          <w:rFonts w:ascii="Times New Roman" w:hAnsi="Times New Roman" w:cs="Times New Roman"/>
          <w:color w:val="000000"/>
          <w:sz w:val="24"/>
          <w:szCs w:val="24"/>
        </w:rPr>
        <w:t xml:space="preserve">products and </w:t>
      </w:r>
      <w:r w:rsidRPr="00D363D2">
        <w:rPr>
          <w:rFonts w:ascii="Times New Roman" w:hAnsi="Times New Roman" w:cs="Times New Roman"/>
          <w:color w:val="000000"/>
          <w:sz w:val="24"/>
          <w:szCs w:val="24"/>
        </w:rPr>
        <w:t>services and show</w:t>
      </w:r>
      <w:r w:rsidR="004A2B0D"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their </w:t>
      </w:r>
      <w:r w:rsidR="004A2B0D" w:rsidRPr="00D363D2">
        <w:rPr>
          <w:rFonts w:ascii="Times New Roman" w:hAnsi="Times New Roman" w:cs="Times New Roman"/>
          <w:color w:val="000000"/>
          <w:sz w:val="24"/>
          <w:szCs w:val="24"/>
        </w:rPr>
        <w:t xml:space="preserve">efficiency and </w:t>
      </w:r>
      <w:r w:rsidRPr="00D363D2">
        <w:rPr>
          <w:rFonts w:ascii="Times New Roman" w:hAnsi="Times New Roman" w:cs="Times New Roman"/>
          <w:color w:val="000000"/>
          <w:sz w:val="24"/>
          <w:szCs w:val="24"/>
        </w:rPr>
        <w:t xml:space="preserve">effectiveness via outcome measures. </w:t>
      </w:r>
    </w:p>
    <w:p w14:paraId="146146A0" w14:textId="77777777" w:rsidR="004A2B0D" w:rsidRPr="00D363D2" w:rsidRDefault="004A2B0D" w:rsidP="004A2B0D">
      <w:pPr>
        <w:autoSpaceDE w:val="0"/>
        <w:autoSpaceDN w:val="0"/>
        <w:adjustRightInd w:val="0"/>
        <w:spacing w:after="0" w:line="240" w:lineRule="auto"/>
        <w:rPr>
          <w:rFonts w:ascii="Times New Roman" w:hAnsi="Times New Roman" w:cs="Times New Roman"/>
          <w:i/>
          <w:iCs/>
          <w:color w:val="000000"/>
          <w:sz w:val="24"/>
          <w:szCs w:val="24"/>
        </w:rPr>
      </w:pPr>
    </w:p>
    <w:p w14:paraId="490BE63B" w14:textId="30455628"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5. Strategy and Timeline: </w:t>
      </w:r>
      <w:r w:rsidRPr="00D363D2">
        <w:rPr>
          <w:rFonts w:ascii="Times New Roman" w:hAnsi="Times New Roman" w:cs="Times New Roman"/>
          <w:color w:val="000000"/>
          <w:sz w:val="24"/>
          <w:szCs w:val="24"/>
        </w:rPr>
        <w:t>This section details any planning process that was undertaken in</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developing the plan of response. Further, it should provide an overview of the strategy to be</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employed and the timeline for implementing the strategy. Include linkages to other</w:t>
      </w:r>
      <w:r w:rsidR="00895EE1"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programs, organizations, and stakeholders that will be involved in or impacted by </w:t>
      </w:r>
      <w:r w:rsidR="009B1CBE" w:rsidRPr="00D363D2">
        <w:rPr>
          <w:rFonts w:ascii="Times New Roman" w:hAnsi="Times New Roman" w:cs="Times New Roman"/>
          <w:color w:val="000000"/>
          <w:sz w:val="24"/>
          <w:szCs w:val="24"/>
        </w:rPr>
        <w:t>your</w:t>
      </w:r>
      <w:r w:rsidRPr="00D363D2">
        <w:rPr>
          <w:rFonts w:ascii="Times New Roman" w:hAnsi="Times New Roman" w:cs="Times New Roman"/>
          <w:color w:val="000000"/>
          <w:sz w:val="24"/>
          <w:szCs w:val="24"/>
        </w:rPr>
        <w:t xml:space="preserve"> program.</w:t>
      </w:r>
    </w:p>
    <w:p w14:paraId="158E1610" w14:textId="77777777" w:rsidR="004C2B9F" w:rsidRPr="00D363D2" w:rsidRDefault="004C2B9F" w:rsidP="00E428F0">
      <w:pPr>
        <w:autoSpaceDE w:val="0"/>
        <w:autoSpaceDN w:val="0"/>
        <w:adjustRightInd w:val="0"/>
        <w:spacing w:after="0" w:line="240" w:lineRule="auto"/>
        <w:rPr>
          <w:rFonts w:ascii="Times New Roman" w:hAnsi="Times New Roman" w:cs="Times New Roman"/>
          <w:color w:val="000000"/>
          <w:sz w:val="24"/>
          <w:szCs w:val="24"/>
        </w:rPr>
      </w:pPr>
    </w:p>
    <w:p w14:paraId="688C517A"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Applicants must submit a detailed timeline/work plan. This timeline/work plan must include:</w:t>
      </w:r>
    </w:p>
    <w:p w14:paraId="6A1EB2AC" w14:textId="3A0E76E8" w:rsidR="00E428F0" w:rsidRPr="00D363D2" w:rsidRDefault="00E428F0" w:rsidP="004C2B9F">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Key tasks that must be carried out to implement the pro</w:t>
      </w:r>
      <w:r w:rsidR="0029327A"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xml:space="preserve"> successfully</w:t>
      </w:r>
    </w:p>
    <w:p w14:paraId="36B96C44" w14:textId="189E86F3" w:rsidR="00E428F0" w:rsidRPr="00D363D2" w:rsidRDefault="00E428F0" w:rsidP="004C2B9F">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Person(s) responsible for seeing that each task is completed within the proposed timeline</w:t>
      </w:r>
    </w:p>
    <w:p w14:paraId="027B493E" w14:textId="1626A7C1" w:rsidR="00E428F0" w:rsidRPr="00D363D2" w:rsidRDefault="00E428F0" w:rsidP="004C2B9F">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Target dates for task completion</w:t>
      </w:r>
    </w:p>
    <w:p w14:paraId="45D158A2"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4"/>
          <w:szCs w:val="24"/>
        </w:rPr>
      </w:pPr>
    </w:p>
    <w:p w14:paraId="7991B89D" w14:textId="77777777" w:rsidR="00612265" w:rsidRDefault="00DB5054"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6</w:t>
      </w:r>
      <w:r w:rsidR="00E428F0" w:rsidRPr="00D363D2">
        <w:rPr>
          <w:rFonts w:ascii="Times New Roman" w:hAnsi="Times New Roman" w:cs="Times New Roman"/>
          <w:b/>
          <w:bCs/>
          <w:color w:val="000000"/>
          <w:sz w:val="24"/>
          <w:szCs w:val="24"/>
        </w:rPr>
        <w:t xml:space="preserve">. Management Capabilities: </w:t>
      </w:r>
    </w:p>
    <w:p w14:paraId="22687353" w14:textId="28441E4C"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Qualifications and Experience:</w:t>
      </w:r>
      <w:r w:rsidR="00612265">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Provide a brief description of the experience and achievements that qualify the</w:t>
      </w:r>
      <w:r w:rsidR="009B1CBE" w:rsidRPr="00D363D2">
        <w:rPr>
          <w:rFonts w:ascii="Times New Roman" w:hAnsi="Times New Roman" w:cs="Times New Roman"/>
          <w:color w:val="000000"/>
          <w:sz w:val="24"/>
          <w:szCs w:val="24"/>
        </w:rPr>
        <w:t xml:space="preserve"> o</w:t>
      </w:r>
      <w:r w:rsidR="004C2B9F" w:rsidRPr="00D363D2">
        <w:rPr>
          <w:rFonts w:ascii="Times New Roman" w:hAnsi="Times New Roman" w:cs="Times New Roman"/>
          <w:color w:val="000000"/>
          <w:sz w:val="24"/>
          <w:szCs w:val="24"/>
        </w:rPr>
        <w:t xml:space="preserve">rganization or </w:t>
      </w:r>
      <w:r w:rsidRPr="00D363D2">
        <w:rPr>
          <w:rFonts w:ascii="Times New Roman" w:hAnsi="Times New Roman" w:cs="Times New Roman"/>
          <w:color w:val="000000"/>
          <w:sz w:val="24"/>
          <w:szCs w:val="24"/>
        </w:rPr>
        <w:t>agency to conduct the pro</w:t>
      </w:r>
      <w:r w:rsidR="0029327A"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w:t>
      </w:r>
    </w:p>
    <w:p w14:paraId="7CA07C20" w14:textId="77777777" w:rsidR="004C2B9F" w:rsidRPr="00D363D2" w:rsidRDefault="004C2B9F" w:rsidP="00E428F0">
      <w:pPr>
        <w:autoSpaceDE w:val="0"/>
        <w:autoSpaceDN w:val="0"/>
        <w:adjustRightInd w:val="0"/>
        <w:spacing w:after="0" w:line="240" w:lineRule="auto"/>
        <w:rPr>
          <w:rFonts w:ascii="Times New Roman" w:hAnsi="Times New Roman" w:cs="Times New Roman"/>
          <w:color w:val="000000"/>
          <w:sz w:val="24"/>
          <w:szCs w:val="24"/>
        </w:rPr>
      </w:pPr>
    </w:p>
    <w:p w14:paraId="13FA01D0" w14:textId="2C410C1C"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Present and Proposed Staff: List the </w:t>
      </w:r>
      <w:r w:rsidR="00DB5054" w:rsidRPr="00D363D2">
        <w:rPr>
          <w:rFonts w:ascii="Times New Roman" w:hAnsi="Times New Roman" w:cs="Times New Roman"/>
          <w:color w:val="000000"/>
          <w:sz w:val="24"/>
          <w:szCs w:val="24"/>
        </w:rPr>
        <w:t xml:space="preserve">name of the project director and in an appendix provide a resume or curriculum vitae (no more than 3 pages) for this individual.  List the </w:t>
      </w:r>
      <w:r w:rsidRPr="00D363D2">
        <w:rPr>
          <w:rFonts w:ascii="Times New Roman" w:hAnsi="Times New Roman" w:cs="Times New Roman"/>
          <w:color w:val="000000"/>
          <w:sz w:val="24"/>
          <w:szCs w:val="24"/>
        </w:rPr>
        <w:t>names and provide a short professional biography of the</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key consultants, financial officer, and other professional staff members.</w:t>
      </w:r>
      <w:r w:rsidR="0090572D">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Clearly identify, by name and title, requested personnel. Indicate how all requested staff are</w:t>
      </w:r>
      <w:r w:rsidR="00DB5054"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currently funded (i.e., name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 or state that personnel are line items in the existing</w:t>
      </w:r>
      <w:r w:rsidR="00DB5054"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agency budget. If funded by more than one source, list percentages for each funding</w:t>
      </w:r>
      <w:r w:rsidR="002A7F6D"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source).</w:t>
      </w:r>
    </w:p>
    <w:p w14:paraId="5EB29EB5"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4"/>
          <w:szCs w:val="24"/>
        </w:rPr>
      </w:pPr>
    </w:p>
    <w:p w14:paraId="43B49CD9" w14:textId="30C0C56D" w:rsidR="00E428F0" w:rsidRPr="00D363D2" w:rsidRDefault="00DB5054"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7</w:t>
      </w:r>
      <w:r w:rsidR="00E428F0" w:rsidRPr="00D363D2">
        <w:rPr>
          <w:rFonts w:ascii="Times New Roman" w:hAnsi="Times New Roman" w:cs="Times New Roman"/>
          <w:b/>
          <w:bCs/>
          <w:color w:val="000000"/>
          <w:sz w:val="24"/>
          <w:szCs w:val="24"/>
        </w:rPr>
        <w:t xml:space="preserve">. Project Evaluation &amp; Sustainability: </w:t>
      </w:r>
      <w:r w:rsidR="00E428F0" w:rsidRPr="00D363D2">
        <w:rPr>
          <w:rFonts w:ascii="Times New Roman" w:hAnsi="Times New Roman" w:cs="Times New Roman"/>
          <w:color w:val="000000"/>
          <w:sz w:val="24"/>
          <w:szCs w:val="24"/>
        </w:rPr>
        <w:t>Applicants must submit an evaluation plan that</w:t>
      </w:r>
    </w:p>
    <w:p w14:paraId="02F1FFCF"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describes how the applicant intends to maintain records of services provided, how services</w:t>
      </w:r>
    </w:p>
    <w:p w14:paraId="77440AD7" w14:textId="6F96254F"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are provided, and how the desired or intended changes and</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effects will be measured. Also include what prospects exist for continued financing of the</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project when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 are terminated: What efforts have been or will be made to</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continue the methods, techniques, and operational aspects of the project when the </w:t>
      </w:r>
      <w:r w:rsidR="00990165" w:rsidRPr="00D363D2">
        <w:rPr>
          <w:rFonts w:ascii="Times New Roman" w:hAnsi="Times New Roman" w:cs="Times New Roman"/>
          <w:color w:val="000000"/>
          <w:sz w:val="24"/>
          <w:szCs w:val="24"/>
        </w:rPr>
        <w:t>subaward</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funds are concluded? Indicate planned future sources of funding or proposed jurisdictional</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planning efforts</w:t>
      </w:r>
      <w:r w:rsidR="004C2B9F" w:rsidRPr="00D363D2">
        <w:rPr>
          <w:rFonts w:ascii="Times New Roman" w:hAnsi="Times New Roman" w:cs="Times New Roman"/>
          <w:color w:val="000000"/>
          <w:sz w:val="24"/>
          <w:szCs w:val="24"/>
        </w:rPr>
        <w:t>.</w:t>
      </w:r>
    </w:p>
    <w:p w14:paraId="5EC3B9C0" w14:textId="77777777" w:rsidR="009820A8" w:rsidRPr="00D363D2" w:rsidRDefault="009820A8" w:rsidP="00E428F0">
      <w:pPr>
        <w:autoSpaceDE w:val="0"/>
        <w:autoSpaceDN w:val="0"/>
        <w:adjustRightInd w:val="0"/>
        <w:spacing w:after="0" w:line="240" w:lineRule="auto"/>
        <w:rPr>
          <w:rFonts w:ascii="Times New Roman" w:hAnsi="Times New Roman" w:cs="Times New Roman"/>
          <w:b/>
          <w:bCs/>
          <w:color w:val="000000"/>
          <w:sz w:val="24"/>
          <w:szCs w:val="24"/>
        </w:rPr>
      </w:pPr>
    </w:p>
    <w:p w14:paraId="0860BFB7" w14:textId="78B6DB27" w:rsidR="00E428F0" w:rsidRPr="00D363D2" w:rsidRDefault="00DB5054"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8</w:t>
      </w:r>
      <w:r w:rsidR="00895EE1" w:rsidRPr="00D363D2">
        <w:rPr>
          <w:rFonts w:ascii="Times New Roman" w:hAnsi="Times New Roman" w:cs="Times New Roman"/>
          <w:b/>
          <w:bCs/>
          <w:color w:val="000000"/>
          <w:sz w:val="24"/>
          <w:szCs w:val="24"/>
        </w:rPr>
        <w:t xml:space="preserve">. </w:t>
      </w:r>
      <w:r w:rsidR="00E428F0" w:rsidRPr="00D363D2">
        <w:rPr>
          <w:rFonts w:ascii="Times New Roman" w:hAnsi="Times New Roman" w:cs="Times New Roman"/>
          <w:b/>
          <w:bCs/>
          <w:color w:val="000000"/>
          <w:sz w:val="24"/>
          <w:szCs w:val="24"/>
        </w:rPr>
        <w:t>L</w:t>
      </w:r>
      <w:r w:rsidR="00895EE1" w:rsidRPr="00D363D2">
        <w:rPr>
          <w:rFonts w:ascii="Times New Roman" w:hAnsi="Times New Roman" w:cs="Times New Roman"/>
          <w:b/>
          <w:bCs/>
          <w:color w:val="000000"/>
          <w:sz w:val="24"/>
          <w:szCs w:val="24"/>
        </w:rPr>
        <w:t>etters of support/commitment</w:t>
      </w:r>
    </w:p>
    <w:p w14:paraId="4A6F537A" w14:textId="2FB52E23" w:rsidR="00E428F0" w:rsidRPr="00D363D2" w:rsidRDefault="00E428F0" w:rsidP="004C2B9F">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In an appendix, </w:t>
      </w:r>
      <w:r w:rsidR="004C2B9F" w:rsidRPr="00D363D2">
        <w:rPr>
          <w:rFonts w:ascii="Times New Roman" w:hAnsi="Times New Roman" w:cs="Times New Roman"/>
          <w:color w:val="000000"/>
          <w:sz w:val="24"/>
          <w:szCs w:val="24"/>
        </w:rPr>
        <w:t xml:space="preserve">provide </w:t>
      </w:r>
      <w:r w:rsidRPr="00D363D2">
        <w:rPr>
          <w:rFonts w:ascii="Times New Roman" w:hAnsi="Times New Roman" w:cs="Times New Roman"/>
          <w:color w:val="000000"/>
          <w:sz w:val="24"/>
          <w:szCs w:val="24"/>
        </w:rPr>
        <w:t>letters of commitment by partners who</w:t>
      </w:r>
      <w:r w:rsidR="004C2B9F" w:rsidRPr="00D363D2">
        <w:rPr>
          <w:rFonts w:ascii="Times New Roman" w:hAnsi="Times New Roman" w:cs="Times New Roman"/>
          <w:color w:val="000000"/>
          <w:sz w:val="24"/>
          <w:szCs w:val="24"/>
        </w:rPr>
        <w:t xml:space="preserve"> will</w:t>
      </w:r>
      <w:r w:rsidRPr="00D363D2">
        <w:rPr>
          <w:rFonts w:ascii="Times New Roman" w:hAnsi="Times New Roman" w:cs="Times New Roman"/>
          <w:color w:val="000000"/>
          <w:sz w:val="24"/>
          <w:szCs w:val="24"/>
        </w:rPr>
        <w:t xml:space="preserve"> participate in the</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execution of the project or whose cooperation </w:t>
      </w:r>
      <w:r w:rsidR="004C2B9F" w:rsidRPr="00D363D2">
        <w:rPr>
          <w:rFonts w:ascii="Times New Roman" w:hAnsi="Times New Roman" w:cs="Times New Roman"/>
          <w:color w:val="000000"/>
          <w:sz w:val="24"/>
          <w:szCs w:val="24"/>
        </w:rPr>
        <w:t>and</w:t>
      </w:r>
      <w:r w:rsidRPr="00D363D2">
        <w:rPr>
          <w:rFonts w:ascii="Times New Roman" w:hAnsi="Times New Roman" w:cs="Times New Roman"/>
          <w:color w:val="000000"/>
          <w:sz w:val="24"/>
          <w:szCs w:val="24"/>
        </w:rPr>
        <w:t xml:space="preserve"> support </w:t>
      </w:r>
      <w:r w:rsidR="004C2B9F" w:rsidRPr="00D363D2">
        <w:rPr>
          <w:rFonts w:ascii="Times New Roman" w:hAnsi="Times New Roman" w:cs="Times New Roman"/>
          <w:color w:val="000000"/>
          <w:sz w:val="24"/>
          <w:szCs w:val="24"/>
        </w:rPr>
        <w:t>are</w:t>
      </w:r>
      <w:r w:rsidRPr="00D363D2">
        <w:rPr>
          <w:rFonts w:ascii="Times New Roman" w:hAnsi="Times New Roman" w:cs="Times New Roman"/>
          <w:color w:val="000000"/>
          <w:sz w:val="24"/>
          <w:szCs w:val="24"/>
        </w:rPr>
        <w:t xml:space="preserve"> necessary to its success. Letters of</w:t>
      </w:r>
      <w:r w:rsidR="004C2B9F"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support</w:t>
      </w:r>
      <w:r w:rsidR="00895EE1" w:rsidRPr="00D363D2">
        <w:rPr>
          <w:rFonts w:ascii="Times New Roman" w:hAnsi="Times New Roman" w:cs="Times New Roman"/>
          <w:color w:val="000000"/>
          <w:sz w:val="24"/>
          <w:szCs w:val="24"/>
        </w:rPr>
        <w:t>/commitment</w:t>
      </w:r>
      <w:r w:rsidRPr="00D363D2">
        <w:rPr>
          <w:rFonts w:ascii="Times New Roman" w:hAnsi="Times New Roman" w:cs="Times New Roman"/>
          <w:color w:val="000000"/>
          <w:sz w:val="24"/>
          <w:szCs w:val="24"/>
        </w:rPr>
        <w:t xml:space="preserve"> are </w:t>
      </w:r>
      <w:r w:rsidR="004C2B9F" w:rsidRPr="00D363D2">
        <w:rPr>
          <w:rFonts w:ascii="Times New Roman" w:hAnsi="Times New Roman" w:cs="Times New Roman"/>
          <w:color w:val="000000"/>
          <w:sz w:val="24"/>
          <w:szCs w:val="24"/>
        </w:rPr>
        <w:t xml:space="preserve">not </w:t>
      </w:r>
      <w:r w:rsidRPr="00D363D2">
        <w:rPr>
          <w:rFonts w:ascii="Times New Roman" w:hAnsi="Times New Roman" w:cs="Times New Roman"/>
          <w:color w:val="000000"/>
          <w:sz w:val="24"/>
          <w:szCs w:val="24"/>
        </w:rPr>
        <w:t>optional.</w:t>
      </w:r>
      <w:r w:rsidR="00895EE1" w:rsidRPr="00D363D2">
        <w:rPr>
          <w:rFonts w:ascii="Times New Roman" w:hAnsi="Times New Roman" w:cs="Times New Roman"/>
          <w:color w:val="000000"/>
          <w:sz w:val="24"/>
          <w:szCs w:val="24"/>
        </w:rPr>
        <w:t xml:space="preserve"> The participating HIDTA must provide a letter of support/commitment for this </w:t>
      </w:r>
      <w:r w:rsidR="00990165" w:rsidRPr="00D363D2">
        <w:rPr>
          <w:rFonts w:ascii="Times New Roman" w:hAnsi="Times New Roman" w:cs="Times New Roman"/>
          <w:color w:val="000000"/>
          <w:sz w:val="24"/>
          <w:szCs w:val="24"/>
        </w:rPr>
        <w:t>subaward</w:t>
      </w:r>
      <w:r w:rsidR="00895EE1" w:rsidRPr="00D363D2">
        <w:rPr>
          <w:rFonts w:ascii="Times New Roman" w:hAnsi="Times New Roman" w:cs="Times New Roman"/>
          <w:color w:val="000000"/>
          <w:sz w:val="24"/>
          <w:szCs w:val="24"/>
        </w:rPr>
        <w:t xml:space="preserve"> application to receive consideration for funding signed by the sponsoring HIDTA Director.</w:t>
      </w:r>
      <w:r w:rsidRPr="00D363D2">
        <w:rPr>
          <w:rFonts w:ascii="Times New Roman" w:hAnsi="Times New Roman" w:cs="Times New Roman"/>
          <w:color w:val="000000"/>
          <w:sz w:val="24"/>
          <w:szCs w:val="24"/>
        </w:rPr>
        <w:t xml:space="preserve"> </w:t>
      </w:r>
    </w:p>
    <w:p w14:paraId="02DC37E3"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0"/>
          <w:szCs w:val="20"/>
        </w:rPr>
      </w:pPr>
    </w:p>
    <w:p w14:paraId="2BE24F28" w14:textId="50E559B8" w:rsidR="00E428F0" w:rsidRPr="00D363D2" w:rsidRDefault="00DB5054"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D</w:t>
      </w:r>
      <w:r w:rsidR="00E428F0" w:rsidRPr="00D363D2">
        <w:rPr>
          <w:rFonts w:ascii="Times New Roman" w:hAnsi="Times New Roman" w:cs="Times New Roman"/>
          <w:b/>
          <w:bCs/>
          <w:color w:val="000000"/>
          <w:sz w:val="24"/>
          <w:szCs w:val="24"/>
        </w:rPr>
        <w:t>. BUDGET INSTRUCTIONS</w:t>
      </w:r>
    </w:p>
    <w:p w14:paraId="24037139" w14:textId="77777777" w:rsidR="00E428F0" w:rsidRPr="00D363D2" w:rsidRDefault="00E428F0" w:rsidP="00E428F0">
      <w:pPr>
        <w:autoSpaceDE w:val="0"/>
        <w:autoSpaceDN w:val="0"/>
        <w:adjustRightInd w:val="0"/>
        <w:spacing w:after="0" w:line="240" w:lineRule="auto"/>
        <w:rPr>
          <w:rFonts w:ascii="Times New Roman" w:hAnsi="Times New Roman" w:cs="Times New Roman"/>
          <w:b/>
          <w:bCs/>
          <w:i/>
          <w:iCs/>
          <w:color w:val="000000"/>
          <w:sz w:val="24"/>
          <w:szCs w:val="24"/>
        </w:rPr>
      </w:pPr>
      <w:r w:rsidRPr="00D363D2">
        <w:rPr>
          <w:rFonts w:ascii="Times New Roman" w:hAnsi="Times New Roman" w:cs="Times New Roman"/>
          <w:b/>
          <w:bCs/>
          <w:i/>
          <w:iCs/>
          <w:color w:val="000000"/>
          <w:sz w:val="24"/>
          <w:szCs w:val="24"/>
        </w:rPr>
        <w:t>BUDGET – GENERAL REQUIREMENTS</w:t>
      </w:r>
    </w:p>
    <w:p w14:paraId="2364D5B1" w14:textId="095ED69D" w:rsidR="00E428F0" w:rsidRPr="00636010" w:rsidRDefault="00E428F0" w:rsidP="00427657">
      <w:pPr>
        <w:autoSpaceDE w:val="0"/>
        <w:autoSpaceDN w:val="0"/>
        <w:adjustRightInd w:val="0"/>
        <w:spacing w:after="0" w:line="240" w:lineRule="auto"/>
        <w:rPr>
          <w:rFonts w:ascii="Times New Roman" w:hAnsi="Times New Roman" w:cs="Times New Roman"/>
          <w:color w:val="000000"/>
          <w:sz w:val="24"/>
          <w:szCs w:val="24"/>
        </w:rPr>
      </w:pPr>
      <w:r w:rsidRPr="00636010">
        <w:rPr>
          <w:rFonts w:ascii="Times New Roman" w:hAnsi="Times New Roman" w:cs="Times New Roman"/>
          <w:color w:val="000000"/>
          <w:sz w:val="24"/>
          <w:szCs w:val="24"/>
        </w:rPr>
        <w:t xml:space="preserve">You must complete a detailed budget for your proposed project. All 'Total Budget' fields </w:t>
      </w:r>
      <w:r w:rsidR="00427657" w:rsidRPr="00636010">
        <w:rPr>
          <w:rFonts w:ascii="Times New Roman" w:hAnsi="Times New Roman" w:cs="Times New Roman"/>
          <w:color w:val="000000"/>
          <w:sz w:val="24"/>
          <w:szCs w:val="24"/>
        </w:rPr>
        <w:t xml:space="preserve">must </w:t>
      </w:r>
      <w:r w:rsidRPr="00636010">
        <w:rPr>
          <w:rFonts w:ascii="Times New Roman" w:hAnsi="Times New Roman" w:cs="Times New Roman"/>
          <w:color w:val="000000"/>
          <w:sz w:val="24"/>
          <w:szCs w:val="24"/>
        </w:rPr>
        <w:t>be</w:t>
      </w:r>
      <w:r w:rsidR="00427657" w:rsidRPr="00636010">
        <w:rPr>
          <w:rFonts w:ascii="Times New Roman" w:hAnsi="Times New Roman" w:cs="Times New Roman"/>
          <w:color w:val="000000"/>
          <w:sz w:val="24"/>
          <w:szCs w:val="24"/>
        </w:rPr>
        <w:t xml:space="preserve"> </w:t>
      </w:r>
      <w:r w:rsidRPr="00636010">
        <w:rPr>
          <w:rFonts w:ascii="Times New Roman" w:hAnsi="Times New Roman" w:cs="Times New Roman"/>
          <w:color w:val="000000"/>
          <w:sz w:val="24"/>
          <w:szCs w:val="24"/>
        </w:rPr>
        <w:t xml:space="preserve">rounded to the nearest whole dollar. </w:t>
      </w:r>
    </w:p>
    <w:p w14:paraId="165C010E" w14:textId="77777777" w:rsidR="00427657" w:rsidRPr="00636010" w:rsidRDefault="00427657" w:rsidP="00427657">
      <w:pPr>
        <w:autoSpaceDE w:val="0"/>
        <w:autoSpaceDN w:val="0"/>
        <w:adjustRightInd w:val="0"/>
        <w:spacing w:after="0" w:line="240" w:lineRule="auto"/>
        <w:rPr>
          <w:rFonts w:ascii="Times New Roman" w:hAnsi="Times New Roman" w:cs="Times New Roman"/>
          <w:color w:val="000000"/>
          <w:sz w:val="24"/>
          <w:szCs w:val="24"/>
        </w:rPr>
      </w:pPr>
    </w:p>
    <w:p w14:paraId="315B2295" w14:textId="77777777" w:rsidR="00427657" w:rsidRPr="00636010"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636010">
        <w:rPr>
          <w:rFonts w:ascii="Times New Roman" w:hAnsi="Times New Roman" w:cs="Times New Roman"/>
          <w:color w:val="000000"/>
          <w:sz w:val="24"/>
          <w:szCs w:val="24"/>
        </w:rPr>
        <w:t>Budgets must be clear and specific. Budgets must reflect twelve (12) months of spending and</w:t>
      </w:r>
      <w:r w:rsidR="00427657" w:rsidRPr="00636010">
        <w:rPr>
          <w:rFonts w:ascii="Times New Roman" w:hAnsi="Times New Roman" w:cs="Times New Roman"/>
          <w:color w:val="000000"/>
          <w:sz w:val="24"/>
          <w:szCs w:val="24"/>
        </w:rPr>
        <w:t xml:space="preserve"> </w:t>
      </w:r>
      <w:r w:rsidRPr="00636010">
        <w:rPr>
          <w:rFonts w:ascii="Times New Roman" w:hAnsi="Times New Roman" w:cs="Times New Roman"/>
          <w:color w:val="000000"/>
          <w:sz w:val="24"/>
          <w:szCs w:val="24"/>
        </w:rPr>
        <w:t xml:space="preserve">where applicable, be adjusted to reflect start date, state furlough days, and holidays. </w:t>
      </w:r>
    </w:p>
    <w:p w14:paraId="1629A873" w14:textId="77777777" w:rsidR="00427657" w:rsidRPr="00636010" w:rsidRDefault="00427657" w:rsidP="00E428F0">
      <w:pPr>
        <w:autoSpaceDE w:val="0"/>
        <w:autoSpaceDN w:val="0"/>
        <w:adjustRightInd w:val="0"/>
        <w:spacing w:after="0" w:line="240" w:lineRule="auto"/>
        <w:rPr>
          <w:rFonts w:ascii="Times New Roman" w:hAnsi="Times New Roman" w:cs="Times New Roman"/>
          <w:color w:val="000000"/>
          <w:sz w:val="24"/>
          <w:szCs w:val="24"/>
        </w:rPr>
      </w:pPr>
    </w:p>
    <w:p w14:paraId="18DBC23E" w14:textId="50B52AEC" w:rsidR="00E428F0" w:rsidRPr="00636010"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636010">
        <w:rPr>
          <w:rFonts w:ascii="Times New Roman" w:hAnsi="Times New Roman" w:cs="Times New Roman"/>
          <w:color w:val="000000"/>
          <w:sz w:val="24"/>
          <w:szCs w:val="24"/>
        </w:rPr>
        <w:t xml:space="preserve">The </w:t>
      </w:r>
      <w:r w:rsidR="00990165" w:rsidRPr="00636010">
        <w:rPr>
          <w:rFonts w:ascii="Times New Roman" w:hAnsi="Times New Roman" w:cs="Times New Roman"/>
          <w:color w:val="000000"/>
          <w:sz w:val="24"/>
          <w:szCs w:val="24"/>
        </w:rPr>
        <w:t>subaward</w:t>
      </w:r>
      <w:r w:rsidR="00427657" w:rsidRPr="00636010">
        <w:rPr>
          <w:rFonts w:ascii="Times New Roman" w:hAnsi="Times New Roman" w:cs="Times New Roman"/>
          <w:color w:val="000000"/>
          <w:sz w:val="24"/>
          <w:szCs w:val="24"/>
        </w:rPr>
        <w:t xml:space="preserve"> </w:t>
      </w:r>
      <w:r w:rsidRPr="00636010">
        <w:rPr>
          <w:rFonts w:ascii="Times New Roman" w:hAnsi="Times New Roman" w:cs="Times New Roman"/>
          <w:color w:val="000000"/>
          <w:sz w:val="24"/>
          <w:szCs w:val="24"/>
        </w:rPr>
        <w:t xml:space="preserve">cycle will reflect twelve (12) months, </w:t>
      </w:r>
      <w:r w:rsidR="00427657" w:rsidRPr="00636010">
        <w:rPr>
          <w:rFonts w:ascii="Times New Roman" w:hAnsi="Times New Roman" w:cs="Times New Roman"/>
          <w:color w:val="000000"/>
          <w:sz w:val="24"/>
          <w:szCs w:val="24"/>
        </w:rPr>
        <w:t>December</w:t>
      </w:r>
      <w:r w:rsidRPr="00636010">
        <w:rPr>
          <w:rFonts w:ascii="Times New Roman" w:hAnsi="Times New Roman" w:cs="Times New Roman"/>
          <w:color w:val="000000"/>
          <w:sz w:val="24"/>
          <w:szCs w:val="24"/>
        </w:rPr>
        <w:t xml:space="preserve"> 1, 201</w:t>
      </w:r>
      <w:r w:rsidR="00F862E6">
        <w:rPr>
          <w:rFonts w:ascii="Times New Roman" w:hAnsi="Times New Roman" w:cs="Times New Roman"/>
          <w:color w:val="000000"/>
          <w:sz w:val="24"/>
          <w:szCs w:val="24"/>
        </w:rPr>
        <w:t>8</w:t>
      </w:r>
      <w:r w:rsidRPr="00636010">
        <w:rPr>
          <w:rFonts w:ascii="Times New Roman" w:hAnsi="Times New Roman" w:cs="Times New Roman"/>
          <w:color w:val="000000"/>
          <w:sz w:val="24"/>
          <w:szCs w:val="24"/>
        </w:rPr>
        <w:t xml:space="preserve"> to </w:t>
      </w:r>
      <w:r w:rsidR="00427657" w:rsidRPr="00636010">
        <w:rPr>
          <w:rFonts w:ascii="Times New Roman" w:hAnsi="Times New Roman" w:cs="Times New Roman"/>
          <w:color w:val="000000"/>
          <w:sz w:val="24"/>
          <w:szCs w:val="24"/>
        </w:rPr>
        <w:t>November</w:t>
      </w:r>
      <w:r w:rsidRPr="00636010">
        <w:rPr>
          <w:rFonts w:ascii="Times New Roman" w:hAnsi="Times New Roman" w:cs="Times New Roman"/>
          <w:color w:val="000000"/>
          <w:sz w:val="24"/>
          <w:szCs w:val="24"/>
        </w:rPr>
        <w:t xml:space="preserve"> 30, </w:t>
      </w:r>
      <w:r w:rsidR="00612265">
        <w:rPr>
          <w:rFonts w:ascii="Times New Roman" w:hAnsi="Times New Roman" w:cs="Times New Roman"/>
          <w:color w:val="000000"/>
          <w:sz w:val="24"/>
          <w:szCs w:val="24"/>
        </w:rPr>
        <w:t>2019</w:t>
      </w:r>
      <w:r w:rsidRPr="00636010">
        <w:rPr>
          <w:rFonts w:ascii="Times New Roman" w:hAnsi="Times New Roman" w:cs="Times New Roman"/>
          <w:color w:val="000000"/>
          <w:sz w:val="24"/>
          <w:szCs w:val="24"/>
        </w:rPr>
        <w:t>.</w:t>
      </w:r>
      <w:r w:rsidR="00612265">
        <w:rPr>
          <w:rFonts w:ascii="Times New Roman" w:hAnsi="Times New Roman" w:cs="Times New Roman"/>
          <w:color w:val="000000"/>
          <w:sz w:val="24"/>
          <w:szCs w:val="24"/>
        </w:rPr>
        <w:t xml:space="preserve"> </w:t>
      </w:r>
      <w:r w:rsidRPr="00636010">
        <w:rPr>
          <w:rFonts w:ascii="Times New Roman" w:hAnsi="Times New Roman" w:cs="Times New Roman"/>
          <w:color w:val="000000"/>
          <w:sz w:val="24"/>
          <w:szCs w:val="24"/>
        </w:rPr>
        <w:t>Each budget line item must include a justification entry. The justification sections must contain brief</w:t>
      </w:r>
      <w:r w:rsidR="00427657" w:rsidRPr="00636010">
        <w:rPr>
          <w:rFonts w:ascii="Times New Roman" w:hAnsi="Times New Roman" w:cs="Times New Roman"/>
          <w:color w:val="000000"/>
          <w:sz w:val="24"/>
          <w:szCs w:val="24"/>
        </w:rPr>
        <w:t xml:space="preserve"> </w:t>
      </w:r>
      <w:r w:rsidRPr="00636010">
        <w:rPr>
          <w:rFonts w:ascii="Times New Roman" w:hAnsi="Times New Roman" w:cs="Times New Roman"/>
          <w:color w:val="000000"/>
          <w:sz w:val="24"/>
          <w:szCs w:val="24"/>
        </w:rPr>
        <w:t>statements (1 to 2 sentences per line item) that explain each line item and their relevance to the</w:t>
      </w:r>
      <w:r w:rsidR="00427657" w:rsidRPr="00636010">
        <w:rPr>
          <w:rFonts w:ascii="Times New Roman" w:hAnsi="Times New Roman" w:cs="Times New Roman"/>
          <w:color w:val="000000"/>
          <w:sz w:val="24"/>
          <w:szCs w:val="24"/>
        </w:rPr>
        <w:t xml:space="preserve"> </w:t>
      </w:r>
      <w:r w:rsidRPr="00636010">
        <w:rPr>
          <w:rFonts w:ascii="Times New Roman" w:hAnsi="Times New Roman" w:cs="Times New Roman"/>
          <w:color w:val="000000"/>
          <w:sz w:val="24"/>
          <w:szCs w:val="24"/>
        </w:rPr>
        <w:t xml:space="preserve">project goals and objectives. </w:t>
      </w:r>
      <w:r w:rsidRPr="00636010">
        <w:rPr>
          <w:rFonts w:ascii="Times New Roman" w:hAnsi="Times New Roman" w:cs="Times New Roman"/>
          <w:b/>
          <w:bCs/>
          <w:color w:val="000000"/>
          <w:sz w:val="24"/>
          <w:szCs w:val="24"/>
        </w:rPr>
        <w:t>Do not state "See Narrative, Goals, or Objectives”.</w:t>
      </w:r>
    </w:p>
    <w:p w14:paraId="2AD967BC"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0"/>
          <w:szCs w:val="20"/>
        </w:rPr>
      </w:pPr>
    </w:p>
    <w:p w14:paraId="3FE9897E" w14:textId="77777777" w:rsidR="00F862E6" w:rsidRDefault="00F862E6" w:rsidP="00E428F0">
      <w:pPr>
        <w:autoSpaceDE w:val="0"/>
        <w:autoSpaceDN w:val="0"/>
        <w:adjustRightInd w:val="0"/>
        <w:spacing w:after="0" w:line="240" w:lineRule="auto"/>
        <w:rPr>
          <w:rFonts w:ascii="Times New Roman" w:hAnsi="Times New Roman" w:cs="Times New Roman"/>
          <w:b/>
          <w:bCs/>
          <w:color w:val="000000"/>
          <w:sz w:val="24"/>
          <w:szCs w:val="24"/>
        </w:rPr>
      </w:pPr>
    </w:p>
    <w:p w14:paraId="1758D433" w14:textId="7FB78EAD"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PERSONNEL</w:t>
      </w:r>
    </w:p>
    <w:p w14:paraId="1A407F95" w14:textId="23C5501F" w:rsidR="00427657" w:rsidRPr="00D363D2" w:rsidRDefault="00E428F0" w:rsidP="00427657">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color w:val="000000"/>
          <w:sz w:val="24"/>
          <w:szCs w:val="24"/>
        </w:rPr>
        <w:t>The salaries and fringe benefits for staff required to implement the project are listed in the personnel</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category. Consultants must be listed in Contractual Services. </w:t>
      </w:r>
      <w:r w:rsidR="002A7F6D" w:rsidRPr="00D363D2">
        <w:rPr>
          <w:rFonts w:ascii="Times New Roman" w:hAnsi="Times New Roman" w:cs="Times New Roman"/>
          <w:b/>
          <w:color w:val="000000"/>
          <w:sz w:val="24"/>
          <w:szCs w:val="24"/>
        </w:rPr>
        <w:t xml:space="preserve">Either </w:t>
      </w:r>
      <w:r w:rsidRPr="00D363D2">
        <w:rPr>
          <w:rFonts w:ascii="Times New Roman" w:hAnsi="Times New Roman" w:cs="Times New Roman"/>
          <w:b/>
          <w:bCs/>
          <w:color w:val="000000"/>
          <w:sz w:val="24"/>
          <w:szCs w:val="24"/>
        </w:rPr>
        <w:t>Time and Effort reports</w:t>
      </w:r>
      <w:r w:rsidR="002A7F6D" w:rsidRPr="00D363D2">
        <w:rPr>
          <w:rFonts w:ascii="Times New Roman" w:hAnsi="Times New Roman" w:cs="Times New Roman"/>
          <w:b/>
          <w:bCs/>
          <w:color w:val="000000"/>
          <w:sz w:val="24"/>
          <w:szCs w:val="24"/>
        </w:rPr>
        <w:t xml:space="preserve"> or </w:t>
      </w:r>
      <w:r w:rsidRPr="00D363D2">
        <w:rPr>
          <w:rFonts w:ascii="Times New Roman" w:hAnsi="Times New Roman" w:cs="Times New Roman"/>
          <w:b/>
          <w:bCs/>
          <w:color w:val="000000"/>
          <w:sz w:val="24"/>
          <w:szCs w:val="24"/>
        </w:rPr>
        <w:t xml:space="preserve">Timesheets must be maintained for all personnel included in the </w:t>
      </w:r>
      <w:r w:rsidR="00990165" w:rsidRPr="00D363D2">
        <w:rPr>
          <w:rFonts w:ascii="Times New Roman" w:hAnsi="Times New Roman" w:cs="Times New Roman"/>
          <w:b/>
          <w:bCs/>
          <w:color w:val="000000"/>
          <w:sz w:val="24"/>
          <w:szCs w:val="24"/>
        </w:rPr>
        <w:t>subaward</w:t>
      </w:r>
      <w:r w:rsidRPr="00D363D2">
        <w:rPr>
          <w:rFonts w:ascii="Times New Roman" w:hAnsi="Times New Roman" w:cs="Times New Roman"/>
          <w:b/>
          <w:bCs/>
          <w:color w:val="000000"/>
          <w:sz w:val="24"/>
          <w:szCs w:val="24"/>
        </w:rPr>
        <w:t xml:space="preserve"> project</w:t>
      </w:r>
      <w:r w:rsidR="002A7F6D" w:rsidRPr="00D363D2">
        <w:rPr>
          <w:rFonts w:ascii="Times New Roman" w:hAnsi="Times New Roman" w:cs="Times New Roman"/>
          <w:b/>
          <w:bCs/>
          <w:color w:val="000000"/>
          <w:sz w:val="24"/>
          <w:szCs w:val="24"/>
        </w:rPr>
        <w:t>.</w:t>
      </w:r>
    </w:p>
    <w:p w14:paraId="639F85CF" w14:textId="77777777" w:rsidR="002A7F6D" w:rsidRPr="00D363D2" w:rsidRDefault="002A7F6D" w:rsidP="00427657">
      <w:pPr>
        <w:autoSpaceDE w:val="0"/>
        <w:autoSpaceDN w:val="0"/>
        <w:adjustRightInd w:val="0"/>
        <w:spacing w:after="0" w:line="240" w:lineRule="auto"/>
        <w:rPr>
          <w:rFonts w:ascii="Times New Roman" w:hAnsi="Times New Roman" w:cs="Times New Roman"/>
          <w:color w:val="000000"/>
          <w:sz w:val="24"/>
          <w:szCs w:val="24"/>
        </w:rPr>
      </w:pPr>
    </w:p>
    <w:p w14:paraId="1E7A9134" w14:textId="7343B0B9"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If you are paying an employee directly, they should</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be entered in the Personnel category. For each position, list salary and fringe benefits on separate</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line items.</w:t>
      </w:r>
    </w:p>
    <w:p w14:paraId="5F212C44"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eastAsia="ArialMT" w:hAnsi="Times New Roman" w:cs="Times New Roman"/>
          <w:color w:val="000000"/>
          <w:sz w:val="24"/>
          <w:szCs w:val="24"/>
        </w:rPr>
        <w:t xml:space="preserve">- </w:t>
      </w:r>
      <w:r w:rsidRPr="00D363D2">
        <w:rPr>
          <w:rFonts w:ascii="Times New Roman" w:hAnsi="Times New Roman" w:cs="Times New Roman"/>
          <w:color w:val="000000"/>
          <w:sz w:val="24"/>
          <w:szCs w:val="24"/>
        </w:rPr>
        <w:t>The ‘Description of Position' field must contain the title of the position.</w:t>
      </w:r>
    </w:p>
    <w:p w14:paraId="16AC0545"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eastAsia="ArialMT" w:hAnsi="Times New Roman" w:cs="Times New Roman"/>
          <w:color w:val="000000"/>
          <w:sz w:val="24"/>
          <w:szCs w:val="24"/>
        </w:rPr>
        <w:t xml:space="preserve">- </w:t>
      </w:r>
      <w:r w:rsidRPr="00D363D2">
        <w:rPr>
          <w:rFonts w:ascii="Times New Roman" w:hAnsi="Times New Roman" w:cs="Times New Roman"/>
          <w:color w:val="000000"/>
          <w:sz w:val="24"/>
          <w:szCs w:val="24"/>
        </w:rPr>
        <w:t>Position line items (salary and fringe) are grouped via the ‘Description of Position' field.</w:t>
      </w:r>
    </w:p>
    <w:p w14:paraId="69C246DE" w14:textId="4A7EF4D4"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eastAsia="ArialMT" w:hAnsi="Times New Roman" w:cs="Times New Roman"/>
          <w:color w:val="000000"/>
          <w:sz w:val="24"/>
          <w:szCs w:val="24"/>
        </w:rPr>
        <w:t xml:space="preserve">- </w:t>
      </w:r>
      <w:r w:rsidRPr="00D363D2">
        <w:rPr>
          <w:rFonts w:ascii="Times New Roman" w:hAnsi="Times New Roman" w:cs="Times New Roman"/>
          <w:color w:val="000000"/>
          <w:sz w:val="24"/>
          <w:szCs w:val="24"/>
        </w:rPr>
        <w:t>After completing the first Position's line item, use the dropdown to add additional budget items to</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the position.</w:t>
      </w:r>
    </w:p>
    <w:p w14:paraId="5D25A0DE" w14:textId="57F5D33E"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eastAsia="ArialMT" w:hAnsi="Times New Roman" w:cs="Times New Roman"/>
          <w:color w:val="000000"/>
          <w:sz w:val="24"/>
          <w:szCs w:val="24"/>
        </w:rPr>
        <w:t xml:space="preserve">- </w:t>
      </w:r>
      <w:r w:rsidRPr="00D363D2">
        <w:rPr>
          <w:rFonts w:ascii="Times New Roman" w:hAnsi="Times New Roman" w:cs="Times New Roman"/>
          <w:color w:val="000000"/>
          <w:sz w:val="24"/>
          <w:szCs w:val="24"/>
        </w:rPr>
        <w:t>The ‘Description of Position' is used to select existing positions and to add new positions.</w:t>
      </w:r>
    </w:p>
    <w:p w14:paraId="079945E9"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eastAsia="ArialMT" w:hAnsi="Times New Roman" w:cs="Times New Roman"/>
          <w:color w:val="000000"/>
          <w:sz w:val="24"/>
          <w:szCs w:val="24"/>
        </w:rPr>
        <w:t xml:space="preserve">- </w:t>
      </w:r>
      <w:r w:rsidRPr="00D363D2">
        <w:rPr>
          <w:rFonts w:ascii="Times New Roman" w:hAnsi="Times New Roman" w:cs="Times New Roman"/>
          <w:color w:val="000000"/>
          <w:sz w:val="24"/>
          <w:szCs w:val="24"/>
        </w:rPr>
        <w:t>For multiple staff in the same position, use a suffix (i.e., Position 1, Position 2, etc.)</w:t>
      </w:r>
    </w:p>
    <w:p w14:paraId="25C6D932" w14:textId="0FC70F89"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eastAsia="ArialMT" w:hAnsi="Times New Roman" w:cs="Times New Roman"/>
          <w:color w:val="000000"/>
          <w:sz w:val="24"/>
          <w:szCs w:val="24"/>
        </w:rPr>
        <w:t xml:space="preserve">- </w:t>
      </w:r>
      <w:r w:rsidRPr="00D363D2">
        <w:rPr>
          <w:rFonts w:ascii="Times New Roman" w:hAnsi="Times New Roman" w:cs="Times New Roman"/>
          <w:color w:val="000000"/>
          <w:sz w:val="24"/>
          <w:szCs w:val="24"/>
        </w:rPr>
        <w:t>Multiple positions with the same hourly rate may be grouped.</w:t>
      </w:r>
    </w:p>
    <w:p w14:paraId="52E7E747" w14:textId="6D7C8D40"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b/>
          <w:bCs/>
          <w:color w:val="000000"/>
          <w:sz w:val="24"/>
          <w:szCs w:val="24"/>
        </w:rPr>
        <w:t xml:space="preserve">Note: </w:t>
      </w:r>
      <w:r w:rsidRPr="00D363D2">
        <w:rPr>
          <w:rFonts w:ascii="Times New Roman" w:hAnsi="Times New Roman" w:cs="Times New Roman"/>
          <w:color w:val="000000"/>
          <w:sz w:val="24"/>
          <w:szCs w:val="24"/>
        </w:rPr>
        <w:t>Fringe benefits cannot exceed 30% of reported salary costs. For each line item entered, you</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must include a justification that ties that item to the activities described in your narrative.</w:t>
      </w:r>
    </w:p>
    <w:p w14:paraId="25A07A78"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Example justifications based on the Personnel category:</w:t>
      </w:r>
    </w:p>
    <w:p w14:paraId="188701BF"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Justification (line 1):</w:t>
      </w:r>
    </w:p>
    <w:p w14:paraId="4A866706" w14:textId="1E3D47AD"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The Community Outreach Coordinator helps prepare, schedule, and develop trainings</w:t>
      </w:r>
      <w:r w:rsidR="0090572D">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targeted for hospitals and other medical facilities.</w:t>
      </w:r>
    </w:p>
    <w:p w14:paraId="0EE1FEB8" w14:textId="3EAE94B3"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Annual salary is $60,000. She will be devoting 33% of her time to this project. We are</w:t>
      </w:r>
      <w:r w:rsidR="0090572D">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requesting $60,000 </w:t>
      </w:r>
      <w:r w:rsidR="009B1CBE" w:rsidRPr="00D363D2">
        <w:rPr>
          <w:rFonts w:ascii="Times New Roman" w:hAnsi="Times New Roman" w:cs="Times New Roman"/>
          <w:color w:val="000000"/>
          <w:sz w:val="24"/>
          <w:szCs w:val="24"/>
        </w:rPr>
        <w:t>x</w:t>
      </w:r>
      <w:r w:rsidRPr="00D363D2">
        <w:rPr>
          <w:rFonts w:ascii="Times New Roman" w:hAnsi="Times New Roman" w:cs="Times New Roman"/>
          <w:color w:val="000000"/>
          <w:sz w:val="24"/>
          <w:szCs w:val="24"/>
        </w:rPr>
        <w:t xml:space="preserve">.33 = $20,000 in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 to support her time on this project.</w:t>
      </w:r>
    </w:p>
    <w:p w14:paraId="0EF584D4"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Justification (line 2):</w:t>
      </w:r>
    </w:p>
    <w:p w14:paraId="7BF58464" w14:textId="6DAE700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Fringe benefits @ 10% of salary. $20,000 </w:t>
      </w:r>
      <w:r w:rsidR="009B1CBE" w:rsidRPr="00D363D2">
        <w:rPr>
          <w:rFonts w:ascii="Times New Roman" w:hAnsi="Times New Roman" w:cs="Times New Roman"/>
          <w:color w:val="000000"/>
          <w:sz w:val="24"/>
          <w:szCs w:val="24"/>
        </w:rPr>
        <w:t>x</w:t>
      </w:r>
      <w:r w:rsidRPr="00D363D2">
        <w:rPr>
          <w:rFonts w:ascii="Times New Roman" w:hAnsi="Times New Roman" w:cs="Times New Roman"/>
          <w:color w:val="000000"/>
          <w:sz w:val="24"/>
          <w:szCs w:val="24"/>
        </w:rPr>
        <w:t xml:space="preserve"> .10 = $2,000</w:t>
      </w:r>
    </w:p>
    <w:p w14:paraId="14E4E631"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Justification (line 3):</w:t>
      </w:r>
    </w:p>
    <w:p w14:paraId="6EAF9A9D" w14:textId="58C6CE2E"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The Community Outreach Trainer makes presentations at hospitals and other medical</w:t>
      </w:r>
      <w:r w:rsidR="0090572D">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facilities.</w:t>
      </w:r>
    </w:p>
    <w:p w14:paraId="519B9D16" w14:textId="6D3EF31C"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Annual salary is $40,000. She will be devoting 25% of her time to this project. We are</w:t>
      </w:r>
      <w:r w:rsidR="0090572D">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requesting $40,000 </w:t>
      </w:r>
      <w:r w:rsidR="009B1CBE" w:rsidRPr="00D363D2">
        <w:rPr>
          <w:rFonts w:ascii="Times New Roman" w:hAnsi="Times New Roman" w:cs="Times New Roman"/>
          <w:color w:val="000000"/>
          <w:sz w:val="24"/>
          <w:szCs w:val="24"/>
        </w:rPr>
        <w:t>x</w:t>
      </w:r>
      <w:r w:rsidRPr="00D363D2">
        <w:rPr>
          <w:rFonts w:ascii="Times New Roman" w:hAnsi="Times New Roman" w:cs="Times New Roman"/>
          <w:color w:val="000000"/>
          <w:sz w:val="24"/>
          <w:szCs w:val="24"/>
        </w:rPr>
        <w:t xml:space="preserve">.25 = $10,000 in </w:t>
      </w:r>
      <w:r w:rsidR="00990165" w:rsidRPr="00D363D2">
        <w:rPr>
          <w:rFonts w:ascii="Times New Roman" w:hAnsi="Times New Roman" w:cs="Times New Roman"/>
          <w:color w:val="000000"/>
          <w:sz w:val="24"/>
          <w:szCs w:val="24"/>
        </w:rPr>
        <w:t>subaward</w:t>
      </w:r>
      <w:r w:rsidRPr="00D363D2">
        <w:rPr>
          <w:rFonts w:ascii="Times New Roman" w:hAnsi="Times New Roman" w:cs="Times New Roman"/>
          <w:color w:val="000000"/>
          <w:sz w:val="24"/>
          <w:szCs w:val="24"/>
        </w:rPr>
        <w:t xml:space="preserve"> funds to support her time on this project.</w:t>
      </w:r>
    </w:p>
    <w:p w14:paraId="59E6290F"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Justification (line 4):</w:t>
      </w:r>
    </w:p>
    <w:p w14:paraId="6DC21D02" w14:textId="4D038D4F"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Fringe benefits @ 10% of salary. $10,000 </w:t>
      </w:r>
      <w:r w:rsidR="009B1CBE" w:rsidRPr="00D363D2">
        <w:rPr>
          <w:rFonts w:ascii="Times New Roman" w:hAnsi="Times New Roman" w:cs="Times New Roman"/>
          <w:color w:val="000000"/>
          <w:sz w:val="24"/>
          <w:szCs w:val="24"/>
        </w:rPr>
        <w:t>x</w:t>
      </w:r>
      <w:r w:rsidRPr="00D363D2">
        <w:rPr>
          <w:rFonts w:ascii="Times New Roman" w:hAnsi="Times New Roman" w:cs="Times New Roman"/>
          <w:color w:val="000000"/>
          <w:sz w:val="24"/>
          <w:szCs w:val="24"/>
        </w:rPr>
        <w:t xml:space="preserve"> .10 = $1,000</w:t>
      </w:r>
    </w:p>
    <w:p w14:paraId="65E3BA76"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4"/>
          <w:szCs w:val="24"/>
        </w:rPr>
      </w:pPr>
    </w:p>
    <w:p w14:paraId="4ADFB988" w14:textId="5E43B0D5"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OPERATING EXPENSES</w:t>
      </w:r>
    </w:p>
    <w:p w14:paraId="04C5DF28" w14:textId="03A5A53F"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Office supplies (pro</w:t>
      </w:r>
      <w:r w:rsidR="00D3608A" w:rsidRPr="00D363D2">
        <w:rPr>
          <w:rFonts w:ascii="Times New Roman" w:hAnsi="Times New Roman" w:cs="Times New Roman"/>
          <w:color w:val="000000"/>
          <w:sz w:val="24"/>
          <w:szCs w:val="24"/>
        </w:rPr>
        <w:t>ject</w:t>
      </w:r>
      <w:r w:rsidRPr="00D363D2">
        <w:rPr>
          <w:rFonts w:ascii="Times New Roman" w:hAnsi="Times New Roman" w:cs="Times New Roman"/>
          <w:color w:val="000000"/>
          <w:sz w:val="24"/>
          <w:szCs w:val="24"/>
        </w:rPr>
        <w:t xml:space="preserve"> supplies should be listed in the ‘Other’ category), </w:t>
      </w:r>
      <w:r w:rsidR="009B1CBE" w:rsidRPr="00D363D2">
        <w:rPr>
          <w:rFonts w:ascii="Times New Roman" w:hAnsi="Times New Roman" w:cs="Times New Roman"/>
          <w:color w:val="000000"/>
          <w:sz w:val="24"/>
          <w:szCs w:val="24"/>
        </w:rPr>
        <w:t>r</w:t>
      </w:r>
      <w:r w:rsidRPr="00D363D2">
        <w:rPr>
          <w:rFonts w:ascii="Times New Roman" w:hAnsi="Times New Roman" w:cs="Times New Roman"/>
          <w:color w:val="000000"/>
          <w:sz w:val="24"/>
          <w:szCs w:val="24"/>
        </w:rPr>
        <w:t xml:space="preserve">ental </w:t>
      </w:r>
      <w:r w:rsidR="009B1CBE" w:rsidRPr="00D363D2">
        <w:rPr>
          <w:rFonts w:ascii="Times New Roman" w:hAnsi="Times New Roman" w:cs="Times New Roman"/>
          <w:color w:val="000000"/>
          <w:sz w:val="24"/>
          <w:szCs w:val="24"/>
        </w:rPr>
        <w:t>s</w:t>
      </w:r>
      <w:r w:rsidRPr="00D363D2">
        <w:rPr>
          <w:rFonts w:ascii="Times New Roman" w:hAnsi="Times New Roman" w:cs="Times New Roman"/>
          <w:color w:val="000000"/>
          <w:sz w:val="24"/>
          <w:szCs w:val="24"/>
        </w:rPr>
        <w:t xml:space="preserve">pace, </w:t>
      </w:r>
      <w:r w:rsidR="009B1CBE" w:rsidRPr="00D363D2">
        <w:rPr>
          <w:rFonts w:ascii="Times New Roman" w:hAnsi="Times New Roman" w:cs="Times New Roman"/>
          <w:color w:val="000000"/>
          <w:sz w:val="24"/>
          <w:szCs w:val="24"/>
        </w:rPr>
        <w:t>p</w:t>
      </w:r>
      <w:r w:rsidRPr="00D363D2">
        <w:rPr>
          <w:rFonts w:ascii="Times New Roman" w:hAnsi="Times New Roman" w:cs="Times New Roman"/>
          <w:color w:val="000000"/>
          <w:sz w:val="24"/>
          <w:szCs w:val="24"/>
        </w:rPr>
        <w:t>rinting,</w:t>
      </w:r>
      <w:r w:rsidR="009B1CBE"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and</w:t>
      </w:r>
      <w:r w:rsidR="009B1CBE" w:rsidRPr="00D363D2">
        <w:rPr>
          <w:rFonts w:ascii="Times New Roman" w:hAnsi="Times New Roman" w:cs="Times New Roman"/>
          <w:color w:val="000000"/>
          <w:sz w:val="24"/>
          <w:szCs w:val="24"/>
        </w:rPr>
        <w:t xml:space="preserve"> c</w:t>
      </w:r>
      <w:r w:rsidRPr="00D363D2">
        <w:rPr>
          <w:rFonts w:ascii="Times New Roman" w:hAnsi="Times New Roman" w:cs="Times New Roman"/>
          <w:color w:val="000000"/>
          <w:sz w:val="24"/>
          <w:szCs w:val="24"/>
        </w:rPr>
        <w:t>ommunications. Communication expenses include items such as telephone, fax, postage, and</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other expenditures such as photocopying. For each line item entered, you must include a</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justification that ties that item to the activities described in your narrative.</w:t>
      </w:r>
    </w:p>
    <w:p w14:paraId="1B7472FD" w14:textId="77777777" w:rsidR="00427657" w:rsidRPr="00D363D2" w:rsidRDefault="00427657" w:rsidP="00E428F0">
      <w:pPr>
        <w:autoSpaceDE w:val="0"/>
        <w:autoSpaceDN w:val="0"/>
        <w:adjustRightInd w:val="0"/>
        <w:spacing w:after="0" w:line="240" w:lineRule="auto"/>
        <w:rPr>
          <w:rFonts w:ascii="Times New Roman" w:hAnsi="Times New Roman" w:cs="Times New Roman"/>
          <w:b/>
          <w:bCs/>
          <w:color w:val="000000"/>
          <w:sz w:val="24"/>
          <w:szCs w:val="24"/>
        </w:rPr>
      </w:pPr>
    </w:p>
    <w:p w14:paraId="360EBCCD" w14:textId="135E15BB"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TRAVEL</w:t>
      </w:r>
    </w:p>
    <w:p w14:paraId="2FC44194" w14:textId="3ACB3F08"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Travel expenses may include mileage and/or other transportation costs, meals and lodging</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consistent with the local jurisdiction's travel regulations and cannot exceed the State of Maryland</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reimbursement rate specified below. For each line item entered, you must include a justification</w:t>
      </w:r>
      <w:r w:rsidR="00427657"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that ties that item to the activities described in your narrative.</w:t>
      </w:r>
    </w:p>
    <w:p w14:paraId="17149805"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Mileage maximum: $.535 cents/mile as of 1/1/2017.</w:t>
      </w:r>
    </w:p>
    <w:p w14:paraId="0C18C136" w14:textId="4A344C39"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Maximum Per Diem/Meal Allowance is $4</w:t>
      </w:r>
      <w:r w:rsidR="002A7F6D" w:rsidRPr="00D363D2">
        <w:rPr>
          <w:rFonts w:ascii="Times New Roman" w:hAnsi="Times New Roman" w:cs="Times New Roman"/>
          <w:color w:val="000000"/>
          <w:sz w:val="24"/>
          <w:szCs w:val="24"/>
        </w:rPr>
        <w:t>7</w:t>
      </w:r>
      <w:r w:rsidRPr="00D363D2">
        <w:rPr>
          <w:rFonts w:ascii="Times New Roman" w:hAnsi="Times New Roman" w:cs="Times New Roman"/>
          <w:color w:val="000000"/>
          <w:sz w:val="24"/>
          <w:szCs w:val="24"/>
        </w:rPr>
        <w:t>/day ($</w:t>
      </w:r>
      <w:r w:rsidR="002A7F6D" w:rsidRPr="00D363D2">
        <w:rPr>
          <w:rFonts w:ascii="Times New Roman" w:hAnsi="Times New Roman" w:cs="Times New Roman"/>
          <w:color w:val="000000"/>
          <w:sz w:val="24"/>
          <w:szCs w:val="24"/>
        </w:rPr>
        <w:t>10</w:t>
      </w:r>
      <w:r w:rsidRPr="00D363D2">
        <w:rPr>
          <w:rFonts w:ascii="Times New Roman" w:hAnsi="Times New Roman" w:cs="Times New Roman"/>
          <w:color w:val="000000"/>
          <w:sz w:val="24"/>
          <w:szCs w:val="24"/>
        </w:rPr>
        <w:t xml:space="preserve"> Breakfast, $1</w:t>
      </w:r>
      <w:r w:rsidR="002A7F6D" w:rsidRPr="00D363D2">
        <w:rPr>
          <w:rFonts w:ascii="Times New Roman" w:hAnsi="Times New Roman" w:cs="Times New Roman"/>
          <w:color w:val="000000"/>
          <w:sz w:val="24"/>
          <w:szCs w:val="24"/>
        </w:rPr>
        <w:t>2</w:t>
      </w:r>
      <w:r w:rsidRPr="00D363D2">
        <w:rPr>
          <w:rFonts w:ascii="Times New Roman" w:hAnsi="Times New Roman" w:cs="Times New Roman"/>
          <w:color w:val="000000"/>
          <w:sz w:val="24"/>
          <w:szCs w:val="24"/>
        </w:rPr>
        <w:t xml:space="preserve"> Lunch, $25 Dinner).</w:t>
      </w:r>
    </w:p>
    <w:p w14:paraId="2CB8F817"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w:t>
      </w:r>
      <w:r w:rsidRPr="00D363D2">
        <w:rPr>
          <w:rFonts w:ascii="Times New Roman" w:hAnsi="Times New Roman" w:cs="Times New Roman"/>
          <w:color w:val="FF0000"/>
          <w:sz w:val="24"/>
          <w:szCs w:val="24"/>
        </w:rPr>
        <w:t>Lodging Per Diem must follow the GSA rate</w:t>
      </w:r>
      <w:r w:rsidRPr="00D363D2">
        <w:rPr>
          <w:rFonts w:ascii="Times New Roman" w:hAnsi="Times New Roman" w:cs="Times New Roman"/>
          <w:color w:val="000000"/>
          <w:sz w:val="24"/>
          <w:szCs w:val="24"/>
        </w:rPr>
        <w:t>:</w:t>
      </w:r>
    </w:p>
    <w:p w14:paraId="4F1266C7"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FF"/>
          <w:sz w:val="24"/>
          <w:szCs w:val="24"/>
        </w:rPr>
      </w:pPr>
      <w:r w:rsidRPr="00D363D2">
        <w:rPr>
          <w:rFonts w:ascii="Times New Roman" w:hAnsi="Times New Roman" w:cs="Times New Roman"/>
          <w:color w:val="0000FF"/>
          <w:sz w:val="24"/>
          <w:szCs w:val="24"/>
        </w:rPr>
        <w:t>https://www.gsa.gov/portal/content/104877</w:t>
      </w:r>
    </w:p>
    <w:p w14:paraId="12E482F7" w14:textId="77777777" w:rsidR="001A2595" w:rsidRPr="00D363D2" w:rsidRDefault="001A2595" w:rsidP="00E428F0">
      <w:pPr>
        <w:autoSpaceDE w:val="0"/>
        <w:autoSpaceDN w:val="0"/>
        <w:adjustRightInd w:val="0"/>
        <w:spacing w:after="0" w:line="240" w:lineRule="auto"/>
        <w:rPr>
          <w:rFonts w:ascii="Times New Roman" w:hAnsi="Times New Roman" w:cs="Times New Roman"/>
          <w:b/>
          <w:bCs/>
          <w:color w:val="000000"/>
          <w:sz w:val="24"/>
          <w:szCs w:val="24"/>
        </w:rPr>
      </w:pPr>
    </w:p>
    <w:p w14:paraId="0FFDCF61" w14:textId="440E4B9C"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CONTRACTUAL SERVICES</w:t>
      </w:r>
    </w:p>
    <w:p w14:paraId="49302628" w14:textId="2A5C4B78"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Consultant contracts for training or evaluation should be included here and shall be consistent with</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federal guidelines. If you are paying an outside agency for an employee, they are Contractual. For</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the line item description, enter the agency (Consulting firm, temporary agency, etc.), a dash and</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then the nature of the service to be provided (e.g., Consultants ABC – </w:t>
      </w:r>
      <w:r w:rsidR="00F10669" w:rsidRPr="00D363D2">
        <w:rPr>
          <w:rFonts w:ascii="Times New Roman" w:hAnsi="Times New Roman" w:cs="Times New Roman"/>
          <w:color w:val="000000"/>
          <w:sz w:val="24"/>
          <w:szCs w:val="24"/>
        </w:rPr>
        <w:t>analyze evaluation data</w:t>
      </w:r>
      <w:r w:rsidRPr="00D363D2">
        <w:rPr>
          <w:rFonts w:ascii="Times New Roman" w:hAnsi="Times New Roman" w:cs="Times New Roman"/>
          <w:color w:val="000000"/>
          <w:sz w:val="24"/>
          <w:szCs w:val="24"/>
        </w:rPr>
        <w:t>). For</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each line item entered, you must include a justification that ties that item to the activities described</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in your narrative. A copy of all contracts associated with items listed in the Contractual</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Services category must be </w:t>
      </w:r>
      <w:r w:rsidR="00F10669" w:rsidRPr="00D363D2">
        <w:rPr>
          <w:rFonts w:ascii="Times New Roman" w:hAnsi="Times New Roman" w:cs="Times New Roman"/>
          <w:color w:val="000000"/>
          <w:sz w:val="24"/>
          <w:szCs w:val="24"/>
        </w:rPr>
        <w:t xml:space="preserve">provided to UB within 30 days following receipt of subcontract award. </w:t>
      </w:r>
    </w:p>
    <w:p w14:paraId="51E3D4CD" w14:textId="77777777" w:rsidR="009B1CBE" w:rsidRPr="00D363D2" w:rsidRDefault="009B1CBE" w:rsidP="00E428F0">
      <w:pPr>
        <w:autoSpaceDE w:val="0"/>
        <w:autoSpaceDN w:val="0"/>
        <w:adjustRightInd w:val="0"/>
        <w:spacing w:after="0" w:line="240" w:lineRule="auto"/>
        <w:rPr>
          <w:rFonts w:ascii="Times New Roman" w:hAnsi="Times New Roman" w:cs="Times New Roman"/>
          <w:color w:val="000000"/>
          <w:sz w:val="24"/>
          <w:szCs w:val="24"/>
        </w:rPr>
      </w:pPr>
    </w:p>
    <w:p w14:paraId="549972CD" w14:textId="06BFD078" w:rsidR="001A2595" w:rsidRPr="00D363D2" w:rsidRDefault="00E428F0" w:rsidP="00E428F0">
      <w:pPr>
        <w:autoSpaceDE w:val="0"/>
        <w:autoSpaceDN w:val="0"/>
        <w:adjustRightInd w:val="0"/>
        <w:spacing w:after="0" w:line="240" w:lineRule="auto"/>
        <w:rPr>
          <w:rFonts w:ascii="Times New Roman" w:hAnsi="Times New Roman" w:cs="Times New Roman"/>
          <w:b/>
          <w:iCs/>
          <w:color w:val="000000"/>
          <w:sz w:val="24"/>
          <w:szCs w:val="24"/>
        </w:rPr>
      </w:pPr>
      <w:r w:rsidRPr="00D363D2">
        <w:rPr>
          <w:rFonts w:ascii="Times New Roman" w:hAnsi="Times New Roman" w:cs="Times New Roman"/>
          <w:b/>
          <w:iCs/>
          <w:color w:val="000000"/>
          <w:sz w:val="24"/>
          <w:szCs w:val="24"/>
        </w:rPr>
        <w:t xml:space="preserve">Construction projects are ineligible for funding under </w:t>
      </w:r>
      <w:r w:rsidR="00990165" w:rsidRPr="00D363D2">
        <w:rPr>
          <w:rFonts w:ascii="Times New Roman" w:hAnsi="Times New Roman" w:cs="Times New Roman"/>
          <w:b/>
          <w:iCs/>
          <w:color w:val="000000"/>
          <w:sz w:val="24"/>
          <w:szCs w:val="24"/>
        </w:rPr>
        <w:t>subaward</w:t>
      </w:r>
      <w:r w:rsidRPr="00D363D2">
        <w:rPr>
          <w:rFonts w:ascii="Times New Roman" w:hAnsi="Times New Roman" w:cs="Times New Roman"/>
          <w:b/>
          <w:iCs/>
          <w:color w:val="000000"/>
          <w:sz w:val="24"/>
          <w:szCs w:val="24"/>
        </w:rPr>
        <w:t xml:space="preserve"> pro</w:t>
      </w:r>
      <w:r w:rsidR="00916626" w:rsidRPr="00D363D2">
        <w:rPr>
          <w:rFonts w:ascii="Times New Roman" w:hAnsi="Times New Roman" w:cs="Times New Roman"/>
          <w:b/>
          <w:iCs/>
          <w:color w:val="000000"/>
          <w:sz w:val="24"/>
          <w:szCs w:val="24"/>
        </w:rPr>
        <w:t>ject</w:t>
      </w:r>
      <w:r w:rsidRPr="00D363D2">
        <w:rPr>
          <w:rFonts w:ascii="Times New Roman" w:hAnsi="Times New Roman" w:cs="Times New Roman"/>
          <w:b/>
          <w:iCs/>
          <w:color w:val="000000"/>
          <w:sz w:val="24"/>
          <w:szCs w:val="24"/>
        </w:rPr>
        <w:t>s and expenses for construction</w:t>
      </w:r>
      <w:r w:rsidR="001A2595" w:rsidRPr="00D363D2">
        <w:rPr>
          <w:rFonts w:ascii="Times New Roman" w:hAnsi="Times New Roman" w:cs="Times New Roman"/>
          <w:b/>
          <w:iCs/>
          <w:color w:val="000000"/>
          <w:sz w:val="24"/>
          <w:szCs w:val="24"/>
        </w:rPr>
        <w:t xml:space="preserve"> </w:t>
      </w:r>
      <w:r w:rsidRPr="00D363D2">
        <w:rPr>
          <w:rFonts w:ascii="Times New Roman" w:hAnsi="Times New Roman" w:cs="Times New Roman"/>
          <w:b/>
          <w:iCs/>
          <w:color w:val="000000"/>
          <w:sz w:val="24"/>
          <w:szCs w:val="24"/>
        </w:rPr>
        <w:t>may not be included.</w:t>
      </w:r>
    </w:p>
    <w:p w14:paraId="6605FA5E" w14:textId="7C188B00"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EQUIPMENT</w:t>
      </w:r>
    </w:p>
    <w:p w14:paraId="635C5115" w14:textId="77777777" w:rsidR="00F10669" w:rsidRPr="00D363D2" w:rsidRDefault="00E428F0" w:rsidP="00F10669">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Equipment is defined as having a useful life in excess of one year</w:t>
      </w:r>
      <w:r w:rsidR="00F10669" w:rsidRPr="00D363D2">
        <w:rPr>
          <w:rFonts w:ascii="Times New Roman" w:hAnsi="Times New Roman" w:cs="Times New Roman"/>
          <w:color w:val="000000"/>
          <w:sz w:val="24"/>
          <w:szCs w:val="24"/>
        </w:rPr>
        <w:t>.</w:t>
      </w:r>
      <w:r w:rsidRPr="00D363D2">
        <w:rPr>
          <w:rFonts w:ascii="Times New Roman" w:hAnsi="Times New Roman" w:cs="Times New Roman"/>
          <w:color w:val="000000"/>
          <w:sz w:val="24"/>
          <w:szCs w:val="24"/>
        </w:rPr>
        <w:t xml:space="preserve"> </w:t>
      </w:r>
      <w:r w:rsidR="00F10669" w:rsidRPr="00D363D2">
        <w:rPr>
          <w:rFonts w:ascii="Times New Roman" w:hAnsi="Times New Roman" w:cs="Times New Roman"/>
          <w:color w:val="000000"/>
          <w:sz w:val="24"/>
          <w:szCs w:val="24"/>
        </w:rPr>
        <w:t>Property Inventory Report Forms (PIRFs) will only be required for equipment that costs $5,000 or more per unit cost.</w:t>
      </w:r>
    </w:p>
    <w:p w14:paraId="66F61516" w14:textId="1D390FFF" w:rsidR="00E428F0" w:rsidRPr="00D363D2" w:rsidRDefault="00E428F0" w:rsidP="001A2595">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Costs include taxes,</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delivery, installation and similarly related charges. The procurement process used must be</w:t>
      </w:r>
      <w:r w:rsidR="001A259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consistent with your written procurement guidelines. </w:t>
      </w:r>
      <w:r w:rsidR="00D3608A" w:rsidRPr="00D363D2">
        <w:rPr>
          <w:rFonts w:ascii="Times New Roman" w:hAnsi="Times New Roman" w:cs="Times New Roman"/>
          <w:color w:val="000000"/>
          <w:sz w:val="24"/>
          <w:szCs w:val="24"/>
        </w:rPr>
        <w:t>For each line item entered, you must include a justification that ties that item to the activities described in your narrative.</w:t>
      </w:r>
    </w:p>
    <w:p w14:paraId="75BDF994" w14:textId="77777777" w:rsidR="00D3608A" w:rsidRPr="00D363D2" w:rsidRDefault="00D3608A" w:rsidP="001A2595">
      <w:pPr>
        <w:autoSpaceDE w:val="0"/>
        <w:autoSpaceDN w:val="0"/>
        <w:adjustRightInd w:val="0"/>
        <w:spacing w:after="0" w:line="240" w:lineRule="auto"/>
        <w:rPr>
          <w:rFonts w:ascii="Times New Roman" w:hAnsi="Times New Roman" w:cs="Times New Roman"/>
          <w:color w:val="000000"/>
          <w:sz w:val="24"/>
          <w:szCs w:val="24"/>
        </w:rPr>
      </w:pPr>
    </w:p>
    <w:p w14:paraId="7E348E96" w14:textId="6088EDBF" w:rsidR="00EA73B9"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Maintaining internal inventory records for equipment procured under this </w:t>
      </w:r>
      <w:r w:rsidR="00D3608A" w:rsidRPr="00D363D2">
        <w:rPr>
          <w:rFonts w:ascii="Times New Roman" w:hAnsi="Times New Roman" w:cs="Times New Roman"/>
          <w:color w:val="000000"/>
          <w:sz w:val="24"/>
          <w:szCs w:val="24"/>
        </w:rPr>
        <w:t>subcontract</w:t>
      </w:r>
      <w:r w:rsidRPr="00D363D2">
        <w:rPr>
          <w:rFonts w:ascii="Times New Roman" w:hAnsi="Times New Roman" w:cs="Times New Roman"/>
          <w:color w:val="000000"/>
          <w:sz w:val="24"/>
          <w:szCs w:val="24"/>
        </w:rPr>
        <w:t xml:space="preserve"> is</w:t>
      </w:r>
      <w:r w:rsidR="00612265">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mandatory. </w:t>
      </w:r>
    </w:p>
    <w:p w14:paraId="584F5317" w14:textId="77777777" w:rsidR="001A2595" w:rsidRPr="00D363D2" w:rsidRDefault="001A2595" w:rsidP="00E428F0">
      <w:pPr>
        <w:autoSpaceDE w:val="0"/>
        <w:autoSpaceDN w:val="0"/>
        <w:adjustRightInd w:val="0"/>
        <w:spacing w:after="0" w:line="240" w:lineRule="auto"/>
        <w:rPr>
          <w:rFonts w:ascii="Times New Roman" w:hAnsi="Times New Roman" w:cs="Times New Roman"/>
          <w:b/>
          <w:bCs/>
          <w:color w:val="000000"/>
          <w:sz w:val="24"/>
          <w:szCs w:val="24"/>
        </w:rPr>
      </w:pPr>
    </w:p>
    <w:p w14:paraId="34BE0E94" w14:textId="00048E11" w:rsidR="00E428F0" w:rsidRPr="00D363D2" w:rsidRDefault="00DB5054"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E</w:t>
      </w:r>
      <w:r w:rsidR="00E428F0" w:rsidRPr="00D363D2">
        <w:rPr>
          <w:rFonts w:ascii="Times New Roman" w:hAnsi="Times New Roman" w:cs="Times New Roman"/>
          <w:b/>
          <w:bCs/>
          <w:color w:val="000000"/>
          <w:sz w:val="24"/>
          <w:szCs w:val="24"/>
        </w:rPr>
        <w:t>. APPLICATION STATUS INSTRUCTIONS</w:t>
      </w:r>
    </w:p>
    <w:p w14:paraId="1E0E91B2" w14:textId="72521483"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After completing and reviewing all sections of the application, </w:t>
      </w:r>
      <w:r w:rsidR="00EA73B9" w:rsidRPr="00D363D2">
        <w:rPr>
          <w:rFonts w:ascii="Times New Roman" w:hAnsi="Times New Roman" w:cs="Times New Roman"/>
          <w:color w:val="000000"/>
          <w:sz w:val="24"/>
          <w:szCs w:val="24"/>
        </w:rPr>
        <w:t>email</w:t>
      </w:r>
      <w:r w:rsidRPr="00D363D2">
        <w:rPr>
          <w:rFonts w:ascii="Times New Roman" w:hAnsi="Times New Roman" w:cs="Times New Roman"/>
          <w:color w:val="000000"/>
          <w:sz w:val="24"/>
          <w:szCs w:val="24"/>
        </w:rPr>
        <w:t xml:space="preserve"> your application </w:t>
      </w:r>
      <w:r w:rsidR="00D3608A" w:rsidRPr="00D363D2">
        <w:rPr>
          <w:rFonts w:ascii="Times New Roman" w:hAnsi="Times New Roman" w:cs="Times New Roman"/>
          <w:color w:val="000000"/>
          <w:sz w:val="24"/>
          <w:szCs w:val="24"/>
        </w:rPr>
        <w:t xml:space="preserve">to </w:t>
      </w:r>
      <w:r w:rsidR="00D3608A" w:rsidRPr="00D363D2">
        <w:rPr>
          <w:rFonts w:ascii="Times New Roman" w:hAnsi="Times New Roman" w:cs="Times New Roman"/>
          <w:b/>
          <w:color w:val="000000"/>
          <w:sz w:val="24"/>
          <w:szCs w:val="24"/>
        </w:rPr>
        <w:t>OSR@ubalt.edu</w:t>
      </w:r>
      <w:r w:rsidR="00EA73B9" w:rsidRPr="00D363D2">
        <w:rPr>
          <w:rFonts w:ascii="Times New Roman" w:hAnsi="Times New Roman" w:cs="Times New Roman"/>
          <w:color w:val="000000"/>
          <w:sz w:val="24"/>
          <w:szCs w:val="24"/>
        </w:rPr>
        <w:t xml:space="preserve">, return receipt request. </w:t>
      </w:r>
      <w:r w:rsidRPr="00D363D2">
        <w:rPr>
          <w:rFonts w:ascii="Times New Roman" w:hAnsi="Times New Roman" w:cs="Times New Roman"/>
          <w:color w:val="000000"/>
          <w:sz w:val="24"/>
          <w:szCs w:val="24"/>
        </w:rPr>
        <w:t xml:space="preserve">If the </w:t>
      </w:r>
      <w:r w:rsidR="00EA73B9" w:rsidRPr="00D363D2">
        <w:rPr>
          <w:rFonts w:ascii="Times New Roman" w:hAnsi="Times New Roman" w:cs="Times New Roman"/>
          <w:color w:val="000000"/>
          <w:sz w:val="24"/>
          <w:szCs w:val="24"/>
        </w:rPr>
        <w:t xml:space="preserve">email is received by the UB, you will receive a receipt for your submission. Be sure to retain your receipt. </w:t>
      </w:r>
    </w:p>
    <w:p w14:paraId="628C59E3" w14:textId="77777777" w:rsidR="00EA73B9" w:rsidRPr="00D363D2" w:rsidRDefault="00EA73B9" w:rsidP="00E428F0">
      <w:pPr>
        <w:autoSpaceDE w:val="0"/>
        <w:autoSpaceDN w:val="0"/>
        <w:adjustRightInd w:val="0"/>
        <w:spacing w:after="0" w:line="240" w:lineRule="auto"/>
        <w:rPr>
          <w:rFonts w:ascii="Times New Roman" w:hAnsi="Times New Roman" w:cs="Times New Roman"/>
          <w:color w:val="000000"/>
          <w:sz w:val="24"/>
          <w:szCs w:val="24"/>
        </w:rPr>
      </w:pPr>
    </w:p>
    <w:p w14:paraId="705C9B07" w14:textId="77777777" w:rsidR="00EA73B9" w:rsidRPr="00D363D2" w:rsidRDefault="00E428F0" w:rsidP="00EA73B9">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Your Application </w:t>
      </w:r>
      <w:r w:rsidR="00EA73B9" w:rsidRPr="00D363D2">
        <w:rPr>
          <w:rFonts w:ascii="Times New Roman" w:hAnsi="Times New Roman" w:cs="Times New Roman"/>
          <w:color w:val="000000"/>
          <w:sz w:val="24"/>
          <w:szCs w:val="24"/>
        </w:rPr>
        <w:t>will be placed in a pending file while it is</w:t>
      </w:r>
      <w:r w:rsidRPr="00D363D2">
        <w:rPr>
          <w:rFonts w:ascii="Times New Roman" w:hAnsi="Times New Roman" w:cs="Times New Roman"/>
          <w:color w:val="000000"/>
          <w:sz w:val="24"/>
          <w:szCs w:val="24"/>
        </w:rPr>
        <w:t xml:space="preserve"> considered for funding.</w:t>
      </w:r>
      <w:r w:rsidR="007E11F1" w:rsidRPr="00D363D2">
        <w:rPr>
          <w:rFonts w:ascii="Times New Roman" w:hAnsi="Times New Roman" w:cs="Times New Roman"/>
          <w:color w:val="000000"/>
          <w:sz w:val="24"/>
          <w:szCs w:val="24"/>
        </w:rPr>
        <w:t xml:space="preserve"> </w:t>
      </w:r>
    </w:p>
    <w:p w14:paraId="564D334C" w14:textId="3BCB929D" w:rsidR="00E428F0" w:rsidRPr="00D363D2" w:rsidRDefault="00E428F0" w:rsidP="00EA73B9">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After </w:t>
      </w:r>
      <w:r w:rsidR="007E11F1" w:rsidRPr="00D363D2">
        <w:rPr>
          <w:rFonts w:ascii="Times New Roman" w:hAnsi="Times New Roman" w:cs="Times New Roman"/>
          <w:color w:val="000000"/>
          <w:sz w:val="24"/>
          <w:szCs w:val="24"/>
        </w:rPr>
        <w:t>the UB</w:t>
      </w:r>
      <w:r w:rsidR="00EA73B9" w:rsidRPr="00D363D2">
        <w:rPr>
          <w:rFonts w:ascii="Times New Roman" w:hAnsi="Times New Roman" w:cs="Times New Roman"/>
          <w:color w:val="000000"/>
          <w:sz w:val="24"/>
          <w:szCs w:val="24"/>
        </w:rPr>
        <w:t xml:space="preserve"> has considered your application, you will be notified by email whether your application was selected for funding. </w:t>
      </w:r>
      <w:r w:rsidRPr="00D363D2">
        <w:rPr>
          <w:rFonts w:ascii="Times New Roman" w:hAnsi="Times New Roman" w:cs="Times New Roman"/>
          <w:color w:val="000000"/>
          <w:sz w:val="24"/>
          <w:szCs w:val="24"/>
        </w:rPr>
        <w:t xml:space="preserve"> </w:t>
      </w:r>
    </w:p>
    <w:p w14:paraId="77231A46" w14:textId="77777777" w:rsidR="007E11F1" w:rsidRPr="00D363D2" w:rsidRDefault="007E11F1" w:rsidP="00E428F0">
      <w:pPr>
        <w:autoSpaceDE w:val="0"/>
        <w:autoSpaceDN w:val="0"/>
        <w:adjustRightInd w:val="0"/>
        <w:spacing w:after="0" w:line="240" w:lineRule="auto"/>
        <w:rPr>
          <w:rFonts w:ascii="Times New Roman" w:hAnsi="Times New Roman" w:cs="Times New Roman"/>
          <w:color w:val="000000"/>
          <w:sz w:val="24"/>
          <w:szCs w:val="24"/>
        </w:rPr>
      </w:pPr>
    </w:p>
    <w:p w14:paraId="6AB5C293" w14:textId="03168F06" w:rsidR="00E428F0" w:rsidRPr="00D363D2" w:rsidRDefault="00DB5054"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F</w:t>
      </w:r>
      <w:r w:rsidR="00E428F0" w:rsidRPr="00D363D2">
        <w:rPr>
          <w:rFonts w:ascii="Times New Roman" w:hAnsi="Times New Roman" w:cs="Times New Roman"/>
          <w:b/>
          <w:bCs/>
          <w:color w:val="000000"/>
          <w:sz w:val="24"/>
          <w:szCs w:val="24"/>
        </w:rPr>
        <w:t>. DOCUMENTS INSTRUCTIONS</w:t>
      </w:r>
    </w:p>
    <w:p w14:paraId="4AEEED5C" w14:textId="2A793429" w:rsidR="00E428F0" w:rsidRPr="00D363D2" w:rsidRDefault="007E11F1"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Included re</w:t>
      </w:r>
      <w:r w:rsidR="00E428F0" w:rsidRPr="00D363D2">
        <w:rPr>
          <w:rFonts w:ascii="Times New Roman" w:hAnsi="Times New Roman" w:cs="Times New Roman"/>
          <w:color w:val="000000"/>
          <w:sz w:val="24"/>
          <w:szCs w:val="24"/>
        </w:rPr>
        <w:t xml:space="preserve">quired forms (e.g. Letters of Support) </w:t>
      </w:r>
      <w:r w:rsidRPr="00D363D2">
        <w:rPr>
          <w:rFonts w:ascii="Times New Roman" w:hAnsi="Times New Roman" w:cs="Times New Roman"/>
          <w:color w:val="000000"/>
          <w:sz w:val="24"/>
          <w:szCs w:val="24"/>
        </w:rPr>
        <w:t>and</w:t>
      </w:r>
      <w:r w:rsidR="00E428F0" w:rsidRPr="00D363D2">
        <w:rPr>
          <w:rFonts w:ascii="Times New Roman" w:hAnsi="Times New Roman" w:cs="Times New Roman"/>
          <w:color w:val="000000"/>
          <w:sz w:val="24"/>
          <w:szCs w:val="24"/>
        </w:rPr>
        <w:t xml:space="preserve"> other </w:t>
      </w:r>
      <w:r w:rsidRPr="00D363D2">
        <w:rPr>
          <w:rFonts w:ascii="Times New Roman" w:hAnsi="Times New Roman" w:cs="Times New Roman"/>
          <w:color w:val="000000"/>
          <w:sz w:val="24"/>
          <w:szCs w:val="24"/>
        </w:rPr>
        <w:t xml:space="preserve">required </w:t>
      </w:r>
      <w:r w:rsidR="00E428F0" w:rsidRPr="00D363D2">
        <w:rPr>
          <w:rFonts w:ascii="Times New Roman" w:hAnsi="Times New Roman" w:cs="Times New Roman"/>
          <w:color w:val="000000"/>
          <w:sz w:val="24"/>
          <w:szCs w:val="24"/>
        </w:rPr>
        <w:t xml:space="preserve">documents </w:t>
      </w:r>
      <w:r w:rsidRPr="00D363D2">
        <w:rPr>
          <w:rFonts w:ascii="Times New Roman" w:hAnsi="Times New Roman" w:cs="Times New Roman"/>
          <w:color w:val="000000"/>
          <w:sz w:val="24"/>
          <w:szCs w:val="24"/>
        </w:rPr>
        <w:t>in an appendix to y</w:t>
      </w:r>
      <w:r w:rsidR="00E428F0" w:rsidRPr="00D363D2">
        <w:rPr>
          <w:rFonts w:ascii="Times New Roman" w:hAnsi="Times New Roman" w:cs="Times New Roman"/>
          <w:color w:val="000000"/>
          <w:sz w:val="24"/>
          <w:szCs w:val="24"/>
        </w:rPr>
        <w:t>our application</w:t>
      </w:r>
      <w:r w:rsidRPr="00D363D2">
        <w:rPr>
          <w:rFonts w:ascii="Times New Roman" w:hAnsi="Times New Roman" w:cs="Times New Roman"/>
          <w:color w:val="000000"/>
          <w:sz w:val="24"/>
          <w:szCs w:val="24"/>
        </w:rPr>
        <w:t>.</w:t>
      </w:r>
      <w:r w:rsidR="00E428F0" w:rsidRPr="00D363D2">
        <w:rPr>
          <w:rFonts w:ascii="Times New Roman" w:hAnsi="Times New Roman" w:cs="Times New Roman"/>
          <w:color w:val="000000"/>
          <w:sz w:val="24"/>
          <w:szCs w:val="24"/>
        </w:rPr>
        <w:t xml:space="preserve"> </w:t>
      </w:r>
    </w:p>
    <w:p w14:paraId="58B6AFA1" w14:textId="77777777" w:rsidR="00FC5EE5" w:rsidRPr="00D363D2" w:rsidRDefault="00FC5EE5" w:rsidP="00E428F0">
      <w:pPr>
        <w:autoSpaceDE w:val="0"/>
        <w:autoSpaceDN w:val="0"/>
        <w:adjustRightInd w:val="0"/>
        <w:spacing w:after="0" w:line="240" w:lineRule="auto"/>
        <w:rPr>
          <w:rFonts w:ascii="Times New Roman" w:hAnsi="Times New Roman" w:cs="Times New Roman"/>
          <w:color w:val="000000"/>
          <w:sz w:val="24"/>
          <w:szCs w:val="24"/>
        </w:rPr>
      </w:pPr>
    </w:p>
    <w:p w14:paraId="4B14BECF"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G. SIGNATURE PAGES</w:t>
      </w:r>
    </w:p>
    <w:p w14:paraId="1E34D6BF" w14:textId="7F3618B8"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The Certified Assurances and Federal Anti-Lobbying Certification must be signed by the appropriate</w:t>
      </w:r>
      <w:r w:rsidR="00FC5EE5"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agency representative and included with the application</w:t>
      </w:r>
      <w:r w:rsidR="00EA73B9" w:rsidRPr="00D363D2">
        <w:rPr>
          <w:rFonts w:ascii="Times New Roman" w:hAnsi="Times New Roman" w:cs="Times New Roman"/>
          <w:color w:val="000000"/>
          <w:sz w:val="24"/>
          <w:szCs w:val="24"/>
        </w:rPr>
        <w:t>.</w:t>
      </w:r>
      <w:r w:rsidR="008011E2" w:rsidRPr="00D363D2">
        <w:rPr>
          <w:rFonts w:ascii="Times New Roman" w:hAnsi="Times New Roman" w:cs="Times New Roman"/>
          <w:color w:val="000000"/>
          <w:sz w:val="24"/>
          <w:szCs w:val="24"/>
        </w:rPr>
        <w:t xml:space="preserve"> </w:t>
      </w:r>
      <w:r w:rsidRPr="00D363D2">
        <w:rPr>
          <w:rFonts w:ascii="Times New Roman" w:hAnsi="Times New Roman" w:cs="Times New Roman"/>
          <w:bCs/>
          <w:color w:val="000000"/>
          <w:sz w:val="24"/>
          <w:szCs w:val="24"/>
        </w:rPr>
        <w:t>Both forms may only be</w:t>
      </w:r>
      <w:r w:rsidR="00FC5EE5" w:rsidRPr="00D363D2">
        <w:rPr>
          <w:rFonts w:ascii="Times New Roman" w:hAnsi="Times New Roman" w:cs="Times New Roman"/>
          <w:bCs/>
          <w:color w:val="000000"/>
          <w:sz w:val="24"/>
          <w:szCs w:val="24"/>
        </w:rPr>
        <w:t xml:space="preserve"> </w:t>
      </w:r>
      <w:r w:rsidRPr="00D363D2">
        <w:rPr>
          <w:rFonts w:ascii="Times New Roman" w:hAnsi="Times New Roman" w:cs="Times New Roman"/>
          <w:bCs/>
          <w:color w:val="000000"/>
          <w:sz w:val="24"/>
          <w:szCs w:val="24"/>
        </w:rPr>
        <w:t>signed by the Applicant Agency's Authorized Official or their duly assigned alternate</w:t>
      </w:r>
      <w:r w:rsidR="00FC5EE5" w:rsidRPr="00D363D2">
        <w:rPr>
          <w:rFonts w:ascii="Times New Roman" w:hAnsi="Times New Roman" w:cs="Times New Roman"/>
          <w:bCs/>
          <w:color w:val="000000"/>
          <w:sz w:val="24"/>
          <w:szCs w:val="24"/>
        </w:rPr>
        <w:t xml:space="preserve"> </w:t>
      </w:r>
      <w:r w:rsidRPr="00D363D2">
        <w:rPr>
          <w:rFonts w:ascii="Times New Roman" w:hAnsi="Times New Roman" w:cs="Times New Roman"/>
          <w:bCs/>
          <w:color w:val="000000"/>
          <w:sz w:val="24"/>
          <w:szCs w:val="24"/>
        </w:rPr>
        <w:t>signatory</w:t>
      </w:r>
      <w:r w:rsidRPr="00D363D2">
        <w:rPr>
          <w:rFonts w:ascii="Times New Roman" w:hAnsi="Times New Roman" w:cs="Times New Roman"/>
          <w:color w:val="000000"/>
          <w:sz w:val="24"/>
          <w:szCs w:val="24"/>
        </w:rPr>
        <w:t>.</w:t>
      </w:r>
    </w:p>
    <w:p w14:paraId="22A2FADF" w14:textId="77777777" w:rsidR="006014E0" w:rsidRPr="00D363D2" w:rsidRDefault="006014E0" w:rsidP="00E428F0">
      <w:pPr>
        <w:autoSpaceDE w:val="0"/>
        <w:autoSpaceDN w:val="0"/>
        <w:adjustRightInd w:val="0"/>
        <w:spacing w:after="0" w:line="240" w:lineRule="auto"/>
        <w:rPr>
          <w:rFonts w:ascii="Times New Roman" w:hAnsi="Times New Roman" w:cs="Times New Roman"/>
          <w:color w:val="000000"/>
          <w:sz w:val="24"/>
          <w:szCs w:val="24"/>
        </w:rPr>
      </w:pPr>
    </w:p>
    <w:p w14:paraId="0C54F7BD" w14:textId="77777777" w:rsidR="00E428F0" w:rsidRPr="00D363D2" w:rsidRDefault="00E428F0" w:rsidP="00E428F0">
      <w:pPr>
        <w:autoSpaceDE w:val="0"/>
        <w:autoSpaceDN w:val="0"/>
        <w:adjustRightInd w:val="0"/>
        <w:spacing w:after="0" w:line="240" w:lineRule="auto"/>
        <w:rPr>
          <w:rFonts w:ascii="Times New Roman" w:hAnsi="Times New Roman" w:cs="Times New Roman"/>
          <w:b/>
          <w:bCs/>
          <w:color w:val="000000"/>
          <w:sz w:val="24"/>
          <w:szCs w:val="24"/>
        </w:rPr>
      </w:pPr>
      <w:r w:rsidRPr="00D363D2">
        <w:rPr>
          <w:rFonts w:ascii="Times New Roman" w:hAnsi="Times New Roman" w:cs="Times New Roman"/>
          <w:b/>
          <w:bCs/>
          <w:color w:val="000000"/>
          <w:sz w:val="24"/>
          <w:szCs w:val="24"/>
        </w:rPr>
        <w:t>H. AUDIT FINDINGS / CORRECTIVE ACTION PLAN</w:t>
      </w:r>
    </w:p>
    <w:p w14:paraId="32B0C183" w14:textId="77777777"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Applicants must submit copies of any Audit Findings and Corrective Action Plans with the</w:t>
      </w:r>
    </w:p>
    <w:p w14:paraId="4EDAEA4C" w14:textId="45A24310" w:rsidR="00E428F0" w:rsidRPr="00D363D2" w:rsidRDefault="00E428F0" w:rsidP="007860C9">
      <w:pPr>
        <w:autoSpaceDE w:val="0"/>
        <w:autoSpaceDN w:val="0"/>
        <w:adjustRightInd w:val="0"/>
        <w:spacing w:after="0" w:line="240" w:lineRule="auto"/>
        <w:rPr>
          <w:rFonts w:ascii="Times New Roman" w:hAnsi="Times New Roman" w:cs="Times New Roman"/>
          <w:color w:val="000000"/>
          <w:sz w:val="24"/>
          <w:szCs w:val="24"/>
        </w:rPr>
      </w:pPr>
      <w:r w:rsidRPr="00D363D2">
        <w:rPr>
          <w:rFonts w:ascii="Times New Roman" w:hAnsi="Times New Roman" w:cs="Times New Roman"/>
          <w:color w:val="000000"/>
          <w:sz w:val="24"/>
          <w:szCs w:val="24"/>
        </w:rPr>
        <w:t xml:space="preserve">application. </w:t>
      </w:r>
      <w:r w:rsidRPr="00D363D2">
        <w:rPr>
          <w:rFonts w:ascii="Times New Roman" w:hAnsi="Times New Roman" w:cs="Times New Roman"/>
          <w:b/>
          <w:bCs/>
          <w:color w:val="000000"/>
          <w:sz w:val="24"/>
          <w:szCs w:val="24"/>
        </w:rPr>
        <w:t>Do not send a copy of your audited financial statements</w:t>
      </w:r>
      <w:r w:rsidRPr="00D363D2">
        <w:rPr>
          <w:rFonts w:ascii="Times New Roman" w:hAnsi="Times New Roman" w:cs="Times New Roman"/>
          <w:color w:val="000000"/>
          <w:sz w:val="24"/>
          <w:szCs w:val="24"/>
        </w:rPr>
        <w:t>; ONLY the applicable</w:t>
      </w:r>
      <w:r w:rsidR="007860C9" w:rsidRPr="00D363D2">
        <w:rPr>
          <w:rFonts w:ascii="Times New Roman" w:hAnsi="Times New Roman" w:cs="Times New Roman"/>
          <w:color w:val="000000"/>
          <w:sz w:val="24"/>
          <w:szCs w:val="24"/>
        </w:rPr>
        <w:t xml:space="preserve"> </w:t>
      </w:r>
      <w:r w:rsidRPr="00D363D2">
        <w:rPr>
          <w:rFonts w:ascii="Times New Roman" w:hAnsi="Times New Roman" w:cs="Times New Roman"/>
          <w:color w:val="000000"/>
          <w:sz w:val="24"/>
          <w:szCs w:val="24"/>
        </w:rPr>
        <w:t xml:space="preserve">audit findings and/or corrective action plan is required. </w:t>
      </w:r>
    </w:p>
    <w:p w14:paraId="3F5B461E" w14:textId="78F85F41" w:rsidR="00E428F0" w:rsidRPr="00D363D2" w:rsidRDefault="00E428F0" w:rsidP="00E428F0">
      <w:pPr>
        <w:autoSpaceDE w:val="0"/>
        <w:autoSpaceDN w:val="0"/>
        <w:adjustRightInd w:val="0"/>
        <w:spacing w:after="0" w:line="240" w:lineRule="auto"/>
        <w:rPr>
          <w:rFonts w:ascii="Times New Roman" w:hAnsi="Times New Roman" w:cs="Times New Roman"/>
          <w:color w:val="000000"/>
          <w:sz w:val="24"/>
          <w:szCs w:val="24"/>
        </w:rPr>
      </w:pPr>
    </w:p>
    <w:p w14:paraId="2B9DC4F1" w14:textId="3ACE7508" w:rsidR="00E428F0" w:rsidRPr="00D363D2" w:rsidRDefault="00D3608A" w:rsidP="00824FD3">
      <w:pPr>
        <w:pStyle w:val="Heading1"/>
        <w:rPr>
          <w:rFonts w:ascii="Times New Roman" w:hAnsi="Times New Roman" w:cs="Times New Roman"/>
          <w:b/>
          <w:color w:val="auto"/>
          <w:sz w:val="24"/>
          <w:szCs w:val="24"/>
        </w:rPr>
      </w:pPr>
      <w:bookmarkStart w:id="13" w:name="_Toc525720328"/>
      <w:r w:rsidRPr="00D363D2">
        <w:rPr>
          <w:rFonts w:ascii="Times New Roman" w:hAnsi="Times New Roman" w:cs="Times New Roman"/>
          <w:b/>
          <w:color w:val="auto"/>
          <w:sz w:val="24"/>
          <w:szCs w:val="24"/>
        </w:rPr>
        <w:t>IV</w:t>
      </w:r>
      <w:r w:rsidR="00E428F0" w:rsidRPr="00D363D2">
        <w:rPr>
          <w:rFonts w:ascii="Times New Roman" w:hAnsi="Times New Roman" w:cs="Times New Roman"/>
          <w:b/>
          <w:color w:val="auto"/>
          <w:sz w:val="24"/>
          <w:szCs w:val="24"/>
        </w:rPr>
        <w:t>. CERTIFIED ASSURANCES</w:t>
      </w:r>
      <w:bookmarkEnd w:id="13"/>
    </w:p>
    <w:p w14:paraId="2721456A" w14:textId="77777777" w:rsidR="00DB5054" w:rsidRPr="00D363D2" w:rsidRDefault="00DB5054" w:rsidP="00E428F0">
      <w:pPr>
        <w:autoSpaceDE w:val="0"/>
        <w:autoSpaceDN w:val="0"/>
        <w:adjustRightInd w:val="0"/>
        <w:spacing w:after="0" w:line="240" w:lineRule="auto"/>
        <w:rPr>
          <w:rFonts w:ascii="Times New Roman" w:hAnsi="Times New Roman" w:cs="Times New Roman"/>
          <w:b/>
          <w:bCs/>
          <w:color w:val="000000"/>
          <w:sz w:val="24"/>
          <w:szCs w:val="24"/>
        </w:rPr>
      </w:pPr>
    </w:p>
    <w:p w14:paraId="2F2DCAC6" w14:textId="4F9A48EC" w:rsidR="00491D66" w:rsidRPr="009705A3" w:rsidRDefault="009705A3" w:rsidP="00491D66">
      <w:pPr>
        <w:pStyle w:val="ListParagraph"/>
        <w:numPr>
          <w:ilvl w:val="0"/>
          <w:numId w:val="21"/>
        </w:numPr>
        <w:autoSpaceDE w:val="0"/>
        <w:autoSpaceDN w:val="0"/>
        <w:adjustRightInd w:val="0"/>
        <w:spacing w:after="0" w:line="240" w:lineRule="auto"/>
        <w:rPr>
          <w:rStyle w:val="Hyperlink"/>
          <w:rFonts w:ascii="Times New Roman" w:hAnsi="Times New Roman" w:cs="Times New Roman"/>
          <w:bCs/>
          <w:sz w:val="24"/>
          <w:szCs w:val="24"/>
        </w:rPr>
      </w:pPr>
      <w:r>
        <w:rPr>
          <w:rStyle w:val="Hyperlink"/>
          <w:rFonts w:ascii="Times New Roman" w:hAnsi="Times New Roman" w:cs="Times New Roman"/>
          <w:bCs/>
          <w:sz w:val="24"/>
          <w:szCs w:val="24"/>
        </w:rPr>
        <w:fldChar w:fldCharType="begin"/>
      </w:r>
      <w:r>
        <w:rPr>
          <w:rStyle w:val="Hyperlink"/>
          <w:rFonts w:ascii="Times New Roman" w:hAnsi="Times New Roman" w:cs="Times New Roman"/>
          <w:bCs/>
          <w:sz w:val="24"/>
          <w:szCs w:val="24"/>
        </w:rPr>
        <w:instrText xml:space="preserve"> HYPERLINK "http://www.ubalt.edu/about-ub/offices-and-services/provost/reporting-units/sponsored-research/Lobbying.pdf" </w:instrText>
      </w:r>
      <w:r>
        <w:rPr>
          <w:rStyle w:val="Hyperlink"/>
          <w:rFonts w:ascii="Times New Roman" w:hAnsi="Times New Roman" w:cs="Times New Roman"/>
          <w:bCs/>
          <w:sz w:val="24"/>
          <w:szCs w:val="24"/>
        </w:rPr>
      </w:r>
      <w:r>
        <w:rPr>
          <w:rStyle w:val="Hyperlink"/>
          <w:rFonts w:ascii="Times New Roman" w:hAnsi="Times New Roman" w:cs="Times New Roman"/>
          <w:bCs/>
          <w:sz w:val="24"/>
          <w:szCs w:val="24"/>
        </w:rPr>
        <w:fldChar w:fldCharType="separate"/>
      </w:r>
      <w:r w:rsidR="00491D66" w:rsidRPr="009705A3">
        <w:rPr>
          <w:rStyle w:val="Hyperlink"/>
          <w:rFonts w:ascii="Times New Roman" w:hAnsi="Times New Roman" w:cs="Times New Roman"/>
          <w:bCs/>
          <w:sz w:val="24"/>
          <w:szCs w:val="24"/>
        </w:rPr>
        <w:t>Certification Regarding Lob</w:t>
      </w:r>
      <w:r w:rsidR="00491D66" w:rsidRPr="009705A3">
        <w:rPr>
          <w:rStyle w:val="Hyperlink"/>
          <w:rFonts w:ascii="Times New Roman" w:hAnsi="Times New Roman" w:cs="Times New Roman"/>
          <w:bCs/>
          <w:sz w:val="24"/>
          <w:szCs w:val="24"/>
        </w:rPr>
        <w:t>b</w:t>
      </w:r>
      <w:r w:rsidR="00491D66" w:rsidRPr="009705A3">
        <w:rPr>
          <w:rStyle w:val="Hyperlink"/>
          <w:rFonts w:ascii="Times New Roman" w:hAnsi="Times New Roman" w:cs="Times New Roman"/>
          <w:bCs/>
          <w:sz w:val="24"/>
          <w:szCs w:val="24"/>
        </w:rPr>
        <w:t>ying</w:t>
      </w:r>
    </w:p>
    <w:p w14:paraId="0AC8DC88" w14:textId="1AD311B2" w:rsidR="00491D66" w:rsidRPr="00FB39A7" w:rsidRDefault="009705A3" w:rsidP="00491D66">
      <w:pPr>
        <w:pStyle w:val="ListParagraph"/>
        <w:numPr>
          <w:ilvl w:val="0"/>
          <w:numId w:val="21"/>
        </w:numPr>
        <w:autoSpaceDE w:val="0"/>
        <w:autoSpaceDN w:val="0"/>
        <w:adjustRightInd w:val="0"/>
        <w:spacing w:after="0" w:line="240" w:lineRule="auto"/>
        <w:rPr>
          <w:rFonts w:ascii="Times New Roman" w:hAnsi="Times New Roman" w:cs="Times New Roman"/>
          <w:bCs/>
          <w:color w:val="000000"/>
          <w:sz w:val="24"/>
          <w:szCs w:val="24"/>
        </w:rPr>
      </w:pPr>
      <w:r>
        <w:rPr>
          <w:rStyle w:val="Hyperlink"/>
          <w:rFonts w:ascii="Times New Roman" w:hAnsi="Times New Roman" w:cs="Times New Roman"/>
          <w:bCs/>
          <w:sz w:val="24"/>
          <w:szCs w:val="24"/>
        </w:rPr>
        <w:fldChar w:fldCharType="end"/>
      </w:r>
      <w:hyperlink r:id="rId15" w:history="1">
        <w:r w:rsidR="00491D66" w:rsidRPr="00FB39A7">
          <w:rPr>
            <w:rStyle w:val="Hyperlink"/>
            <w:rFonts w:ascii="Times New Roman" w:hAnsi="Times New Roman" w:cs="Times New Roman"/>
            <w:bCs/>
            <w:sz w:val="24"/>
            <w:szCs w:val="24"/>
          </w:rPr>
          <w:t>Assurances Non-Con</w:t>
        </w:r>
        <w:bookmarkStart w:id="14" w:name="_GoBack"/>
        <w:bookmarkEnd w:id="14"/>
        <w:r w:rsidR="00491D66" w:rsidRPr="00FB39A7">
          <w:rPr>
            <w:rStyle w:val="Hyperlink"/>
            <w:rFonts w:ascii="Times New Roman" w:hAnsi="Times New Roman" w:cs="Times New Roman"/>
            <w:bCs/>
            <w:sz w:val="24"/>
            <w:szCs w:val="24"/>
          </w:rPr>
          <w:t>s</w:t>
        </w:r>
        <w:r w:rsidR="00491D66" w:rsidRPr="00FB39A7">
          <w:rPr>
            <w:rStyle w:val="Hyperlink"/>
            <w:rFonts w:ascii="Times New Roman" w:hAnsi="Times New Roman" w:cs="Times New Roman"/>
            <w:bCs/>
            <w:sz w:val="24"/>
            <w:szCs w:val="24"/>
          </w:rPr>
          <w:t>truction Programs</w:t>
        </w:r>
      </w:hyperlink>
    </w:p>
    <w:p w14:paraId="57F0C44D" w14:textId="77777777" w:rsidR="00B81491" w:rsidRDefault="00B81491" w:rsidP="00E428F0">
      <w:pPr>
        <w:autoSpaceDE w:val="0"/>
        <w:autoSpaceDN w:val="0"/>
        <w:adjustRightInd w:val="0"/>
        <w:spacing w:after="0" w:line="240" w:lineRule="auto"/>
        <w:rPr>
          <w:rFonts w:ascii="Times New Roman" w:hAnsi="Times New Roman" w:cs="Times New Roman"/>
          <w:b/>
          <w:bCs/>
          <w:color w:val="000000"/>
          <w:sz w:val="24"/>
          <w:szCs w:val="24"/>
          <w:highlight w:val="yellow"/>
        </w:rPr>
      </w:pPr>
    </w:p>
    <w:p w14:paraId="4AA7AF0A" w14:textId="77777777" w:rsidR="00B81491" w:rsidRDefault="00B81491" w:rsidP="00E428F0">
      <w:pPr>
        <w:autoSpaceDE w:val="0"/>
        <w:autoSpaceDN w:val="0"/>
        <w:adjustRightInd w:val="0"/>
        <w:spacing w:after="0" w:line="240" w:lineRule="auto"/>
        <w:rPr>
          <w:rFonts w:ascii="Times New Roman" w:hAnsi="Times New Roman" w:cs="Times New Roman"/>
          <w:b/>
          <w:bCs/>
          <w:color w:val="000000"/>
          <w:sz w:val="24"/>
          <w:szCs w:val="24"/>
          <w:highlight w:val="yellow"/>
        </w:rPr>
      </w:pPr>
    </w:p>
    <w:p w14:paraId="550D6402" w14:textId="2B54A249" w:rsidR="00B81491" w:rsidRDefault="00B81491" w:rsidP="00E428F0">
      <w:pPr>
        <w:autoSpaceDE w:val="0"/>
        <w:autoSpaceDN w:val="0"/>
        <w:adjustRightInd w:val="0"/>
        <w:spacing w:after="0" w:line="240" w:lineRule="auto"/>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br w:type="page"/>
      </w:r>
    </w:p>
    <w:p w14:paraId="68E29811" w14:textId="77777777" w:rsidR="00B81491" w:rsidRPr="00B81491" w:rsidRDefault="00B81491" w:rsidP="00E428F0">
      <w:pPr>
        <w:autoSpaceDE w:val="0"/>
        <w:autoSpaceDN w:val="0"/>
        <w:adjustRightInd w:val="0"/>
        <w:spacing w:after="0" w:line="240" w:lineRule="auto"/>
        <w:rPr>
          <w:rFonts w:ascii="Times New Roman" w:hAnsi="Times New Roman" w:cs="Times New Roman"/>
          <w:b/>
          <w:bCs/>
          <w:color w:val="000000"/>
          <w:sz w:val="24"/>
          <w:szCs w:val="24"/>
          <w:highlight w:val="yellow"/>
        </w:rPr>
      </w:pPr>
    </w:p>
    <w:sectPr w:rsidR="00B81491" w:rsidRPr="00B81491" w:rsidSect="00306DC2">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76C22" w14:textId="77777777" w:rsidR="00E03EDF" w:rsidRDefault="00E03EDF" w:rsidP="0043204D">
      <w:pPr>
        <w:spacing w:after="0" w:line="240" w:lineRule="auto"/>
      </w:pPr>
      <w:r>
        <w:separator/>
      </w:r>
    </w:p>
  </w:endnote>
  <w:endnote w:type="continuationSeparator" w:id="0">
    <w:p w14:paraId="65788CAA" w14:textId="77777777" w:rsidR="00E03EDF" w:rsidRDefault="00E03EDF" w:rsidP="0043204D">
      <w:pPr>
        <w:spacing w:after="0" w:line="240" w:lineRule="auto"/>
      </w:pPr>
      <w:r>
        <w:continuationSeparator/>
      </w:r>
    </w:p>
  </w:endnote>
  <w:endnote w:id="1">
    <w:p w14:paraId="44E4EC0A" w14:textId="77777777" w:rsidR="00E03EDF" w:rsidRDefault="00E03EDF" w:rsidP="007015FE"/>
    <w:p w14:paraId="1D40109B" w14:textId="77777777" w:rsidR="00E03EDF" w:rsidRDefault="00E03EDF" w:rsidP="007015FE">
      <w:pPr>
        <w:jc w:val="center"/>
      </w:pPr>
      <w:r>
        <w:t>References</w:t>
      </w:r>
    </w:p>
    <w:p w14:paraId="3DC9BD09" w14:textId="77777777" w:rsidR="00E03EDF" w:rsidRPr="007F5389" w:rsidRDefault="00E03EDF" w:rsidP="007015FE">
      <w:r w:rsidRPr="007F5389">
        <w:rPr>
          <w:rStyle w:val="EndnoteReference"/>
        </w:rPr>
        <w:endnoteRef/>
      </w:r>
      <w:r w:rsidRPr="007F5389">
        <w:t xml:space="preserve"> </w:t>
      </w:r>
      <w:r w:rsidRPr="007F5389">
        <w:rPr>
          <w:color w:val="333333"/>
        </w:rPr>
        <w:t xml:space="preserve">Hedegaard H, Warner M, Miniño AM. Drug overdose deaths in the United States, 1999–2016. </w:t>
      </w:r>
      <w:r w:rsidRPr="007F5389">
        <w:rPr>
          <w:i/>
          <w:color w:val="333333"/>
        </w:rPr>
        <w:t>NCHS Data Brief, no 294</w:t>
      </w:r>
      <w:r w:rsidRPr="007F5389">
        <w:rPr>
          <w:color w:val="333333"/>
        </w:rPr>
        <w:t xml:space="preserve">. Hyattsville, MD: National Center for Health Statistics. 2017. Available from: </w:t>
      </w:r>
      <w:hyperlink r:id="rId1" w:history="1">
        <w:r w:rsidRPr="007F5389">
          <w:rPr>
            <w:rStyle w:val="Hyperlink"/>
          </w:rPr>
          <w:t>https://www.cdc.gov/nchs/products/databriefs/db294.htm</w:t>
        </w:r>
      </w:hyperlink>
      <w:r w:rsidRPr="007F5389">
        <w:rPr>
          <w:color w:val="333333"/>
        </w:rPr>
        <w:t>.</w:t>
      </w:r>
    </w:p>
  </w:endnote>
  <w:endnote w:id="2">
    <w:p w14:paraId="7F65DAFB" w14:textId="77777777" w:rsidR="00E03EDF" w:rsidRPr="007F5389" w:rsidRDefault="00E03EDF" w:rsidP="007015FE">
      <w:r w:rsidRPr="007F5389">
        <w:rPr>
          <w:rStyle w:val="EndnoteReference"/>
        </w:rPr>
        <w:endnoteRef/>
      </w:r>
      <w:r w:rsidRPr="007F5389">
        <w:t xml:space="preserve"> Centers for Disease Control and Prevention (CDC). Understanding the Epidemic. Available from: </w:t>
      </w:r>
      <w:hyperlink r:id="rId2" w:history="1">
        <w:r w:rsidRPr="007F5389">
          <w:rPr>
            <w:rStyle w:val="Hyperlink"/>
          </w:rPr>
          <w:t>https://www.cdc.gov/drugoverdose/epidemic/index.html</w:t>
        </w:r>
      </w:hyperlink>
      <w:r w:rsidRPr="007F5389">
        <w:t>.</w:t>
      </w:r>
    </w:p>
  </w:endnote>
  <w:endnote w:id="3">
    <w:p w14:paraId="018ED1CA" w14:textId="77777777" w:rsidR="00E03EDF" w:rsidRDefault="00E03EDF" w:rsidP="007015FE">
      <w:pPr>
        <w:pStyle w:val="Default"/>
        <w:rPr>
          <w:rFonts w:ascii="Times New Roman" w:hAnsi="Times New Roman" w:cs="Times New Roman"/>
          <w:color w:val="221E1F"/>
          <w:sz w:val="22"/>
          <w:szCs w:val="22"/>
        </w:rPr>
      </w:pPr>
      <w:r w:rsidRPr="007F5389">
        <w:rPr>
          <w:rStyle w:val="EndnoteReference"/>
          <w:rFonts w:ascii="Times New Roman" w:hAnsi="Times New Roman" w:cs="Times New Roman"/>
          <w:sz w:val="22"/>
          <w:szCs w:val="22"/>
        </w:rPr>
        <w:endnoteRef/>
      </w:r>
      <w:r w:rsidRPr="007F5389">
        <w:rPr>
          <w:rFonts w:ascii="Times New Roman" w:hAnsi="Times New Roman" w:cs="Times New Roman"/>
          <w:sz w:val="22"/>
          <w:szCs w:val="22"/>
        </w:rPr>
        <w:t xml:space="preserve"> </w:t>
      </w:r>
      <w:r w:rsidRPr="007F5389">
        <w:rPr>
          <w:rStyle w:val="EndnoteReference"/>
          <w:rFonts w:ascii="Times New Roman" w:hAnsi="Times New Roman" w:cs="Times New Roman"/>
          <w:sz w:val="22"/>
          <w:szCs w:val="22"/>
        </w:rPr>
        <w:endnoteRef/>
      </w:r>
      <w:r w:rsidRPr="007F5389">
        <w:rPr>
          <w:rFonts w:ascii="Times New Roman" w:hAnsi="Times New Roman" w:cs="Times New Roman"/>
          <w:sz w:val="22"/>
          <w:szCs w:val="22"/>
        </w:rPr>
        <w:t xml:space="preserve"> </w:t>
      </w:r>
      <w:r w:rsidRPr="007F5389">
        <w:rPr>
          <w:rFonts w:ascii="Times New Roman" w:hAnsi="Times New Roman" w:cs="Times New Roman"/>
          <w:color w:val="221E1F"/>
          <w:sz w:val="22"/>
          <w:szCs w:val="22"/>
        </w:rPr>
        <w:t xml:space="preserve">Kochanek KD, Murphy SL, Xu J, Arias E. Mortality in the United States, 2016. </w:t>
      </w:r>
      <w:r w:rsidRPr="007F5389">
        <w:rPr>
          <w:rFonts w:ascii="Times New Roman" w:hAnsi="Times New Roman" w:cs="Times New Roman"/>
          <w:i/>
          <w:color w:val="221E1F"/>
          <w:sz w:val="22"/>
          <w:szCs w:val="22"/>
        </w:rPr>
        <w:t xml:space="preserve">NCHS Data Brief, no. 293. </w:t>
      </w:r>
      <w:r w:rsidRPr="007F5389">
        <w:rPr>
          <w:rFonts w:ascii="Times New Roman" w:hAnsi="Times New Roman" w:cs="Times New Roman"/>
          <w:color w:val="333333"/>
          <w:sz w:val="22"/>
          <w:szCs w:val="22"/>
        </w:rPr>
        <w:t xml:space="preserve">Hyattsville, MD: National Center for Health Statistics. 2017. </w:t>
      </w:r>
      <w:r w:rsidRPr="007F5389">
        <w:rPr>
          <w:rFonts w:ascii="Times New Roman" w:hAnsi="Times New Roman" w:cs="Times New Roman"/>
          <w:color w:val="221E1F"/>
          <w:sz w:val="22"/>
          <w:szCs w:val="22"/>
        </w:rPr>
        <w:t xml:space="preserve">Available from: </w:t>
      </w:r>
      <w:hyperlink r:id="rId3" w:history="1">
        <w:r w:rsidRPr="007F5389">
          <w:rPr>
            <w:rStyle w:val="Hyperlink"/>
            <w:rFonts w:ascii="Times New Roman" w:hAnsi="Times New Roman" w:cs="Times New Roman"/>
            <w:sz w:val="22"/>
            <w:szCs w:val="22"/>
          </w:rPr>
          <w:t>https://www.cdc.gov/nchs/data/databriefs/db293.pdf</w:t>
        </w:r>
      </w:hyperlink>
      <w:r w:rsidRPr="007F5389">
        <w:rPr>
          <w:rFonts w:ascii="Times New Roman" w:hAnsi="Times New Roman" w:cs="Times New Roman"/>
          <w:color w:val="221E1F"/>
          <w:sz w:val="22"/>
          <w:szCs w:val="22"/>
        </w:rPr>
        <w:t xml:space="preserve">. </w:t>
      </w:r>
    </w:p>
    <w:p w14:paraId="5F12D692" w14:textId="77777777" w:rsidR="00E03EDF" w:rsidRPr="007F5389" w:rsidRDefault="00E03EDF" w:rsidP="007015FE">
      <w:pPr>
        <w:pStyle w:val="Default"/>
        <w:rPr>
          <w:rFonts w:ascii="Times New Roman" w:hAnsi="Times New Roman" w:cs="Times New Roman"/>
          <w:sz w:val="22"/>
          <w:szCs w:val="22"/>
        </w:rPr>
      </w:pPr>
    </w:p>
  </w:endnote>
  <w:endnote w:id="4">
    <w:p w14:paraId="70BE94FA" w14:textId="77777777" w:rsidR="00E03EDF" w:rsidRDefault="00E03EDF" w:rsidP="007015FE">
      <w:pPr>
        <w:pStyle w:val="EndnoteText"/>
      </w:pPr>
      <w:r>
        <w:rPr>
          <w:rStyle w:val="EndnoteReference"/>
        </w:rPr>
        <w:endnoteRef/>
      </w:r>
      <w:r>
        <w:t xml:space="preserve"> </w:t>
      </w:r>
      <w:r w:rsidRPr="00232748">
        <w:t>https://www.cdc.gov/nchs/nvss/vsrr/drug-overdose-data.htm</w:t>
      </w:r>
    </w:p>
  </w:endnote>
  <w:endnote w:id="5">
    <w:p w14:paraId="5A661C60" w14:textId="77777777" w:rsidR="00E03EDF" w:rsidRPr="007F5389" w:rsidRDefault="00E03EDF" w:rsidP="007015FE">
      <w:pPr>
        <w:pStyle w:val="EndnoteText"/>
        <w:rPr>
          <w:sz w:val="22"/>
          <w:szCs w:val="22"/>
        </w:rPr>
      </w:pPr>
      <w:r w:rsidRPr="007F5389">
        <w:rPr>
          <w:rStyle w:val="EndnoteReference"/>
          <w:sz w:val="22"/>
          <w:szCs w:val="22"/>
        </w:rPr>
        <w:endnoteRef/>
      </w:r>
      <w:r w:rsidRPr="007F5389">
        <w:rPr>
          <w:sz w:val="22"/>
          <w:szCs w:val="22"/>
        </w:rPr>
        <w:t xml:space="preserve"> O’Donnell JK, Halpin J, Mattson CL, Goldberger BA,  Gladden RM. Deaths Involving Fentanyl, Fentanyl Analogs, and U-47700 – 10 States, July-December 2016. Morbidity and Mortality Weekly Report 66(43): 1197-1202. 2017.</w:t>
      </w:r>
    </w:p>
  </w:endnote>
  <w:endnote w:id="6">
    <w:p w14:paraId="1A5B7BE6" w14:textId="77777777" w:rsidR="00E03EDF" w:rsidRPr="007F5389" w:rsidRDefault="00E03EDF" w:rsidP="007015FE">
      <w:pPr>
        <w:pStyle w:val="EndnoteText"/>
        <w:rPr>
          <w:sz w:val="22"/>
          <w:szCs w:val="22"/>
        </w:rPr>
      </w:pPr>
      <w:r w:rsidRPr="007F5389">
        <w:rPr>
          <w:rStyle w:val="EndnoteReference"/>
          <w:sz w:val="22"/>
          <w:szCs w:val="22"/>
        </w:rPr>
        <w:endnoteRef/>
      </w:r>
      <w:r w:rsidRPr="007F5389">
        <w:rPr>
          <w:sz w:val="22"/>
          <w:szCs w:val="22"/>
        </w:rPr>
        <w:t xml:space="preserve"> U.S. Department of Justice Drug Enforcement Administration (DEA). National Forensic Laboratory Information System 2016 Annual Report. Available from </w:t>
      </w:r>
      <w:hyperlink r:id="rId4" w:history="1">
        <w:r w:rsidRPr="007F5389">
          <w:rPr>
            <w:rStyle w:val="Hyperlink"/>
            <w:sz w:val="22"/>
            <w:szCs w:val="22"/>
          </w:rPr>
          <w:t>https://www.nflis.deadiversion.usdoj.gov/DesktopModules/ReportDownloads/Reports/NFLIS2016AR.pdf</w:t>
        </w:r>
      </w:hyperlink>
    </w:p>
  </w:endnote>
  <w:endnote w:id="7">
    <w:p w14:paraId="42ACE50C" w14:textId="77777777" w:rsidR="00E03EDF" w:rsidRDefault="00E03EDF" w:rsidP="007015FE">
      <w:pPr>
        <w:pStyle w:val="EndnoteText"/>
        <w:rPr>
          <w:sz w:val="22"/>
          <w:szCs w:val="22"/>
        </w:rPr>
      </w:pPr>
      <w:r w:rsidRPr="007F5389">
        <w:rPr>
          <w:rStyle w:val="EndnoteReference"/>
          <w:sz w:val="22"/>
          <w:szCs w:val="22"/>
        </w:rPr>
        <w:endnoteRef/>
      </w:r>
      <w:r w:rsidRPr="007F5389">
        <w:rPr>
          <w:sz w:val="22"/>
          <w:szCs w:val="22"/>
        </w:rPr>
        <w:t xml:space="preserve"> Suzuki J, El-Haddad S. A review: fentanyl and non-pharmaceutical fentanyls. Drug Alcohol Dependence 2017; 171: 107–16.</w:t>
      </w:r>
    </w:p>
    <w:p w14:paraId="7DDBC390" w14:textId="77777777" w:rsidR="00E03EDF" w:rsidRPr="007F5389" w:rsidRDefault="00E03EDF" w:rsidP="007015FE">
      <w:pPr>
        <w:pStyle w:val="EndnoteText"/>
        <w:rPr>
          <w:sz w:val="22"/>
          <w:szCs w:val="22"/>
        </w:rPr>
      </w:pPr>
    </w:p>
  </w:endnote>
  <w:endnote w:id="8">
    <w:p w14:paraId="72EA7314" w14:textId="77777777" w:rsidR="00E03EDF" w:rsidRDefault="00E03EDF" w:rsidP="007015FE">
      <w:pPr>
        <w:pStyle w:val="EndnoteText"/>
      </w:pPr>
      <w:r>
        <w:rPr>
          <w:rStyle w:val="EndnoteReference"/>
        </w:rPr>
        <w:endnoteRef/>
      </w:r>
      <w:r>
        <w:t xml:space="preserve"> </w:t>
      </w:r>
      <w:r w:rsidRPr="007F5389">
        <w:rPr>
          <w:sz w:val="22"/>
          <w:szCs w:val="22"/>
        </w:rPr>
        <w:t xml:space="preserve">U.S. Department of Justice Drug Enforcement Administration (DEA). </w:t>
      </w:r>
      <w:r>
        <w:rPr>
          <w:sz w:val="22"/>
          <w:szCs w:val="22"/>
        </w:rPr>
        <w:t>Fentanyl remains the most significant opioid threat and poses the greatest threat to the opioid user market in the United States</w:t>
      </w:r>
      <w:r w:rsidRPr="007F5389">
        <w:rPr>
          <w:sz w:val="22"/>
          <w:szCs w:val="22"/>
        </w:rPr>
        <w:t>. Available from</w:t>
      </w:r>
      <w:r>
        <w:rPr>
          <w:sz w:val="22"/>
          <w:szCs w:val="22"/>
        </w:rPr>
        <w:t xml:space="preserve">: </w:t>
      </w:r>
      <w:hyperlink r:id="rId5" w:history="1">
        <w:r w:rsidRPr="00F04CF0">
          <w:rPr>
            <w:rStyle w:val="Hyperlink"/>
            <w:sz w:val="22"/>
            <w:szCs w:val="22"/>
          </w:rPr>
          <w:t>https://www.dea.gov/ops/PRB-DIB-003-18.pdf</w:t>
        </w:r>
      </w:hyperlink>
      <w:r>
        <w:rPr>
          <w:sz w:val="22"/>
          <w:szCs w:val="22"/>
        </w:rPr>
        <w:t>.</w:t>
      </w:r>
    </w:p>
  </w:endnote>
  <w:endnote w:id="9">
    <w:p w14:paraId="274DCB91" w14:textId="77777777" w:rsidR="00E03EDF" w:rsidRPr="007F5389" w:rsidRDefault="00E03EDF" w:rsidP="007015FE">
      <w:r w:rsidRPr="007F5389">
        <w:rPr>
          <w:rStyle w:val="EndnoteReference"/>
        </w:rPr>
        <w:endnoteRef/>
      </w:r>
      <w:r w:rsidRPr="007F5389">
        <w:t xml:space="preserve"> Centers for Disease Control and Prevention (CDC). Fentanyl involved in over half of opioid overdose deaths in 10 states. 2017. Available from: </w:t>
      </w:r>
      <w:hyperlink r:id="rId6" w:history="1">
        <w:r w:rsidRPr="007F5389">
          <w:rPr>
            <w:rStyle w:val="Hyperlink"/>
          </w:rPr>
          <w:t>https://www.cdc.gov/media/releases/2017/s1027-fentanyl-deaths.html</w:t>
        </w:r>
      </w:hyperlink>
      <w:r w:rsidRPr="007F5389">
        <w:t>.</w:t>
      </w:r>
    </w:p>
  </w:endnote>
  <w:endnote w:id="10">
    <w:p w14:paraId="6E87328B" w14:textId="77777777" w:rsidR="00E03EDF" w:rsidRPr="007F5389" w:rsidRDefault="00E03EDF" w:rsidP="007015FE">
      <w:r w:rsidRPr="007F5389">
        <w:rPr>
          <w:rStyle w:val="EndnoteReference"/>
        </w:rPr>
        <w:endnoteRef/>
      </w:r>
      <w:r w:rsidRPr="007F5389">
        <w:t xml:space="preserve"> Office of National Drug Control Policy (ONDCP). Office of National Drug Control Policy Mission. N.D. Available from: </w:t>
      </w:r>
      <w:hyperlink r:id="rId7" w:history="1">
        <w:r w:rsidRPr="007F5389">
          <w:rPr>
            <w:rStyle w:val="Hyperlink"/>
          </w:rPr>
          <w:t>https://www.whitehouse.gov/ondcp/presidents-commission/mission/</w:t>
        </w:r>
      </w:hyperlink>
    </w:p>
  </w:endnote>
  <w:endnote w:id="11">
    <w:p w14:paraId="53AAF987" w14:textId="77777777" w:rsidR="00E03EDF" w:rsidRDefault="00E03EDF" w:rsidP="007015FE">
      <w:pPr>
        <w:rPr>
          <w:rStyle w:val="Hyperlink"/>
        </w:rPr>
      </w:pPr>
      <w:r w:rsidRPr="007F5389">
        <w:rPr>
          <w:rStyle w:val="EndnoteReference"/>
        </w:rPr>
        <w:endnoteRef/>
      </w:r>
      <w:r w:rsidRPr="007F5389">
        <w:t xml:space="preserve"> The President’s Commission on Combatting Drug Addiction and the Opioid Crisis. 2017. Retrieved from: </w:t>
      </w:r>
      <w:hyperlink r:id="rId8" w:history="1">
        <w:r w:rsidRPr="007F5389">
          <w:rPr>
            <w:rStyle w:val="Hyperlink"/>
          </w:rPr>
          <w:t>https://www.whitehouse.gov/sites/whitehouse.gov/files/images/Final_Report_Draft_11-1-2017.pdf</w:t>
        </w:r>
      </w:hyperlink>
    </w:p>
    <w:p w14:paraId="613393C5" w14:textId="77777777" w:rsidR="00E03EDF" w:rsidRDefault="00E03EDF" w:rsidP="007015FE">
      <w:pPr>
        <w:rPr>
          <w:rStyle w:val="Hyperlink"/>
        </w:rPr>
      </w:pPr>
    </w:p>
    <w:p w14:paraId="23D400B9" w14:textId="33A2A85F" w:rsidR="00E03EDF" w:rsidRPr="008D71EE" w:rsidRDefault="00E03EDF" w:rsidP="00A128FB">
      <w:pPr>
        <w:widowControl w:val="0"/>
        <w:kinsoku w:val="0"/>
        <w:overflowPunct w:val="0"/>
        <w:autoSpaceDE w:val="0"/>
        <w:autoSpaceDN w:val="0"/>
        <w:adjustRightInd w:val="0"/>
        <w:spacing w:before="159" w:after="120"/>
        <w:ind w:right="10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UIGothic">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80221"/>
      <w:docPartObj>
        <w:docPartGallery w:val="Page Numbers (Bottom of Page)"/>
        <w:docPartUnique/>
      </w:docPartObj>
    </w:sdtPr>
    <w:sdtEndPr>
      <w:rPr>
        <w:noProof/>
      </w:rPr>
    </w:sdtEndPr>
    <w:sdtContent>
      <w:p w14:paraId="0B837B46" w14:textId="5DF9D32E" w:rsidR="00E03EDF" w:rsidRDefault="009705A3">
        <w:pPr>
          <w:pStyle w:val="Footer"/>
          <w:jc w:val="center"/>
        </w:pPr>
      </w:p>
    </w:sdtContent>
  </w:sdt>
  <w:p w14:paraId="596A4C87" w14:textId="77777777" w:rsidR="00E03EDF" w:rsidRDefault="00E0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350663"/>
      <w:docPartObj>
        <w:docPartGallery w:val="Page Numbers (Bottom of Page)"/>
        <w:docPartUnique/>
      </w:docPartObj>
    </w:sdtPr>
    <w:sdtEndPr>
      <w:rPr>
        <w:noProof/>
      </w:rPr>
    </w:sdtEndPr>
    <w:sdtContent>
      <w:p w14:paraId="607CECC5" w14:textId="26349AB0" w:rsidR="00E03EDF" w:rsidRDefault="00E03EDF">
        <w:pPr>
          <w:pStyle w:val="Footer"/>
          <w:jc w:val="center"/>
        </w:pPr>
        <w:r>
          <w:fldChar w:fldCharType="begin"/>
        </w:r>
        <w:r>
          <w:instrText xml:space="preserve"> PAGE   \* MERGEFORMAT </w:instrText>
        </w:r>
        <w:r>
          <w:fldChar w:fldCharType="separate"/>
        </w:r>
        <w:r w:rsidR="009705A3">
          <w:rPr>
            <w:noProof/>
          </w:rPr>
          <w:t>15</w:t>
        </w:r>
        <w:r>
          <w:rPr>
            <w:noProof/>
          </w:rPr>
          <w:fldChar w:fldCharType="end"/>
        </w:r>
      </w:p>
    </w:sdtContent>
  </w:sdt>
  <w:p w14:paraId="33942778" w14:textId="77777777" w:rsidR="00E03EDF" w:rsidRDefault="00E03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64B4F" w14:textId="77777777" w:rsidR="00E03EDF" w:rsidRDefault="00E03EDF" w:rsidP="0043204D">
      <w:pPr>
        <w:spacing w:after="0" w:line="240" w:lineRule="auto"/>
      </w:pPr>
      <w:r>
        <w:separator/>
      </w:r>
    </w:p>
  </w:footnote>
  <w:footnote w:type="continuationSeparator" w:id="0">
    <w:p w14:paraId="585DB237" w14:textId="77777777" w:rsidR="00E03EDF" w:rsidRDefault="00E03EDF" w:rsidP="0043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3ED"/>
    <w:multiLevelType w:val="hybridMultilevel"/>
    <w:tmpl w:val="7EF4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0A05"/>
    <w:multiLevelType w:val="hybridMultilevel"/>
    <w:tmpl w:val="15829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A3F85"/>
    <w:multiLevelType w:val="hybridMultilevel"/>
    <w:tmpl w:val="218C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9521E"/>
    <w:multiLevelType w:val="hybridMultilevel"/>
    <w:tmpl w:val="44A6E662"/>
    <w:lvl w:ilvl="0" w:tplc="27A0A9B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25536"/>
    <w:multiLevelType w:val="hybridMultilevel"/>
    <w:tmpl w:val="D19CF482"/>
    <w:lvl w:ilvl="0" w:tplc="C0C24B72">
      <w:start w:val="1"/>
      <w:numFmt w:val="decimal"/>
      <w:lvlText w:val="%1."/>
      <w:lvlJc w:val="left"/>
      <w:pPr>
        <w:ind w:left="490" w:hanging="364"/>
        <w:jc w:val="right"/>
      </w:pPr>
      <w:rPr>
        <w:rFonts w:hint="default"/>
        <w:w w:val="107"/>
      </w:rPr>
    </w:lvl>
    <w:lvl w:ilvl="1" w:tplc="5E9ACC84">
      <w:start w:val="1"/>
      <w:numFmt w:val="lowerLetter"/>
      <w:lvlText w:val="%2."/>
      <w:lvlJc w:val="left"/>
      <w:pPr>
        <w:ind w:left="1608" w:hanging="364"/>
      </w:pPr>
      <w:rPr>
        <w:rFonts w:ascii="Times New Roman" w:eastAsia="Times New Roman" w:hAnsi="Times New Roman" w:cs="Times New Roman" w:hint="default"/>
        <w:spacing w:val="-1"/>
        <w:w w:val="110"/>
        <w:sz w:val="24"/>
        <w:szCs w:val="24"/>
      </w:rPr>
    </w:lvl>
    <w:lvl w:ilvl="2" w:tplc="5F98D9EA">
      <w:numFmt w:val="bullet"/>
      <w:lvlText w:val="•"/>
      <w:lvlJc w:val="left"/>
      <w:pPr>
        <w:ind w:left="2437" w:hanging="364"/>
      </w:pPr>
      <w:rPr>
        <w:rFonts w:hint="default"/>
      </w:rPr>
    </w:lvl>
    <w:lvl w:ilvl="3" w:tplc="736A1420">
      <w:numFmt w:val="bullet"/>
      <w:lvlText w:val="•"/>
      <w:lvlJc w:val="left"/>
      <w:pPr>
        <w:ind w:left="3275" w:hanging="364"/>
      </w:pPr>
      <w:rPr>
        <w:rFonts w:hint="default"/>
      </w:rPr>
    </w:lvl>
    <w:lvl w:ilvl="4" w:tplc="83C6A542">
      <w:numFmt w:val="bullet"/>
      <w:lvlText w:val="•"/>
      <w:lvlJc w:val="left"/>
      <w:pPr>
        <w:ind w:left="4113" w:hanging="364"/>
      </w:pPr>
      <w:rPr>
        <w:rFonts w:hint="default"/>
      </w:rPr>
    </w:lvl>
    <w:lvl w:ilvl="5" w:tplc="4F3624D4">
      <w:numFmt w:val="bullet"/>
      <w:lvlText w:val="•"/>
      <w:lvlJc w:val="left"/>
      <w:pPr>
        <w:ind w:left="4951" w:hanging="364"/>
      </w:pPr>
      <w:rPr>
        <w:rFonts w:hint="default"/>
      </w:rPr>
    </w:lvl>
    <w:lvl w:ilvl="6" w:tplc="23DC12BC">
      <w:numFmt w:val="bullet"/>
      <w:lvlText w:val="•"/>
      <w:lvlJc w:val="left"/>
      <w:pPr>
        <w:ind w:left="5788" w:hanging="364"/>
      </w:pPr>
      <w:rPr>
        <w:rFonts w:hint="default"/>
      </w:rPr>
    </w:lvl>
    <w:lvl w:ilvl="7" w:tplc="217CE488">
      <w:numFmt w:val="bullet"/>
      <w:lvlText w:val="•"/>
      <w:lvlJc w:val="left"/>
      <w:pPr>
        <w:ind w:left="6626" w:hanging="364"/>
      </w:pPr>
      <w:rPr>
        <w:rFonts w:hint="default"/>
      </w:rPr>
    </w:lvl>
    <w:lvl w:ilvl="8" w:tplc="C86A324A">
      <w:numFmt w:val="bullet"/>
      <w:lvlText w:val="•"/>
      <w:lvlJc w:val="left"/>
      <w:pPr>
        <w:ind w:left="7464" w:hanging="364"/>
      </w:pPr>
      <w:rPr>
        <w:rFonts w:hint="default"/>
      </w:rPr>
    </w:lvl>
  </w:abstractNum>
  <w:abstractNum w:abstractNumId="5" w15:restartNumberingAfterBreak="0">
    <w:nsid w:val="0F49204B"/>
    <w:multiLevelType w:val="hybridMultilevel"/>
    <w:tmpl w:val="0E68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63390"/>
    <w:multiLevelType w:val="hybridMultilevel"/>
    <w:tmpl w:val="E0F24B20"/>
    <w:lvl w:ilvl="0" w:tplc="BF0EEE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4488E"/>
    <w:multiLevelType w:val="hybridMultilevel"/>
    <w:tmpl w:val="4718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E3361"/>
    <w:multiLevelType w:val="hybridMultilevel"/>
    <w:tmpl w:val="76D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C147B"/>
    <w:multiLevelType w:val="hybridMultilevel"/>
    <w:tmpl w:val="EE5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0985"/>
    <w:multiLevelType w:val="hybridMultilevel"/>
    <w:tmpl w:val="B24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37EBB"/>
    <w:multiLevelType w:val="hybridMultilevel"/>
    <w:tmpl w:val="29B6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84CC9"/>
    <w:multiLevelType w:val="hybridMultilevel"/>
    <w:tmpl w:val="21C4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657B0"/>
    <w:multiLevelType w:val="hybridMultilevel"/>
    <w:tmpl w:val="96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A4048"/>
    <w:multiLevelType w:val="hybridMultilevel"/>
    <w:tmpl w:val="8FCE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46C8D"/>
    <w:multiLevelType w:val="hybridMultilevel"/>
    <w:tmpl w:val="269A2AA0"/>
    <w:lvl w:ilvl="0" w:tplc="C394A3A6">
      <w:start w:val="1"/>
      <w:numFmt w:val="bullet"/>
      <w:pStyle w:val="List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BFA4A0D"/>
    <w:multiLevelType w:val="hybridMultilevel"/>
    <w:tmpl w:val="7CAAF9AE"/>
    <w:lvl w:ilvl="0" w:tplc="6EF2C372">
      <w:start w:val="1"/>
      <w:numFmt w:val="upperLetter"/>
      <w:lvlText w:val="%1."/>
      <w:lvlJc w:val="left"/>
      <w:pPr>
        <w:ind w:left="720" w:hanging="360"/>
      </w:pPr>
      <w:rPr>
        <w:rFonts w:ascii="Times New Roman" w:hAnsi="Times New Roman"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6557A"/>
    <w:multiLevelType w:val="hybridMultilevel"/>
    <w:tmpl w:val="B2C6D9D0"/>
    <w:lvl w:ilvl="0" w:tplc="DC68127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5E122BFD"/>
    <w:multiLevelType w:val="multilevel"/>
    <w:tmpl w:val="97D6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D3142"/>
    <w:multiLevelType w:val="hybridMultilevel"/>
    <w:tmpl w:val="FAB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E4A0E"/>
    <w:multiLevelType w:val="hybridMultilevel"/>
    <w:tmpl w:val="31FA9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9"/>
  </w:num>
  <w:num w:numId="4">
    <w:abstractNumId w:val="10"/>
  </w:num>
  <w:num w:numId="5">
    <w:abstractNumId w:val="0"/>
  </w:num>
  <w:num w:numId="6">
    <w:abstractNumId w:val="8"/>
  </w:num>
  <w:num w:numId="7">
    <w:abstractNumId w:val="6"/>
  </w:num>
  <w:num w:numId="8">
    <w:abstractNumId w:val="19"/>
  </w:num>
  <w:num w:numId="9">
    <w:abstractNumId w:val="5"/>
  </w:num>
  <w:num w:numId="10">
    <w:abstractNumId w:val="14"/>
  </w:num>
  <w:num w:numId="11">
    <w:abstractNumId w:val="2"/>
  </w:num>
  <w:num w:numId="12">
    <w:abstractNumId w:val="4"/>
  </w:num>
  <w:num w:numId="13">
    <w:abstractNumId w:val="15"/>
  </w:num>
  <w:num w:numId="14">
    <w:abstractNumId w:val="20"/>
  </w:num>
  <w:num w:numId="15">
    <w:abstractNumId w:val="12"/>
  </w:num>
  <w:num w:numId="16">
    <w:abstractNumId w:val="1"/>
  </w:num>
  <w:num w:numId="17">
    <w:abstractNumId w:val="17"/>
  </w:num>
  <w:num w:numId="18">
    <w:abstractNumId w:val="3"/>
  </w:num>
  <w:num w:numId="19">
    <w:abstractNumId w:val="11"/>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F0"/>
    <w:rsid w:val="00004C48"/>
    <w:rsid w:val="00020E7F"/>
    <w:rsid w:val="0009526B"/>
    <w:rsid w:val="00097F4C"/>
    <w:rsid w:val="000D1152"/>
    <w:rsid w:val="000D3367"/>
    <w:rsid w:val="000E4913"/>
    <w:rsid w:val="001078E9"/>
    <w:rsid w:val="001150E1"/>
    <w:rsid w:val="00120B61"/>
    <w:rsid w:val="00151481"/>
    <w:rsid w:val="001A2595"/>
    <w:rsid w:val="001E1611"/>
    <w:rsid w:val="00235B48"/>
    <w:rsid w:val="002403AA"/>
    <w:rsid w:val="00273B0F"/>
    <w:rsid w:val="0029327A"/>
    <w:rsid w:val="00296598"/>
    <w:rsid w:val="002A7F6D"/>
    <w:rsid w:val="002B5CCA"/>
    <w:rsid w:val="0030016D"/>
    <w:rsid w:val="00306DC2"/>
    <w:rsid w:val="00320DEE"/>
    <w:rsid w:val="00322A5B"/>
    <w:rsid w:val="00344BB9"/>
    <w:rsid w:val="00382C60"/>
    <w:rsid w:val="003B0FAE"/>
    <w:rsid w:val="003B3B2C"/>
    <w:rsid w:val="003D33B0"/>
    <w:rsid w:val="00427657"/>
    <w:rsid w:val="0043204D"/>
    <w:rsid w:val="00491D66"/>
    <w:rsid w:val="004A2B0D"/>
    <w:rsid w:val="004B56C1"/>
    <w:rsid w:val="004C2B9F"/>
    <w:rsid w:val="004E1922"/>
    <w:rsid w:val="004F553E"/>
    <w:rsid w:val="00516161"/>
    <w:rsid w:val="00534464"/>
    <w:rsid w:val="00544ACE"/>
    <w:rsid w:val="005927B6"/>
    <w:rsid w:val="005B1722"/>
    <w:rsid w:val="005B32C6"/>
    <w:rsid w:val="005C3921"/>
    <w:rsid w:val="005D719D"/>
    <w:rsid w:val="005E268D"/>
    <w:rsid w:val="006014E0"/>
    <w:rsid w:val="00612265"/>
    <w:rsid w:val="00612763"/>
    <w:rsid w:val="00636010"/>
    <w:rsid w:val="006D07F3"/>
    <w:rsid w:val="006F6489"/>
    <w:rsid w:val="007015FE"/>
    <w:rsid w:val="00732E8D"/>
    <w:rsid w:val="00740882"/>
    <w:rsid w:val="00753110"/>
    <w:rsid w:val="00755F86"/>
    <w:rsid w:val="0076404D"/>
    <w:rsid w:val="0077506F"/>
    <w:rsid w:val="007860C9"/>
    <w:rsid w:val="007C18F3"/>
    <w:rsid w:val="007D3F42"/>
    <w:rsid w:val="007E11F1"/>
    <w:rsid w:val="007E73F8"/>
    <w:rsid w:val="007F3C73"/>
    <w:rsid w:val="008011E2"/>
    <w:rsid w:val="00824FD3"/>
    <w:rsid w:val="008507B6"/>
    <w:rsid w:val="00852E73"/>
    <w:rsid w:val="008917B6"/>
    <w:rsid w:val="00895EE1"/>
    <w:rsid w:val="008D3425"/>
    <w:rsid w:val="0090572D"/>
    <w:rsid w:val="00916626"/>
    <w:rsid w:val="0096724B"/>
    <w:rsid w:val="009705A3"/>
    <w:rsid w:val="00972B8D"/>
    <w:rsid w:val="009820A8"/>
    <w:rsid w:val="009879B1"/>
    <w:rsid w:val="00990165"/>
    <w:rsid w:val="009A4C0C"/>
    <w:rsid w:val="009B1CBE"/>
    <w:rsid w:val="00A128FB"/>
    <w:rsid w:val="00A41BE7"/>
    <w:rsid w:val="00A41C52"/>
    <w:rsid w:val="00A5383F"/>
    <w:rsid w:val="00A71971"/>
    <w:rsid w:val="00AF1B92"/>
    <w:rsid w:val="00B010FE"/>
    <w:rsid w:val="00B1728B"/>
    <w:rsid w:val="00B81491"/>
    <w:rsid w:val="00BD34E5"/>
    <w:rsid w:val="00C12798"/>
    <w:rsid w:val="00C27837"/>
    <w:rsid w:val="00C413D8"/>
    <w:rsid w:val="00C41F15"/>
    <w:rsid w:val="00CC3B24"/>
    <w:rsid w:val="00CE2735"/>
    <w:rsid w:val="00D15611"/>
    <w:rsid w:val="00D32A48"/>
    <w:rsid w:val="00D34069"/>
    <w:rsid w:val="00D3608A"/>
    <w:rsid w:val="00D363D2"/>
    <w:rsid w:val="00D36F09"/>
    <w:rsid w:val="00D37A6B"/>
    <w:rsid w:val="00D4318A"/>
    <w:rsid w:val="00D570F6"/>
    <w:rsid w:val="00D70839"/>
    <w:rsid w:val="00DA14D6"/>
    <w:rsid w:val="00DB0D7D"/>
    <w:rsid w:val="00DB5054"/>
    <w:rsid w:val="00DB750E"/>
    <w:rsid w:val="00DD0E42"/>
    <w:rsid w:val="00E03EDF"/>
    <w:rsid w:val="00E428F0"/>
    <w:rsid w:val="00EA5C7E"/>
    <w:rsid w:val="00EA73B9"/>
    <w:rsid w:val="00EB04F2"/>
    <w:rsid w:val="00EB1D58"/>
    <w:rsid w:val="00EF3E54"/>
    <w:rsid w:val="00F10669"/>
    <w:rsid w:val="00F2342E"/>
    <w:rsid w:val="00F23A86"/>
    <w:rsid w:val="00F27F68"/>
    <w:rsid w:val="00F37172"/>
    <w:rsid w:val="00F66ECA"/>
    <w:rsid w:val="00F862E6"/>
    <w:rsid w:val="00FC5EE5"/>
    <w:rsid w:val="00FE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F79013"/>
  <w15:chartTrackingRefBased/>
  <w15:docId w15:val="{777524EC-E4F6-4328-8F2B-9D67A9B2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6D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8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custom1">
    <w:name w:val="search-custom1"/>
    <w:basedOn w:val="DefaultParagraphFont"/>
    <w:rsid w:val="004B56C1"/>
    <w:rPr>
      <w:color w:val="363636"/>
    </w:rPr>
  </w:style>
  <w:style w:type="paragraph" w:styleId="ListParagraph">
    <w:name w:val="List Paragraph"/>
    <w:basedOn w:val="Normal"/>
    <w:uiPriority w:val="34"/>
    <w:qFormat/>
    <w:rsid w:val="0043204D"/>
    <w:pPr>
      <w:ind w:left="720"/>
      <w:contextualSpacing/>
    </w:pPr>
  </w:style>
  <w:style w:type="paragraph" w:styleId="FootnoteText">
    <w:name w:val="footnote text"/>
    <w:basedOn w:val="Normal"/>
    <w:link w:val="FootnoteTextChar"/>
    <w:uiPriority w:val="99"/>
    <w:unhideWhenUsed/>
    <w:rsid w:val="0043204D"/>
    <w:pPr>
      <w:spacing w:after="0" w:line="240" w:lineRule="auto"/>
    </w:pPr>
    <w:rPr>
      <w:sz w:val="20"/>
      <w:szCs w:val="20"/>
    </w:rPr>
  </w:style>
  <w:style w:type="character" w:customStyle="1" w:styleId="FootnoteTextChar">
    <w:name w:val="Footnote Text Char"/>
    <w:basedOn w:val="DefaultParagraphFont"/>
    <w:link w:val="FootnoteText"/>
    <w:uiPriority w:val="99"/>
    <w:rsid w:val="0043204D"/>
    <w:rPr>
      <w:sz w:val="20"/>
      <w:szCs w:val="20"/>
    </w:rPr>
  </w:style>
  <w:style w:type="character" w:styleId="FootnoteReference">
    <w:name w:val="footnote reference"/>
    <w:basedOn w:val="DefaultParagraphFont"/>
    <w:uiPriority w:val="99"/>
    <w:semiHidden/>
    <w:unhideWhenUsed/>
    <w:rsid w:val="0043204D"/>
    <w:rPr>
      <w:vertAlign w:val="superscript"/>
    </w:rPr>
  </w:style>
  <w:style w:type="character" w:styleId="Hyperlink">
    <w:name w:val="Hyperlink"/>
    <w:basedOn w:val="DefaultParagraphFont"/>
    <w:uiPriority w:val="99"/>
    <w:unhideWhenUsed/>
    <w:rsid w:val="0043204D"/>
    <w:rPr>
      <w:color w:val="0563C1" w:themeColor="hyperlink"/>
      <w:u w:val="single"/>
    </w:rPr>
  </w:style>
  <w:style w:type="character" w:styleId="CommentReference">
    <w:name w:val="annotation reference"/>
    <w:basedOn w:val="DefaultParagraphFont"/>
    <w:uiPriority w:val="99"/>
    <w:semiHidden/>
    <w:unhideWhenUsed/>
    <w:rsid w:val="0043204D"/>
    <w:rPr>
      <w:sz w:val="16"/>
      <w:szCs w:val="16"/>
    </w:rPr>
  </w:style>
  <w:style w:type="paragraph" w:styleId="CommentText">
    <w:name w:val="annotation text"/>
    <w:basedOn w:val="Normal"/>
    <w:link w:val="CommentTextChar"/>
    <w:uiPriority w:val="99"/>
    <w:semiHidden/>
    <w:unhideWhenUsed/>
    <w:rsid w:val="0043204D"/>
    <w:pPr>
      <w:spacing w:line="240" w:lineRule="auto"/>
    </w:pPr>
    <w:rPr>
      <w:sz w:val="20"/>
      <w:szCs w:val="20"/>
    </w:rPr>
  </w:style>
  <w:style w:type="character" w:customStyle="1" w:styleId="CommentTextChar">
    <w:name w:val="Comment Text Char"/>
    <w:basedOn w:val="DefaultParagraphFont"/>
    <w:link w:val="CommentText"/>
    <w:uiPriority w:val="99"/>
    <w:semiHidden/>
    <w:rsid w:val="0043204D"/>
    <w:rPr>
      <w:sz w:val="20"/>
      <w:szCs w:val="20"/>
    </w:rPr>
  </w:style>
  <w:style w:type="paragraph" w:styleId="BalloonText">
    <w:name w:val="Balloon Text"/>
    <w:basedOn w:val="Normal"/>
    <w:link w:val="BalloonTextChar"/>
    <w:uiPriority w:val="99"/>
    <w:semiHidden/>
    <w:unhideWhenUsed/>
    <w:rsid w:val="0043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4D"/>
    <w:rPr>
      <w:rFonts w:ascii="Segoe UI" w:hAnsi="Segoe UI" w:cs="Segoe UI"/>
      <w:sz w:val="18"/>
      <w:szCs w:val="18"/>
    </w:rPr>
  </w:style>
  <w:style w:type="paragraph" w:styleId="Header">
    <w:name w:val="header"/>
    <w:basedOn w:val="Normal"/>
    <w:link w:val="HeaderChar"/>
    <w:uiPriority w:val="99"/>
    <w:unhideWhenUsed/>
    <w:rsid w:val="003B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FAE"/>
  </w:style>
  <w:style w:type="paragraph" w:styleId="Footer">
    <w:name w:val="footer"/>
    <w:basedOn w:val="Normal"/>
    <w:link w:val="FooterChar"/>
    <w:uiPriority w:val="99"/>
    <w:unhideWhenUsed/>
    <w:rsid w:val="003B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FAE"/>
  </w:style>
  <w:style w:type="paragraph" w:styleId="PlainText">
    <w:name w:val="Plain Text"/>
    <w:basedOn w:val="Normal"/>
    <w:link w:val="PlainTextChar"/>
    <w:uiPriority w:val="99"/>
    <w:unhideWhenUsed/>
    <w:rsid w:val="005D71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719D"/>
    <w:rPr>
      <w:rFonts w:ascii="Calibri" w:hAnsi="Calibri"/>
      <w:szCs w:val="21"/>
    </w:rPr>
  </w:style>
  <w:style w:type="character" w:customStyle="1" w:styleId="Heading1Char">
    <w:name w:val="Heading 1 Char"/>
    <w:basedOn w:val="DefaultParagraphFont"/>
    <w:link w:val="Heading1"/>
    <w:uiPriority w:val="9"/>
    <w:rsid w:val="00306D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06DC2"/>
    <w:pPr>
      <w:outlineLvl w:val="9"/>
    </w:pPr>
  </w:style>
  <w:style w:type="character" w:customStyle="1" w:styleId="Heading2Char">
    <w:name w:val="Heading 2 Char"/>
    <w:basedOn w:val="DefaultParagraphFont"/>
    <w:link w:val="Heading2"/>
    <w:uiPriority w:val="9"/>
    <w:rsid w:val="00C27837"/>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824FD3"/>
    <w:pPr>
      <w:spacing w:after="100"/>
    </w:pPr>
  </w:style>
  <w:style w:type="character" w:styleId="Emphasis">
    <w:name w:val="Emphasis"/>
    <w:basedOn w:val="DefaultParagraphFont"/>
    <w:qFormat/>
    <w:rsid w:val="00DA14D6"/>
    <w:rPr>
      <w:i/>
      <w:iCs/>
      <w:sz w:val="22"/>
      <w:u w:val="single"/>
    </w:rPr>
  </w:style>
  <w:style w:type="paragraph" w:styleId="ListBullet">
    <w:name w:val="List Bullet"/>
    <w:basedOn w:val="Normal"/>
    <w:rsid w:val="00DA14D6"/>
    <w:pPr>
      <w:numPr>
        <w:numId w:val="13"/>
      </w:numPr>
      <w:spacing w:after="120" w:line="240" w:lineRule="atLeast"/>
    </w:pPr>
    <w:rPr>
      <w:rFonts w:ascii="Arial" w:eastAsia="Arial Unicode MS" w:hAnsi="Arial" w:cs="Arial"/>
      <w:color w:val="000000"/>
    </w:rPr>
  </w:style>
  <w:style w:type="paragraph" w:styleId="EndnoteText">
    <w:name w:val="endnote text"/>
    <w:basedOn w:val="Normal"/>
    <w:link w:val="EndnoteTextChar"/>
    <w:uiPriority w:val="99"/>
    <w:semiHidden/>
    <w:unhideWhenUsed/>
    <w:rsid w:val="007015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5FE"/>
    <w:rPr>
      <w:sz w:val="20"/>
      <w:szCs w:val="20"/>
    </w:rPr>
  </w:style>
  <w:style w:type="character" w:styleId="EndnoteReference">
    <w:name w:val="endnote reference"/>
    <w:basedOn w:val="DefaultParagraphFont"/>
    <w:uiPriority w:val="99"/>
    <w:semiHidden/>
    <w:unhideWhenUsed/>
    <w:rsid w:val="007015FE"/>
    <w:rPr>
      <w:vertAlign w:val="superscript"/>
    </w:rPr>
  </w:style>
  <w:style w:type="paragraph" w:customStyle="1" w:styleId="Default">
    <w:name w:val="Default"/>
    <w:rsid w:val="007015F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C18F3"/>
    <w:rPr>
      <w:b/>
      <w:bCs/>
    </w:rPr>
  </w:style>
  <w:style w:type="character" w:customStyle="1" w:styleId="CommentSubjectChar">
    <w:name w:val="Comment Subject Char"/>
    <w:basedOn w:val="CommentTextChar"/>
    <w:link w:val="CommentSubject"/>
    <w:uiPriority w:val="99"/>
    <w:semiHidden/>
    <w:rsid w:val="007C18F3"/>
    <w:rPr>
      <w:b/>
      <w:bCs/>
      <w:sz w:val="20"/>
      <w:szCs w:val="20"/>
    </w:rPr>
  </w:style>
  <w:style w:type="character" w:styleId="FollowedHyperlink">
    <w:name w:val="FollowedHyperlink"/>
    <w:basedOn w:val="DefaultParagraphFont"/>
    <w:uiPriority w:val="99"/>
    <w:semiHidden/>
    <w:unhideWhenUsed/>
    <w:rsid w:val="00E03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0632">
      <w:bodyDiv w:val="1"/>
      <w:marLeft w:val="0"/>
      <w:marRight w:val="0"/>
      <w:marTop w:val="0"/>
      <w:marBottom w:val="0"/>
      <w:divBdr>
        <w:top w:val="none" w:sz="0" w:space="0" w:color="auto"/>
        <w:left w:val="none" w:sz="0" w:space="0" w:color="auto"/>
        <w:bottom w:val="none" w:sz="0" w:space="0" w:color="auto"/>
        <w:right w:val="none" w:sz="0" w:space="0" w:color="auto"/>
      </w:divBdr>
    </w:div>
    <w:div w:id="1368405978">
      <w:bodyDiv w:val="1"/>
      <w:marLeft w:val="0"/>
      <w:marRight w:val="0"/>
      <w:marTop w:val="0"/>
      <w:marBottom w:val="0"/>
      <w:divBdr>
        <w:top w:val="none" w:sz="0" w:space="0" w:color="auto"/>
        <w:left w:val="none" w:sz="0" w:space="0" w:color="auto"/>
        <w:bottom w:val="none" w:sz="0" w:space="0" w:color="auto"/>
        <w:right w:val="none" w:sz="0" w:space="0" w:color="auto"/>
      </w:divBdr>
    </w:div>
    <w:div w:id="1427000210">
      <w:bodyDiv w:val="1"/>
      <w:marLeft w:val="0"/>
      <w:marRight w:val="0"/>
      <w:marTop w:val="0"/>
      <w:marBottom w:val="0"/>
      <w:divBdr>
        <w:top w:val="none" w:sz="0" w:space="0" w:color="auto"/>
        <w:left w:val="none" w:sz="0" w:space="0" w:color="auto"/>
        <w:bottom w:val="none" w:sz="0" w:space="0" w:color="auto"/>
        <w:right w:val="none" w:sz="0" w:space="0" w:color="auto"/>
      </w:divBdr>
      <w:divsChild>
        <w:div w:id="631715516">
          <w:marLeft w:val="0"/>
          <w:marRight w:val="0"/>
          <w:marTop w:val="0"/>
          <w:marBottom w:val="0"/>
          <w:divBdr>
            <w:top w:val="none" w:sz="0" w:space="0" w:color="auto"/>
            <w:left w:val="none" w:sz="0" w:space="0" w:color="auto"/>
            <w:bottom w:val="none" w:sz="0" w:space="0" w:color="auto"/>
            <w:right w:val="none" w:sz="0" w:space="0" w:color="auto"/>
          </w:divBdr>
          <w:divsChild>
            <w:div w:id="285042189">
              <w:marLeft w:val="0"/>
              <w:marRight w:val="0"/>
              <w:marTop w:val="0"/>
              <w:marBottom w:val="0"/>
              <w:divBdr>
                <w:top w:val="none" w:sz="0" w:space="0" w:color="auto"/>
                <w:left w:val="none" w:sz="0" w:space="0" w:color="auto"/>
                <w:bottom w:val="none" w:sz="0" w:space="0" w:color="auto"/>
                <w:right w:val="none" w:sz="0" w:space="0" w:color="auto"/>
              </w:divBdr>
              <w:divsChild>
                <w:div w:id="713962977">
                  <w:marLeft w:val="0"/>
                  <w:marRight w:val="0"/>
                  <w:marTop w:val="1110"/>
                  <w:marBottom w:val="0"/>
                  <w:divBdr>
                    <w:top w:val="none" w:sz="0" w:space="0" w:color="auto"/>
                    <w:left w:val="none" w:sz="0" w:space="0" w:color="auto"/>
                    <w:bottom w:val="none" w:sz="0" w:space="0" w:color="auto"/>
                    <w:right w:val="none" w:sz="0" w:space="0" w:color="auto"/>
                  </w:divBdr>
                  <w:divsChild>
                    <w:div w:id="7680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ubalt.edu/about-ub/offices-and-services/provost/reporting-units/sponsored-research/sf424b.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logon.ubalt.edu/public/images/customization/Common/logon_access_general_ui/logo_image_en.jpg" TargetMode="External"/><Relationship Id="rId14" Type="http://schemas.openxmlformats.org/officeDocument/2006/relationships/hyperlink" Target="http://comptroller.marylandtaxes.gov/Vendor_Services/Accounting_Information/Electronic_Funds_Transfer/"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whitehouse.gov/sites/whitehouse.gov/files/images/Final_Report_Draft_11-1-2017.pdf" TargetMode="External"/><Relationship Id="rId3" Type="http://schemas.openxmlformats.org/officeDocument/2006/relationships/hyperlink" Target="https://www.cdc.gov/nchs/data/databriefs/db293.pdf" TargetMode="External"/><Relationship Id="rId7" Type="http://schemas.openxmlformats.org/officeDocument/2006/relationships/hyperlink" Target="https://www.whitehouse.gov/ondcp/presidents-commission/mission/" TargetMode="External"/><Relationship Id="rId2" Type="http://schemas.openxmlformats.org/officeDocument/2006/relationships/hyperlink" Target="https://www.cdc.gov/drugoverdose/epidemic/index.html" TargetMode="External"/><Relationship Id="rId1" Type="http://schemas.openxmlformats.org/officeDocument/2006/relationships/hyperlink" Target="https://www.cdc.gov/nchs/products/databriefs/db294.htm" TargetMode="External"/><Relationship Id="rId6" Type="http://schemas.openxmlformats.org/officeDocument/2006/relationships/hyperlink" Target="https://www.cdc.gov/media/releases/2017/s1027-fentanyl-deaths.html" TargetMode="External"/><Relationship Id="rId5" Type="http://schemas.openxmlformats.org/officeDocument/2006/relationships/hyperlink" Target="https://www.dea.gov/ops/PRB-DIB-003-18.pdf" TargetMode="External"/><Relationship Id="rId4" Type="http://schemas.openxmlformats.org/officeDocument/2006/relationships/hyperlink" Target="https://www.nflis.deadiversion.usdoj.gov/DesktopModules/ReportDownloads/Reports/NFLIS2016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1F8A-C99A-40C7-9ACD-89A43F2C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5925</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Carr</dc:creator>
  <cp:keywords/>
  <dc:description/>
  <cp:lastModifiedBy>Alicia Campbell</cp:lastModifiedBy>
  <cp:revision>2</cp:revision>
  <cp:lastPrinted>2017-09-18T20:50:00Z</cp:lastPrinted>
  <dcterms:created xsi:type="dcterms:W3CDTF">2018-10-01T15:26:00Z</dcterms:created>
  <dcterms:modified xsi:type="dcterms:W3CDTF">2018-10-01T15:26:00Z</dcterms:modified>
</cp:coreProperties>
</file>